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CF9F7D" w14:textId="77777777" w:rsidR="005449C1" w:rsidRPr="001E04CA" w:rsidRDefault="007D59A6" w:rsidP="000167AF">
      <w:pPr>
        <w:tabs>
          <w:tab w:val="left" w:pos="142"/>
        </w:tabs>
        <w:jc w:val="center"/>
        <w:rPr>
          <w:b/>
          <w:bCs/>
        </w:rPr>
      </w:pPr>
      <w:r w:rsidRPr="001E04CA">
        <w:rPr>
          <w:b/>
          <w:bCs/>
        </w:rPr>
        <w:t>ПОЯСНЮВАЛЬНА ЗАПИСКА</w:t>
      </w:r>
    </w:p>
    <w:p w14:paraId="3A267C24" w14:textId="77777777" w:rsidR="00C9067C" w:rsidRPr="001E04CA" w:rsidRDefault="00C9067C">
      <w:pPr>
        <w:jc w:val="center"/>
        <w:rPr>
          <w:b/>
          <w:bCs/>
        </w:rPr>
      </w:pPr>
    </w:p>
    <w:p w14:paraId="7175431F" w14:textId="77777777" w:rsidR="005449C1" w:rsidRPr="001E04CA" w:rsidRDefault="00864DE6">
      <w:pPr>
        <w:jc w:val="center"/>
        <w:rPr>
          <w:b/>
          <w:bCs/>
        </w:rPr>
      </w:pPr>
      <w:r w:rsidRPr="001E04CA">
        <w:rPr>
          <w:b/>
          <w:bCs/>
        </w:rPr>
        <w:t>ДО ФІНАНСОВОГО ПЛАНУ</w:t>
      </w:r>
    </w:p>
    <w:p w14:paraId="3A9CF87E" w14:textId="77777777" w:rsidR="00864DE6" w:rsidRPr="001E04CA" w:rsidRDefault="00864DE6">
      <w:pPr>
        <w:jc w:val="center"/>
        <w:rPr>
          <w:b/>
          <w:bCs/>
        </w:rPr>
      </w:pPr>
    </w:p>
    <w:p w14:paraId="32F5D9E8" w14:textId="77777777" w:rsidR="00864DE6" w:rsidRPr="001E04CA" w:rsidRDefault="00864DE6" w:rsidP="0085757A">
      <w:pPr>
        <w:jc w:val="center"/>
        <w:rPr>
          <w:b/>
          <w:bCs/>
        </w:rPr>
      </w:pPr>
      <w:r w:rsidRPr="001E04CA">
        <w:rPr>
          <w:b/>
          <w:bCs/>
        </w:rPr>
        <w:t>ДЕРЖАВНОГО ПІДПРИЄМСТВА</w:t>
      </w:r>
    </w:p>
    <w:p w14:paraId="1CB574D9" w14:textId="77777777" w:rsidR="00864DE6" w:rsidRPr="001E04CA" w:rsidRDefault="00864DE6" w:rsidP="0085757A">
      <w:pPr>
        <w:jc w:val="center"/>
        <w:rPr>
          <w:b/>
          <w:bCs/>
        </w:rPr>
      </w:pPr>
    </w:p>
    <w:p w14:paraId="78505AF5" w14:textId="77777777" w:rsidR="00864DE6" w:rsidRPr="001E04CA" w:rsidRDefault="005449C1" w:rsidP="0085757A">
      <w:pPr>
        <w:jc w:val="center"/>
        <w:rPr>
          <w:b/>
          <w:bCs/>
        </w:rPr>
      </w:pPr>
      <w:r w:rsidRPr="001E04CA">
        <w:rPr>
          <w:b/>
          <w:bCs/>
        </w:rPr>
        <w:t xml:space="preserve"> «</w:t>
      </w:r>
      <w:r w:rsidR="00864DE6" w:rsidRPr="001E04CA">
        <w:rPr>
          <w:b/>
          <w:bCs/>
        </w:rPr>
        <w:t>МИКОЛАЇВСЬКИЙ МОРСЬКИЙ ТОРГОВЕЛЬНИЙ ПОРТ</w:t>
      </w:r>
      <w:r w:rsidRPr="001E04CA">
        <w:rPr>
          <w:b/>
          <w:bCs/>
        </w:rPr>
        <w:t xml:space="preserve">» </w:t>
      </w:r>
    </w:p>
    <w:p w14:paraId="3DBE56B3" w14:textId="77777777" w:rsidR="00864DE6" w:rsidRPr="001E04CA" w:rsidRDefault="00864DE6" w:rsidP="0085757A">
      <w:pPr>
        <w:jc w:val="center"/>
        <w:rPr>
          <w:b/>
          <w:bCs/>
        </w:rPr>
      </w:pPr>
    </w:p>
    <w:p w14:paraId="4A10E7DE" w14:textId="77777777" w:rsidR="00C9067C" w:rsidRPr="001E04CA" w:rsidRDefault="00F16CA8" w:rsidP="0085757A">
      <w:pPr>
        <w:jc w:val="center"/>
        <w:rPr>
          <w:b/>
          <w:bCs/>
        </w:rPr>
      </w:pPr>
      <w:r w:rsidRPr="001E04CA">
        <w:rPr>
          <w:b/>
          <w:bCs/>
          <w:noProof/>
          <w:lang w:eastAsia="uk-UA"/>
        </w:rPr>
        <mc:AlternateContent>
          <mc:Choice Requires="wps">
            <w:drawing>
              <wp:anchor distT="0" distB="0" distL="114300" distR="114300" simplePos="0" relativeHeight="251659264" behindDoc="0" locked="0" layoutInCell="1" allowOverlap="1" wp14:anchorId="08BBC873" wp14:editId="2705A80A">
                <wp:simplePos x="0" y="0"/>
                <wp:positionH relativeFrom="column">
                  <wp:posOffset>1533525</wp:posOffset>
                </wp:positionH>
                <wp:positionV relativeFrom="paragraph">
                  <wp:posOffset>3249930</wp:posOffset>
                </wp:positionV>
                <wp:extent cx="4572000" cy="640080"/>
                <wp:effectExtent l="0" t="0" r="0" b="7620"/>
                <wp:wrapNone/>
                <wp:docPr id="100355"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572000" cy="640080"/>
                        </a:xfrm>
                        <a:prstGeom prst="rect">
                          <a:avLst/>
                        </a:prstGeom>
                        <a:noFill/>
                        <a:ln>
                          <a:noFill/>
                        </a:ln>
                        <a:effectLst/>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 uri="{AF507438-7753-43E0-B8FC-AC1667EBCBE1}">
                            <a14:hiddenEffects xmlns:a14="http://schemas.microsoft.com/office/drawing/2010/main">
                              <a:effectLst>
                                <a:outerShdw dist="35921" dir="2700000" algn="ctr" rotWithShape="0">
                                  <a:schemeClr val="bg2"/>
                                </a:outerShdw>
                              </a:effectLst>
                            </a14:hiddenEffects>
                          </a:ext>
                        </a:extLst>
                      </wps:spPr>
                      <wps:txbx>
                        <w:txbxContent>
                          <w:p w14:paraId="042D213F" w14:textId="77777777" w:rsidR="00B643C0" w:rsidRDefault="00B643C0" w:rsidP="00F16CA8">
                            <w:pPr>
                              <w:pStyle w:val="aff"/>
                              <w:spacing w:after="0" w:line="240" w:lineRule="atLeast"/>
                              <w:textAlignment w:val="baseline"/>
                              <w:rPr>
                                <w:rFonts w:eastAsiaTheme="majorEastAsia" w:cstheme="majorBidi"/>
                                <w:b/>
                                <w:bCs/>
                                <w:color w:val="000000" w:themeColor="text1"/>
                                <w:kern w:val="24"/>
                              </w:rPr>
                            </w:pPr>
                            <w:r w:rsidRPr="00D27C8C">
                              <w:rPr>
                                <w:rFonts w:eastAsiaTheme="majorEastAsia" w:cstheme="majorBidi"/>
                                <w:b/>
                                <w:bCs/>
                                <w:color w:val="000000" w:themeColor="text1"/>
                                <w:kern w:val="24"/>
                              </w:rPr>
                              <w:t>ДЕРЖАВНЕ ПІДПРИЄМСТВО</w:t>
                            </w:r>
                          </w:p>
                          <w:p w14:paraId="526132E5" w14:textId="77777777" w:rsidR="00B643C0" w:rsidRPr="00D27C8C" w:rsidRDefault="00B643C0" w:rsidP="00F16CA8">
                            <w:pPr>
                              <w:pStyle w:val="aff"/>
                              <w:spacing w:after="0" w:line="240" w:lineRule="atLeast"/>
                              <w:textAlignment w:val="baseline"/>
                            </w:pPr>
                            <w:r>
                              <w:rPr>
                                <w:rFonts w:eastAsiaTheme="majorEastAsia" w:cstheme="majorBidi"/>
                                <w:b/>
                                <w:bCs/>
                                <w:color w:val="000000" w:themeColor="text1"/>
                                <w:kern w:val="24"/>
                              </w:rPr>
                              <w:t>«</w:t>
                            </w:r>
                            <w:r w:rsidRPr="00D27C8C">
                              <w:rPr>
                                <w:rFonts w:eastAsiaTheme="majorEastAsia" w:cstheme="majorBidi"/>
                                <w:b/>
                                <w:bCs/>
                                <w:color w:val="000000" w:themeColor="text1"/>
                                <w:kern w:val="24"/>
                              </w:rPr>
                              <w:t>МИКОЛАЇВСЬКИЙ МОРСЬКИЙ ТОРГОВЕЛЬНИЙ ПОРТ</w:t>
                            </w:r>
                            <w:r>
                              <w:rPr>
                                <w:rFonts w:eastAsiaTheme="majorEastAsia" w:cstheme="majorBidi"/>
                                <w:b/>
                                <w:bCs/>
                                <w:color w:val="000000" w:themeColor="text1"/>
                                <w:kern w:val="24"/>
                              </w:rPr>
                              <w:t>»</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BBC873" id="Rectangle 3" o:spid="_x0000_s1026" style="position:absolute;left:0;text-align:left;margin-left:120.75pt;margin-top:255.9pt;width:5in;height: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9cmqFQIAABsEAAAOAAAAZHJzL2Uyb0RvYy54bWysU8Fu2zAMvQ/YPwi6L3bapOuMOEWRosWA&#10;rCuWDjszshwbs0WNUmJnX19KTrK0uw27CJJIPvG9R81u+rYRO02uRpPL8SiVQhuFRW02ufz+fP/h&#10;WgrnwRTQoNG53Gsnb+bv3806m+kLrLApNAkGMS7rbC4r722WJE5VugU3QqsNB0ukFjwfaZMUBB2j&#10;t01ykaZXSYdUWEKlnePbuyEo5xG/LLXyX8vSaS+aXHJvPq4U13VYk/kMsg2BrWp1aAP+oYsWasOP&#10;nqDuwIPYUv0XVFsrQoelHylsEyzLWunIgdmM0zdsVhVYHbmwOM6eZHL/D1Y97p5I1AV7l6aX06kU&#10;Blr26RsrB2bTaHEZNOqsyzh1ZZ8osHR2ieqnEwYfiE0bcxUuKs7Xt0TYVRoK7nEcKpNXpeHgGESs&#10;uy9Y8Duw9RiF60tqAzRLIvroz/7kj+69UHw5mX5kz9lGxbGrSZpeRwMTyI7Vlpx/0NiKsMklMYuI&#10;Drul86EbyI4p4TGD93XTxBlozKsLThxudByiQ/Wx/UEQ36/7gzZrLPbMij8Cv1oh/Zai46HKpfu1&#10;BdJSNJ8NK/JpPJmEKYyHyEYKOo+szyNm2y6Q55blBaMYNZf+uF34YYh5iiz4pVlZFRIDh0Dwuf8B&#10;ZA8qeNbvEY/DBNkbMYbcgf0t21HWUanAdaB1MJEnMAp4+C1hxM/PMevPn56/AAAA//8DAFBLAwQU&#10;AAYACAAAACEA+2QB+d8AAAALAQAADwAAAGRycy9kb3ducmV2LnhtbEyPy07DMBBF90j8gzVI7Kjt&#10;iEQQMqloJSS2NGzYObEbp/Ujit0k8PW4K1jOzNGdc6vtag2Z1RQG7xD4hgFRrvNycD3CZ/P28AQk&#10;ROGkMN4phG8VYFvf3lSilH5xH2o+xJ6kEBdKgaBjHEtKQ6eVFWHjR+XS7egnK2Iap57KSSwp3Bqa&#10;MVZQKwaXPmgxqr1W3flwsQi7YcfYlz7t53NzNO173iyn4gfx/m59fQES1Rr/YLjqJ3Wok1PrL04G&#10;YhCyR54nFCHnPHVIxHNx3bQIBc8KoHVF/3eofwEAAP//AwBQSwECLQAUAAYACAAAACEAtoM4kv4A&#10;AADhAQAAEwAAAAAAAAAAAAAAAAAAAAAAW0NvbnRlbnRfVHlwZXNdLnhtbFBLAQItABQABgAIAAAA&#10;IQA4/SH/1gAAAJQBAAALAAAAAAAAAAAAAAAAAC8BAABfcmVscy8ucmVsc1BLAQItABQABgAIAAAA&#10;IQAC9cmqFQIAABsEAAAOAAAAAAAAAAAAAAAAAC4CAABkcnMvZTJvRG9jLnhtbFBLAQItABQABgAI&#10;AAAAIQD7ZAH53wAAAAsBAAAPAAAAAAAAAAAAAAAAAG8EAABkcnMvZG93bnJldi54bWxQSwUGAAAA&#10;AAQABADzAAAAewUAAAAA&#10;" filled="f" fillcolor="#5b9bd5 [3204]" stroked="f" strokecolor="black [3213]">
                <v:shadow color="#e7e6e6 [3214]"/>
                <o:lock v:ext="edit" grouping="t"/>
                <v:textbox>
                  <w:txbxContent>
                    <w:p w14:paraId="042D213F" w14:textId="77777777" w:rsidR="00B643C0" w:rsidRDefault="00B643C0" w:rsidP="00F16CA8">
                      <w:pPr>
                        <w:pStyle w:val="aff"/>
                        <w:spacing w:after="0" w:line="240" w:lineRule="atLeast"/>
                        <w:textAlignment w:val="baseline"/>
                        <w:rPr>
                          <w:rFonts w:eastAsiaTheme="majorEastAsia" w:cstheme="majorBidi"/>
                          <w:b/>
                          <w:bCs/>
                          <w:color w:val="000000" w:themeColor="text1"/>
                          <w:kern w:val="24"/>
                        </w:rPr>
                      </w:pPr>
                      <w:r w:rsidRPr="00D27C8C">
                        <w:rPr>
                          <w:rFonts w:eastAsiaTheme="majorEastAsia" w:cstheme="majorBidi"/>
                          <w:b/>
                          <w:bCs/>
                          <w:color w:val="000000" w:themeColor="text1"/>
                          <w:kern w:val="24"/>
                        </w:rPr>
                        <w:t>ДЕРЖАВНЕ ПІДПРИЄМСТВО</w:t>
                      </w:r>
                    </w:p>
                    <w:p w14:paraId="526132E5" w14:textId="77777777" w:rsidR="00B643C0" w:rsidRPr="00D27C8C" w:rsidRDefault="00B643C0" w:rsidP="00F16CA8">
                      <w:pPr>
                        <w:pStyle w:val="aff"/>
                        <w:spacing w:after="0" w:line="240" w:lineRule="atLeast"/>
                        <w:textAlignment w:val="baseline"/>
                      </w:pPr>
                      <w:r>
                        <w:rPr>
                          <w:rFonts w:eastAsiaTheme="majorEastAsia" w:cstheme="majorBidi"/>
                          <w:b/>
                          <w:bCs/>
                          <w:color w:val="000000" w:themeColor="text1"/>
                          <w:kern w:val="24"/>
                        </w:rPr>
                        <w:t>«</w:t>
                      </w:r>
                      <w:r w:rsidRPr="00D27C8C">
                        <w:rPr>
                          <w:rFonts w:eastAsiaTheme="majorEastAsia" w:cstheme="majorBidi"/>
                          <w:b/>
                          <w:bCs/>
                          <w:color w:val="000000" w:themeColor="text1"/>
                          <w:kern w:val="24"/>
                        </w:rPr>
                        <w:t>МИКОЛАЇВСЬКИЙ МОРСЬКИЙ ТОРГОВЕЛЬНИЙ ПОРТ</w:t>
                      </w:r>
                      <w:r>
                        <w:rPr>
                          <w:rFonts w:eastAsiaTheme="majorEastAsia" w:cstheme="majorBidi"/>
                          <w:b/>
                          <w:bCs/>
                          <w:color w:val="000000" w:themeColor="text1"/>
                          <w:kern w:val="24"/>
                        </w:rPr>
                        <w:t>»</w:t>
                      </w:r>
                    </w:p>
                  </w:txbxContent>
                </v:textbox>
              </v:rect>
            </w:pict>
          </mc:Fallback>
        </mc:AlternateContent>
      </w:r>
      <w:r w:rsidRPr="001E04CA">
        <w:rPr>
          <w:b/>
          <w:bCs/>
          <w:noProof/>
          <w:lang w:eastAsia="uk-UA"/>
        </w:rPr>
        <w:drawing>
          <wp:anchor distT="0" distB="0" distL="114300" distR="114300" simplePos="0" relativeHeight="251657216" behindDoc="1" locked="0" layoutInCell="1" allowOverlap="1" wp14:anchorId="1F0C4D52" wp14:editId="35FEF36B">
            <wp:simplePos x="0" y="0"/>
            <wp:positionH relativeFrom="column">
              <wp:posOffset>-74295</wp:posOffset>
            </wp:positionH>
            <wp:positionV relativeFrom="paragraph">
              <wp:posOffset>332740</wp:posOffset>
            </wp:positionV>
            <wp:extent cx="6217920" cy="5036820"/>
            <wp:effectExtent l="0" t="0" r="0" b="0"/>
            <wp:wrapSquare wrapText="bothSides"/>
            <wp:docPr id="100354" name="Picture 2" descr="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354" name="Picture 2" descr="f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7920" cy="5036820"/>
                    </a:xfrm>
                    <a:prstGeom prst="rect">
                      <a:avLst/>
                    </a:prstGeom>
                    <a:noFill/>
                  </pic:spPr>
                </pic:pic>
              </a:graphicData>
            </a:graphic>
            <wp14:sizeRelH relativeFrom="margin">
              <wp14:pctWidth>0</wp14:pctWidth>
            </wp14:sizeRelH>
            <wp14:sizeRelV relativeFrom="margin">
              <wp14:pctHeight>0</wp14:pctHeight>
            </wp14:sizeRelV>
          </wp:anchor>
        </w:drawing>
      </w:r>
      <w:r w:rsidR="00864DE6" w:rsidRPr="001E04CA">
        <w:rPr>
          <w:b/>
          <w:bCs/>
        </w:rPr>
        <w:t>НА</w:t>
      </w:r>
      <w:r w:rsidR="005449C1" w:rsidRPr="001E04CA">
        <w:rPr>
          <w:b/>
          <w:bCs/>
        </w:rPr>
        <w:t xml:space="preserve"> 20</w:t>
      </w:r>
      <w:r w:rsidR="00C9067C" w:rsidRPr="001E04CA">
        <w:rPr>
          <w:b/>
          <w:bCs/>
        </w:rPr>
        <w:t>2</w:t>
      </w:r>
      <w:r w:rsidR="00634E24" w:rsidRPr="001E04CA">
        <w:rPr>
          <w:b/>
          <w:bCs/>
        </w:rPr>
        <w:t>2</w:t>
      </w:r>
      <w:r w:rsidR="00A37061" w:rsidRPr="001E04CA">
        <w:rPr>
          <w:b/>
          <w:bCs/>
        </w:rPr>
        <w:t xml:space="preserve"> </w:t>
      </w:r>
      <w:r w:rsidR="00864DE6" w:rsidRPr="001E04CA">
        <w:rPr>
          <w:b/>
          <w:bCs/>
        </w:rPr>
        <w:t>РІК</w:t>
      </w:r>
    </w:p>
    <w:p w14:paraId="059C1D7F" w14:textId="77777777" w:rsidR="00C9067C" w:rsidRPr="006C39EA" w:rsidRDefault="00C9067C">
      <w:pPr>
        <w:ind w:firstLine="708"/>
        <w:jc w:val="both"/>
      </w:pPr>
    </w:p>
    <w:p w14:paraId="51244F8D" w14:textId="77777777" w:rsidR="00864DE6" w:rsidRPr="006C39EA" w:rsidRDefault="00864DE6" w:rsidP="00845C57">
      <w:pPr>
        <w:spacing w:line="100" w:lineRule="atLeast"/>
        <w:jc w:val="center"/>
      </w:pPr>
    </w:p>
    <w:p w14:paraId="790CB9D2" w14:textId="77777777" w:rsidR="00864DE6" w:rsidRPr="006C39EA" w:rsidRDefault="00864DE6" w:rsidP="00845C57">
      <w:pPr>
        <w:spacing w:line="100" w:lineRule="atLeast"/>
        <w:jc w:val="center"/>
      </w:pPr>
    </w:p>
    <w:p w14:paraId="7841B92D" w14:textId="77777777" w:rsidR="00864DE6" w:rsidRPr="006C39EA" w:rsidRDefault="00864DE6" w:rsidP="00845C57">
      <w:pPr>
        <w:spacing w:line="100" w:lineRule="atLeast"/>
        <w:jc w:val="center"/>
      </w:pPr>
    </w:p>
    <w:p w14:paraId="0C69F859" w14:textId="77777777" w:rsidR="00864DE6" w:rsidRPr="006C39EA" w:rsidRDefault="00864DE6" w:rsidP="00845C57">
      <w:pPr>
        <w:spacing w:line="100" w:lineRule="atLeast"/>
        <w:jc w:val="center"/>
      </w:pPr>
    </w:p>
    <w:p w14:paraId="586931B1" w14:textId="77777777" w:rsidR="00864DE6" w:rsidRPr="006C39EA" w:rsidRDefault="00864DE6" w:rsidP="00845C57">
      <w:pPr>
        <w:spacing w:line="100" w:lineRule="atLeast"/>
        <w:jc w:val="center"/>
      </w:pPr>
    </w:p>
    <w:p w14:paraId="56A43874" w14:textId="77777777" w:rsidR="00864DE6" w:rsidRPr="006C39EA" w:rsidRDefault="00864DE6" w:rsidP="00845C57">
      <w:pPr>
        <w:spacing w:line="100" w:lineRule="atLeast"/>
        <w:jc w:val="center"/>
      </w:pPr>
    </w:p>
    <w:p w14:paraId="75169C38" w14:textId="77777777" w:rsidR="00864DE6" w:rsidRPr="006C39EA" w:rsidRDefault="00864DE6" w:rsidP="00845C57">
      <w:pPr>
        <w:spacing w:line="100" w:lineRule="atLeast"/>
        <w:jc w:val="center"/>
      </w:pPr>
    </w:p>
    <w:p w14:paraId="7F7407A0" w14:textId="77777777" w:rsidR="00864DE6" w:rsidRPr="006C39EA" w:rsidRDefault="00864DE6" w:rsidP="00845C57">
      <w:pPr>
        <w:spacing w:line="100" w:lineRule="atLeast"/>
        <w:jc w:val="center"/>
      </w:pPr>
    </w:p>
    <w:p w14:paraId="21558BEC" w14:textId="77777777" w:rsidR="00864DE6" w:rsidRPr="006C39EA" w:rsidRDefault="00864DE6" w:rsidP="00845C57">
      <w:pPr>
        <w:spacing w:line="100" w:lineRule="atLeast"/>
        <w:jc w:val="center"/>
      </w:pPr>
    </w:p>
    <w:p w14:paraId="69E5ADE1" w14:textId="77777777" w:rsidR="00864DE6" w:rsidRPr="006C39EA" w:rsidRDefault="00864DE6" w:rsidP="00845C57">
      <w:pPr>
        <w:spacing w:line="100" w:lineRule="atLeast"/>
        <w:jc w:val="center"/>
      </w:pPr>
    </w:p>
    <w:p w14:paraId="2B4C8614" w14:textId="77777777" w:rsidR="00864DE6" w:rsidRPr="006C39EA" w:rsidRDefault="00864DE6" w:rsidP="00845C57">
      <w:pPr>
        <w:spacing w:line="100" w:lineRule="atLeast"/>
        <w:jc w:val="center"/>
      </w:pPr>
    </w:p>
    <w:p w14:paraId="31C071FA" w14:textId="77777777" w:rsidR="00864DE6" w:rsidRPr="006C39EA" w:rsidRDefault="00845C57" w:rsidP="00845C57">
      <w:pPr>
        <w:spacing w:line="100" w:lineRule="atLeast"/>
        <w:jc w:val="center"/>
      </w:pPr>
      <w:r w:rsidRPr="006C39EA">
        <w:t>м. Миколаїв</w:t>
      </w:r>
    </w:p>
    <w:p w14:paraId="3EE14CF3" w14:textId="77777777" w:rsidR="005C6C24" w:rsidRDefault="005C6C24" w:rsidP="000E1145">
      <w:pPr>
        <w:spacing w:line="100" w:lineRule="atLeast"/>
      </w:pPr>
      <w:r w:rsidRPr="006C39EA">
        <w:lastRenderedPageBreak/>
        <w:t>ВСТУП</w:t>
      </w:r>
    </w:p>
    <w:p w14:paraId="6451EAE7" w14:textId="77777777" w:rsidR="005C6C24" w:rsidRPr="006C39EA" w:rsidRDefault="005C6C24" w:rsidP="005C6C24">
      <w:pPr>
        <w:spacing w:line="100" w:lineRule="atLeast"/>
        <w:ind w:firstLine="845"/>
        <w:jc w:val="center"/>
        <w:rPr>
          <w:b/>
        </w:rPr>
      </w:pPr>
    </w:p>
    <w:p w14:paraId="35AD9DF3" w14:textId="77777777" w:rsidR="005C6C24" w:rsidRPr="00485CED" w:rsidRDefault="00AC55AD" w:rsidP="00485CED">
      <w:pPr>
        <w:ind w:firstLine="709"/>
        <w:jc w:val="both"/>
        <w:rPr>
          <w:bCs/>
          <w:lang w:eastAsia="ru-RU"/>
        </w:rPr>
      </w:pPr>
      <w:r w:rsidRPr="00485CED">
        <w:rPr>
          <w:bCs/>
          <w:lang w:eastAsia="ru-RU"/>
        </w:rPr>
        <w:t>Фінансовий план державного підприємства «Миколаївський морський торговельний п</w:t>
      </w:r>
      <w:r w:rsidR="00C9067C" w:rsidRPr="00485CED">
        <w:rPr>
          <w:bCs/>
          <w:lang w:eastAsia="ru-RU"/>
        </w:rPr>
        <w:t>орт» (надалі - ДП «ММТП»</w:t>
      </w:r>
      <w:r w:rsidR="001D6E0A" w:rsidRPr="00485CED">
        <w:rPr>
          <w:bCs/>
          <w:lang w:eastAsia="ru-RU"/>
        </w:rPr>
        <w:t>, підприємство</w:t>
      </w:r>
      <w:r w:rsidR="00C9067C" w:rsidRPr="00485CED">
        <w:rPr>
          <w:bCs/>
          <w:lang w:eastAsia="ru-RU"/>
        </w:rPr>
        <w:t>) на 202</w:t>
      </w:r>
      <w:r w:rsidR="0026022C">
        <w:rPr>
          <w:bCs/>
          <w:lang w:eastAsia="ru-RU"/>
        </w:rPr>
        <w:t>2</w:t>
      </w:r>
      <w:r w:rsidRPr="00485CED">
        <w:rPr>
          <w:bCs/>
          <w:lang w:eastAsia="ru-RU"/>
        </w:rPr>
        <w:t xml:space="preserve"> рік складено у відповідності</w:t>
      </w:r>
      <w:r w:rsidR="005C6C24" w:rsidRPr="00485CED">
        <w:rPr>
          <w:bCs/>
          <w:lang w:eastAsia="ru-RU"/>
        </w:rPr>
        <w:t>:</w:t>
      </w:r>
    </w:p>
    <w:p w14:paraId="60913AAF" w14:textId="77777777" w:rsidR="00405D91" w:rsidRPr="00485CED" w:rsidRDefault="00405D91" w:rsidP="00485CED">
      <w:pPr>
        <w:ind w:firstLine="709"/>
        <w:jc w:val="both"/>
        <w:rPr>
          <w:bCs/>
          <w:lang w:eastAsia="ru-RU"/>
        </w:rPr>
      </w:pPr>
    </w:p>
    <w:p w14:paraId="3E852963" w14:textId="77777777" w:rsidR="005C6C24" w:rsidRPr="00485CED" w:rsidRDefault="00AC55AD" w:rsidP="00485CED">
      <w:pPr>
        <w:ind w:firstLine="709"/>
        <w:jc w:val="both"/>
        <w:rPr>
          <w:bCs/>
          <w:lang w:eastAsia="ru-RU"/>
        </w:rPr>
      </w:pPr>
      <w:r w:rsidRPr="00485CED">
        <w:rPr>
          <w:bCs/>
          <w:lang w:eastAsia="ru-RU"/>
        </w:rPr>
        <w:t>Порядку складання, затвердження та контролю виконання фінансового плану суб'єкта господарювання державного сектору економіки затвердженого наказом Міністерства економічного розвитку і торгівлі України від 02.03.2015 № 205</w:t>
      </w:r>
      <w:r w:rsidR="0050434F" w:rsidRPr="00485CED">
        <w:rPr>
          <w:bCs/>
          <w:lang w:eastAsia="ru-RU"/>
        </w:rPr>
        <w:t>, зареєстрованого в Міністерстві юстиції України 19.03.2015 за № 300/26745 (</w:t>
      </w:r>
      <w:r w:rsidR="00E85779" w:rsidRPr="00485CED">
        <w:rPr>
          <w:bCs/>
          <w:lang w:eastAsia="ru-RU"/>
        </w:rPr>
        <w:t xml:space="preserve">із змінами,  внесеними згідно з Наказами </w:t>
      </w:r>
      <w:r w:rsidR="00FF3033" w:rsidRPr="00485CED">
        <w:rPr>
          <w:bCs/>
          <w:lang w:eastAsia="ru-RU"/>
        </w:rPr>
        <w:t>Міністерства економічного розвитку і торгівлі України від 03.11.2015 № 1394</w:t>
      </w:r>
      <w:r w:rsidR="00E85779" w:rsidRPr="00485CED">
        <w:rPr>
          <w:bCs/>
          <w:lang w:eastAsia="ru-RU"/>
        </w:rPr>
        <w:t>, від 31.07.2018 № 1070</w:t>
      </w:r>
      <w:r w:rsidR="00C657A8">
        <w:rPr>
          <w:bCs/>
          <w:lang w:eastAsia="ru-RU"/>
        </w:rPr>
        <w:t>, Наказом Міністерства розвитку економіки, торгівлі та сільського господарства від 22.01.2021 № 122</w:t>
      </w:r>
      <w:r w:rsidR="005C6C24" w:rsidRPr="00485CED">
        <w:rPr>
          <w:bCs/>
          <w:lang w:eastAsia="ru-RU"/>
        </w:rPr>
        <w:t>);</w:t>
      </w:r>
    </w:p>
    <w:p w14:paraId="15917E54" w14:textId="77777777" w:rsidR="00405D91" w:rsidRPr="00485CED" w:rsidRDefault="00405D91" w:rsidP="00485CED">
      <w:pPr>
        <w:ind w:firstLine="709"/>
        <w:jc w:val="both"/>
        <w:rPr>
          <w:bCs/>
          <w:lang w:eastAsia="ru-RU"/>
        </w:rPr>
      </w:pPr>
    </w:p>
    <w:p w14:paraId="09A81B4F" w14:textId="77777777" w:rsidR="00D04B8E" w:rsidRPr="00485CED" w:rsidRDefault="005C6C24" w:rsidP="00485CED">
      <w:pPr>
        <w:ind w:firstLine="709"/>
        <w:jc w:val="both"/>
        <w:rPr>
          <w:bCs/>
          <w:lang w:eastAsia="ru-RU"/>
        </w:rPr>
      </w:pPr>
      <w:r w:rsidRPr="00485CED">
        <w:rPr>
          <w:bCs/>
          <w:lang w:eastAsia="ru-RU"/>
        </w:rPr>
        <w:t>І</w:t>
      </w:r>
      <w:r w:rsidR="00AC55AD" w:rsidRPr="00485CED">
        <w:rPr>
          <w:bCs/>
          <w:lang w:eastAsia="ru-RU"/>
        </w:rPr>
        <w:t>нструкції щодо складання та затвердження фінансових планів, надання звітності про їх виконання підприємствами, установами та організаціями, що належать до сфери управління Міністерства</w:t>
      </w:r>
      <w:r w:rsidR="00D04B8E" w:rsidRPr="00485CED">
        <w:rPr>
          <w:bCs/>
          <w:lang w:eastAsia="ru-RU"/>
        </w:rPr>
        <w:t>,</w:t>
      </w:r>
      <w:r w:rsidR="00AC55AD" w:rsidRPr="00485CED">
        <w:rPr>
          <w:bCs/>
          <w:lang w:eastAsia="ru-RU"/>
        </w:rPr>
        <w:t xml:space="preserve"> затвердженої  наказом Міністерства інфраструктури від 15.06.2011</w:t>
      </w:r>
      <w:r w:rsidR="00D04B8E" w:rsidRPr="00485CED">
        <w:rPr>
          <w:bCs/>
          <w:lang w:eastAsia="ru-RU"/>
        </w:rPr>
        <w:t xml:space="preserve"> </w:t>
      </w:r>
      <w:r w:rsidR="00AC55AD" w:rsidRPr="00485CED">
        <w:rPr>
          <w:bCs/>
          <w:lang w:eastAsia="ru-RU"/>
        </w:rPr>
        <w:t>№</w:t>
      </w:r>
      <w:r w:rsidR="00C9067C" w:rsidRPr="00485CED">
        <w:rPr>
          <w:bCs/>
          <w:lang w:eastAsia="ru-RU"/>
        </w:rPr>
        <w:t xml:space="preserve"> </w:t>
      </w:r>
      <w:r w:rsidR="00AC55AD" w:rsidRPr="00485CED">
        <w:rPr>
          <w:bCs/>
          <w:lang w:eastAsia="ru-RU"/>
        </w:rPr>
        <w:t>152</w:t>
      </w:r>
      <w:r w:rsidR="00D04B8E" w:rsidRPr="00485CED">
        <w:rPr>
          <w:bCs/>
          <w:lang w:eastAsia="ru-RU"/>
        </w:rPr>
        <w:t xml:space="preserve"> (зі змінами, внесеними наказом Міністерства інфраструктури </w:t>
      </w:r>
      <w:r w:rsidRPr="00485CED">
        <w:rPr>
          <w:bCs/>
          <w:lang w:eastAsia="ru-RU"/>
        </w:rPr>
        <w:t>України від 11.06.2015 № 210);</w:t>
      </w:r>
    </w:p>
    <w:p w14:paraId="112C616C" w14:textId="77777777" w:rsidR="00405D91" w:rsidRPr="00485CED" w:rsidRDefault="00405D91" w:rsidP="00485CED">
      <w:pPr>
        <w:ind w:firstLine="709"/>
        <w:jc w:val="both"/>
        <w:rPr>
          <w:bCs/>
          <w:lang w:eastAsia="ru-RU"/>
        </w:rPr>
      </w:pPr>
    </w:p>
    <w:p w14:paraId="6EA216CB" w14:textId="77777777" w:rsidR="002A4929" w:rsidRPr="00485CED" w:rsidRDefault="005C6C24" w:rsidP="00485CED">
      <w:pPr>
        <w:ind w:firstLine="709"/>
        <w:jc w:val="both"/>
        <w:rPr>
          <w:bCs/>
          <w:lang w:eastAsia="ru-RU"/>
        </w:rPr>
      </w:pPr>
      <w:r w:rsidRPr="00485CED">
        <w:rPr>
          <w:bCs/>
          <w:lang w:eastAsia="ru-RU"/>
        </w:rPr>
        <w:t>Постанови Кабінету Міністрів України від 29.11.2006 № 1673 «Про стан фінансово-бюджетної дисципліни, заходи щодо посилення боротьби з корупцією та контролю за виконанням державного майна і фінансових ресурсів»</w:t>
      </w:r>
      <w:r w:rsidR="005E0CA7" w:rsidRPr="00485CED">
        <w:rPr>
          <w:bCs/>
          <w:lang w:eastAsia="ru-RU"/>
        </w:rPr>
        <w:t xml:space="preserve"> (зі змінами, внесеними згідно з Постановами КМ від </w:t>
      </w:r>
      <w:r w:rsidR="009D1144" w:rsidRPr="00485CED">
        <w:rPr>
          <w:bCs/>
          <w:lang w:eastAsia="ru-RU"/>
        </w:rPr>
        <w:t>18.07.2007 №</w:t>
      </w:r>
      <w:r w:rsidR="00757FE4" w:rsidRPr="00485CED">
        <w:rPr>
          <w:bCs/>
          <w:lang w:eastAsia="ru-RU"/>
        </w:rPr>
        <w:t xml:space="preserve"> </w:t>
      </w:r>
      <w:r w:rsidR="009D1144" w:rsidRPr="00485CED">
        <w:rPr>
          <w:bCs/>
          <w:lang w:eastAsia="ru-RU"/>
        </w:rPr>
        <w:t>950, від 07.09.2011 №</w:t>
      </w:r>
      <w:r w:rsidR="00757FE4" w:rsidRPr="00485CED">
        <w:rPr>
          <w:bCs/>
          <w:lang w:eastAsia="ru-RU"/>
        </w:rPr>
        <w:t xml:space="preserve"> </w:t>
      </w:r>
      <w:r w:rsidR="009D1144" w:rsidRPr="00485CED">
        <w:rPr>
          <w:bCs/>
          <w:lang w:eastAsia="ru-RU"/>
        </w:rPr>
        <w:t>968, від 04.06.2015</w:t>
      </w:r>
      <w:r w:rsidR="005E0CA7" w:rsidRPr="00485CED">
        <w:rPr>
          <w:bCs/>
          <w:lang w:eastAsia="ru-RU"/>
        </w:rPr>
        <w:t xml:space="preserve"> № </w:t>
      </w:r>
      <w:r w:rsidR="009D1144" w:rsidRPr="00485CED">
        <w:rPr>
          <w:bCs/>
          <w:lang w:eastAsia="ru-RU"/>
        </w:rPr>
        <w:t>390, від 14.12.2016 №</w:t>
      </w:r>
      <w:r w:rsidR="00757FE4" w:rsidRPr="00485CED">
        <w:rPr>
          <w:bCs/>
          <w:lang w:eastAsia="ru-RU"/>
        </w:rPr>
        <w:t xml:space="preserve"> </w:t>
      </w:r>
      <w:r w:rsidR="009D1144" w:rsidRPr="00485CED">
        <w:rPr>
          <w:bCs/>
          <w:lang w:eastAsia="ru-RU"/>
        </w:rPr>
        <w:t>950, від 27.03.2019 №</w:t>
      </w:r>
      <w:r w:rsidR="00757FE4" w:rsidRPr="00485CED">
        <w:rPr>
          <w:bCs/>
          <w:lang w:eastAsia="ru-RU"/>
        </w:rPr>
        <w:t xml:space="preserve"> </w:t>
      </w:r>
      <w:r w:rsidR="0073093F" w:rsidRPr="00485CED">
        <w:rPr>
          <w:bCs/>
          <w:lang w:eastAsia="ru-RU"/>
        </w:rPr>
        <w:t>2</w:t>
      </w:r>
      <w:r w:rsidR="009D1144" w:rsidRPr="00485CED">
        <w:rPr>
          <w:bCs/>
          <w:lang w:eastAsia="ru-RU"/>
        </w:rPr>
        <w:t>52</w:t>
      </w:r>
      <w:r w:rsidR="00BD4DF6">
        <w:rPr>
          <w:bCs/>
          <w:lang w:eastAsia="ru-RU"/>
        </w:rPr>
        <w:t>, від 12.05.2021 №458</w:t>
      </w:r>
      <w:r w:rsidR="005E0CA7" w:rsidRPr="00485CED">
        <w:rPr>
          <w:bCs/>
          <w:lang w:eastAsia="ru-RU"/>
        </w:rPr>
        <w:t>)</w:t>
      </w:r>
      <w:r w:rsidRPr="00485CED">
        <w:rPr>
          <w:bCs/>
          <w:lang w:eastAsia="ru-RU"/>
        </w:rPr>
        <w:t xml:space="preserve"> (пункт 13);</w:t>
      </w:r>
    </w:p>
    <w:p w14:paraId="5B514A2D" w14:textId="77777777" w:rsidR="002A4929" w:rsidRPr="00485CED" w:rsidRDefault="002A4929" w:rsidP="00485CED">
      <w:pPr>
        <w:ind w:firstLine="709"/>
        <w:jc w:val="both"/>
        <w:rPr>
          <w:bCs/>
          <w:lang w:eastAsia="ru-RU"/>
        </w:rPr>
      </w:pPr>
    </w:p>
    <w:p w14:paraId="589797DB" w14:textId="77777777" w:rsidR="00AC55AD" w:rsidRDefault="005C631E" w:rsidP="00714A78">
      <w:pPr>
        <w:ind w:firstLine="709"/>
        <w:jc w:val="both"/>
      </w:pPr>
      <w:r w:rsidRPr="005C631E">
        <w:rPr>
          <w:bCs/>
          <w:lang w:eastAsia="ru-RU"/>
        </w:rPr>
        <w:t>Постанови Кабінету Міністрів України від 27.07.2020 № 671 «Про схвалення Прогнозу економічного і соціального розвитку України на  2021-2023 роки»</w:t>
      </w:r>
      <w:r>
        <w:rPr>
          <w:bCs/>
          <w:lang w:eastAsia="ru-RU"/>
        </w:rPr>
        <w:t>;</w:t>
      </w:r>
    </w:p>
    <w:p w14:paraId="4AA9A1E5" w14:textId="77777777" w:rsidR="00405D91" w:rsidRDefault="00405D91" w:rsidP="00062129">
      <w:pPr>
        <w:tabs>
          <w:tab w:val="num" w:pos="426"/>
        </w:tabs>
        <w:ind w:firstLine="709"/>
        <w:jc w:val="both"/>
        <w:rPr>
          <w:bCs/>
          <w:lang w:eastAsia="ru-RU"/>
        </w:rPr>
      </w:pPr>
    </w:p>
    <w:p w14:paraId="68B4B943" w14:textId="77777777" w:rsidR="00405D91" w:rsidRDefault="00062129" w:rsidP="00A7614F">
      <w:pPr>
        <w:ind w:firstLine="708"/>
        <w:jc w:val="both"/>
        <w:rPr>
          <w:bCs/>
          <w:lang w:eastAsia="ru-RU"/>
        </w:rPr>
      </w:pPr>
      <w:r w:rsidRPr="00451CFF">
        <w:rPr>
          <w:bCs/>
          <w:lang w:eastAsia="ru-RU"/>
        </w:rPr>
        <w:t xml:space="preserve">Закону України «Про бухгалтерський облік та фінансову звітність в Україні» </w:t>
      </w:r>
      <w:r w:rsidR="00451CFF" w:rsidRPr="00451CFF">
        <w:rPr>
          <w:bCs/>
          <w:lang w:eastAsia="ru-RU"/>
        </w:rPr>
        <w:t xml:space="preserve">від </w:t>
      </w:r>
      <w:r w:rsidR="008C5AC1">
        <w:rPr>
          <w:bCs/>
          <w:lang w:eastAsia="ru-RU"/>
        </w:rPr>
        <w:br/>
      </w:r>
      <w:r w:rsidR="00451CFF" w:rsidRPr="00451CFF">
        <w:rPr>
          <w:bCs/>
          <w:lang w:eastAsia="ru-RU"/>
        </w:rPr>
        <w:t>16 липня 1999 року № 996-XIV</w:t>
      </w:r>
      <w:r w:rsidR="00451CFF">
        <w:rPr>
          <w:bCs/>
          <w:lang w:eastAsia="ru-RU"/>
        </w:rPr>
        <w:t xml:space="preserve"> (зі змінами та доповненнями)</w:t>
      </w:r>
      <w:r w:rsidR="00A7614F" w:rsidRPr="00A7614F">
        <w:t xml:space="preserve"> </w:t>
      </w:r>
      <w:r w:rsidR="00A7614F" w:rsidRPr="000731BE">
        <w:t>та принципам і методам, передбаченим Національними положеннями (стандартами) бухгалтерського обліку</w:t>
      </w:r>
      <w:r w:rsidR="00451CFF">
        <w:rPr>
          <w:bCs/>
          <w:lang w:eastAsia="ru-RU"/>
        </w:rPr>
        <w:t>;</w:t>
      </w:r>
    </w:p>
    <w:p w14:paraId="78342ED4" w14:textId="77777777" w:rsidR="00405D91" w:rsidRDefault="00405D91" w:rsidP="00062129">
      <w:pPr>
        <w:tabs>
          <w:tab w:val="num" w:pos="426"/>
        </w:tabs>
        <w:ind w:firstLine="709"/>
        <w:jc w:val="both"/>
        <w:rPr>
          <w:bCs/>
          <w:lang w:eastAsia="ru-RU"/>
        </w:rPr>
      </w:pPr>
    </w:p>
    <w:p w14:paraId="04F58603" w14:textId="77777777" w:rsidR="00405D91" w:rsidRDefault="00062129" w:rsidP="00062129">
      <w:pPr>
        <w:tabs>
          <w:tab w:val="num" w:pos="426"/>
        </w:tabs>
        <w:ind w:firstLine="709"/>
        <w:jc w:val="both"/>
        <w:rPr>
          <w:bCs/>
          <w:lang w:eastAsia="ru-RU"/>
        </w:rPr>
      </w:pPr>
      <w:r w:rsidRPr="00062129">
        <w:rPr>
          <w:bCs/>
          <w:lang w:eastAsia="ru-RU"/>
        </w:rPr>
        <w:t>Закону України «Про морські порти України»</w:t>
      </w:r>
      <w:r w:rsidR="008F4265">
        <w:rPr>
          <w:bCs/>
          <w:lang w:eastAsia="ru-RU"/>
        </w:rPr>
        <w:t xml:space="preserve"> </w:t>
      </w:r>
      <w:r w:rsidR="008F4265" w:rsidRPr="008F4265">
        <w:rPr>
          <w:bCs/>
          <w:lang w:eastAsia="ru-RU"/>
        </w:rPr>
        <w:t>від 17 травня 2012 року № 4709-VI</w:t>
      </w:r>
      <w:r w:rsidR="008C5AC1">
        <w:rPr>
          <w:bCs/>
          <w:lang w:eastAsia="ru-RU"/>
        </w:rPr>
        <w:t xml:space="preserve"> (зі змінами та доповненнями</w:t>
      </w:r>
      <w:r w:rsidR="005575EB" w:rsidRPr="00016987">
        <w:rPr>
          <w:bCs/>
          <w:lang w:val="ru-RU" w:eastAsia="ru-RU"/>
        </w:rPr>
        <w:t>)</w:t>
      </w:r>
      <w:r w:rsidRPr="00062129">
        <w:rPr>
          <w:bCs/>
          <w:lang w:eastAsia="ru-RU"/>
        </w:rPr>
        <w:t xml:space="preserve">; </w:t>
      </w:r>
      <w:r w:rsidR="00405D91">
        <w:rPr>
          <w:bCs/>
          <w:lang w:eastAsia="ru-RU"/>
        </w:rPr>
        <w:t xml:space="preserve"> </w:t>
      </w:r>
    </w:p>
    <w:p w14:paraId="5A22D277" w14:textId="77777777" w:rsidR="00405D91" w:rsidRDefault="00405D91" w:rsidP="00062129">
      <w:pPr>
        <w:tabs>
          <w:tab w:val="num" w:pos="426"/>
        </w:tabs>
        <w:ind w:firstLine="709"/>
        <w:jc w:val="both"/>
        <w:rPr>
          <w:bCs/>
          <w:lang w:eastAsia="ru-RU"/>
        </w:rPr>
      </w:pPr>
    </w:p>
    <w:p w14:paraId="04F113F9" w14:textId="77777777" w:rsidR="00405D91" w:rsidRDefault="00062129" w:rsidP="008C5AC1">
      <w:pPr>
        <w:tabs>
          <w:tab w:val="num" w:pos="426"/>
        </w:tabs>
        <w:ind w:firstLine="709"/>
        <w:jc w:val="both"/>
        <w:rPr>
          <w:bCs/>
          <w:lang w:eastAsia="ru-RU"/>
        </w:rPr>
      </w:pPr>
      <w:r w:rsidRPr="00062129">
        <w:rPr>
          <w:bCs/>
          <w:lang w:eastAsia="ru-RU"/>
        </w:rPr>
        <w:t>Закону України «Про управління об’єктами державної власності»</w:t>
      </w:r>
      <w:r w:rsidR="002D01F5">
        <w:rPr>
          <w:bCs/>
          <w:lang w:eastAsia="ru-RU"/>
        </w:rPr>
        <w:t xml:space="preserve"> </w:t>
      </w:r>
      <w:r w:rsidR="002D01F5" w:rsidRPr="002D01F5">
        <w:rPr>
          <w:bCs/>
          <w:lang w:eastAsia="ru-RU"/>
        </w:rPr>
        <w:t>від 21 вересня 2006 року № 185-V</w:t>
      </w:r>
      <w:r w:rsidR="002D01F5">
        <w:rPr>
          <w:bCs/>
          <w:lang w:eastAsia="ru-RU"/>
        </w:rPr>
        <w:t xml:space="preserve"> (зі змінами та доповненнями);</w:t>
      </w:r>
    </w:p>
    <w:p w14:paraId="2F97EAC9" w14:textId="77777777" w:rsidR="00F27345" w:rsidRDefault="00F27345" w:rsidP="008C5AC1">
      <w:pPr>
        <w:tabs>
          <w:tab w:val="num" w:pos="426"/>
        </w:tabs>
        <w:ind w:firstLine="709"/>
        <w:jc w:val="both"/>
      </w:pPr>
    </w:p>
    <w:p w14:paraId="7216E4C1" w14:textId="77777777" w:rsidR="00F27345" w:rsidRDefault="00F27345" w:rsidP="008C5AC1">
      <w:pPr>
        <w:tabs>
          <w:tab w:val="num" w:pos="426"/>
        </w:tabs>
        <w:ind w:firstLine="709"/>
        <w:jc w:val="both"/>
      </w:pPr>
      <w:r w:rsidRPr="002A71E6">
        <w:t>Податкового кодексу України</w:t>
      </w:r>
      <w:r w:rsidR="005E7BC0">
        <w:t xml:space="preserve"> </w:t>
      </w:r>
      <w:r w:rsidR="005E7BC0" w:rsidRPr="005E7BC0">
        <w:t>(із змінами та доповненнями)</w:t>
      </w:r>
      <w:r w:rsidR="00714A78">
        <w:t>;</w:t>
      </w:r>
    </w:p>
    <w:p w14:paraId="7352A1BE" w14:textId="77777777" w:rsidR="00714A78" w:rsidRDefault="00714A78" w:rsidP="008C5AC1">
      <w:pPr>
        <w:tabs>
          <w:tab w:val="num" w:pos="426"/>
        </w:tabs>
        <w:ind w:firstLine="709"/>
        <w:jc w:val="both"/>
      </w:pPr>
    </w:p>
    <w:p w14:paraId="4413E9F0" w14:textId="77777777" w:rsidR="00714A78" w:rsidRDefault="00714A78" w:rsidP="00714A78">
      <w:pPr>
        <w:tabs>
          <w:tab w:val="num" w:pos="426"/>
        </w:tabs>
        <w:ind w:firstLine="709"/>
        <w:jc w:val="both"/>
        <w:rPr>
          <w:bCs/>
          <w:lang w:eastAsia="ru-RU"/>
        </w:rPr>
      </w:pPr>
      <w:r w:rsidRPr="00062129">
        <w:rPr>
          <w:bCs/>
          <w:lang w:eastAsia="ru-RU"/>
        </w:rPr>
        <w:t>Нормативно-правових актів, які регламентують діяльність суб’єктів господарювання державного сектору економіки та діють на момент складання проекту фінансового плану</w:t>
      </w:r>
      <w:r>
        <w:rPr>
          <w:bCs/>
          <w:lang w:eastAsia="ru-RU"/>
        </w:rPr>
        <w:t>.</w:t>
      </w:r>
    </w:p>
    <w:p w14:paraId="4B027607" w14:textId="77777777" w:rsidR="00714A78" w:rsidRDefault="00714A78" w:rsidP="008C5AC1">
      <w:pPr>
        <w:tabs>
          <w:tab w:val="num" w:pos="426"/>
        </w:tabs>
        <w:ind w:firstLine="709"/>
        <w:jc w:val="both"/>
      </w:pPr>
    </w:p>
    <w:p w14:paraId="3876BC37" w14:textId="77777777" w:rsidR="005E104C" w:rsidRDefault="005E104C" w:rsidP="008C5AC1">
      <w:pPr>
        <w:tabs>
          <w:tab w:val="num" w:pos="426"/>
        </w:tabs>
        <w:ind w:firstLine="709"/>
        <w:jc w:val="both"/>
      </w:pPr>
    </w:p>
    <w:p w14:paraId="3E1F635F" w14:textId="77777777" w:rsidR="003A3009" w:rsidRPr="00062129" w:rsidRDefault="00062129" w:rsidP="00062129">
      <w:pPr>
        <w:ind w:firstLine="709"/>
        <w:jc w:val="both"/>
        <w:rPr>
          <w:bCs/>
          <w:lang w:eastAsia="ru-RU"/>
        </w:rPr>
      </w:pPr>
      <w:r w:rsidRPr="006C39EA">
        <w:rPr>
          <w:bCs/>
          <w:lang w:eastAsia="ru-RU"/>
        </w:rPr>
        <w:t>Фінансовий план державного підприємства «Миколаївський морський торговельний порт» на 202</w:t>
      </w:r>
      <w:r>
        <w:rPr>
          <w:bCs/>
          <w:lang w:eastAsia="ru-RU"/>
        </w:rPr>
        <w:t>2</w:t>
      </w:r>
      <w:r w:rsidRPr="006C39EA">
        <w:rPr>
          <w:bCs/>
          <w:lang w:eastAsia="ru-RU"/>
        </w:rPr>
        <w:t xml:space="preserve"> рік сформовано відповідно до Стратегічного плану розвитку державного підприємства «Миколаївський морський торговельний порт» та Інвестиційного плану державного підприємства «Миколаївський морський торговельний порт» </w:t>
      </w:r>
      <w:r w:rsidR="00405D91">
        <w:rPr>
          <w:bCs/>
          <w:lang w:eastAsia="ru-RU"/>
        </w:rPr>
        <w:t>на відповідний період.</w:t>
      </w:r>
    </w:p>
    <w:p w14:paraId="553401BC" w14:textId="77777777" w:rsidR="003A3009" w:rsidRPr="00062129" w:rsidRDefault="003A3009" w:rsidP="00062129">
      <w:pPr>
        <w:ind w:firstLine="709"/>
        <w:jc w:val="both"/>
        <w:rPr>
          <w:bCs/>
          <w:lang w:eastAsia="ru-RU"/>
        </w:rPr>
      </w:pPr>
    </w:p>
    <w:p w14:paraId="47337B6A" w14:textId="77777777" w:rsidR="003A3009" w:rsidRPr="00062129" w:rsidRDefault="003A3009" w:rsidP="00062129">
      <w:pPr>
        <w:ind w:firstLine="709"/>
        <w:jc w:val="both"/>
        <w:rPr>
          <w:bCs/>
          <w:lang w:eastAsia="ru-RU"/>
        </w:rPr>
      </w:pPr>
    </w:p>
    <w:p w14:paraId="1D125D7D" w14:textId="77777777" w:rsidR="003A3009" w:rsidRPr="006C39EA" w:rsidRDefault="003A3009" w:rsidP="00AC55AD">
      <w:pPr>
        <w:ind w:firstLine="708"/>
        <w:jc w:val="both"/>
      </w:pPr>
    </w:p>
    <w:p w14:paraId="661004FA" w14:textId="67F00135" w:rsidR="00AC55AD" w:rsidRPr="006C39EA" w:rsidRDefault="00AC55AD" w:rsidP="009F074A">
      <w:pPr>
        <w:jc w:val="center"/>
        <w:rPr>
          <w:b/>
        </w:rPr>
      </w:pPr>
      <w:r w:rsidRPr="00D8586B">
        <w:rPr>
          <w:b/>
          <w:bCs/>
        </w:rPr>
        <w:lastRenderedPageBreak/>
        <w:t>Загальна інформація</w:t>
      </w:r>
    </w:p>
    <w:p w14:paraId="0F9BE6D4" w14:textId="77777777" w:rsidR="00AC55AD" w:rsidRDefault="00722FB0" w:rsidP="00AC55AD">
      <w:pPr>
        <w:ind w:firstLine="708"/>
        <w:jc w:val="both"/>
      </w:pPr>
      <w:r>
        <w:t>Юридична адреса</w:t>
      </w:r>
      <w:r w:rsidR="002E5FF8">
        <w:t xml:space="preserve"> державного підприємства </w:t>
      </w:r>
      <w:r w:rsidR="00AC55AD" w:rsidRPr="006C39EA">
        <w:t>«М</w:t>
      </w:r>
      <w:r w:rsidR="002E5FF8">
        <w:t>иколаївський морський торговельний порт</w:t>
      </w:r>
      <w:r w:rsidR="00AC55AD" w:rsidRPr="006C39EA">
        <w:t>»</w:t>
      </w:r>
      <w:r w:rsidR="002E5FF8">
        <w:t xml:space="preserve"> (надалі - підприємство)</w:t>
      </w:r>
      <w:r w:rsidR="00AC55AD" w:rsidRPr="006C39EA">
        <w:t>: 54020, м. Миколаїв, вул. Заводська, 23/14.</w:t>
      </w:r>
    </w:p>
    <w:p w14:paraId="6AF31E17" w14:textId="77777777" w:rsidR="00351C54" w:rsidRPr="006C39EA" w:rsidRDefault="00351C54" w:rsidP="00AC55AD">
      <w:pPr>
        <w:ind w:firstLine="708"/>
        <w:jc w:val="both"/>
      </w:pPr>
      <w:r>
        <w:t>Фактична адреса: 54020, м. Миколаїв, вул. Заводська, 25А.</w:t>
      </w:r>
    </w:p>
    <w:p w14:paraId="0BD658B6" w14:textId="77777777" w:rsidR="00AC55AD" w:rsidRPr="006C39EA" w:rsidRDefault="00AC55AD" w:rsidP="00AC55AD">
      <w:pPr>
        <w:ind w:firstLine="708"/>
        <w:jc w:val="both"/>
      </w:pPr>
      <w:r w:rsidRPr="006C39EA">
        <w:t>ДП «ММТП» є державним унітарним підприємством і діє як державне комерційне підприємство, засноване на державній власності, входить до сфери управління Міністерства інфраструктури України.</w:t>
      </w:r>
    </w:p>
    <w:p w14:paraId="3915F770" w14:textId="77777777" w:rsidR="00991C36" w:rsidRPr="00991C36" w:rsidRDefault="00991C36" w:rsidP="00991C36">
      <w:pPr>
        <w:ind w:firstLine="708"/>
        <w:jc w:val="both"/>
      </w:pPr>
      <w:r w:rsidRPr="00991C36">
        <w:t>Відповідно до Закону України «Про морські порти України» від 17.05.2012 № 4709-</w:t>
      </w:r>
      <w:r w:rsidR="00D8586B">
        <w:rPr>
          <w:lang w:val="en-US"/>
        </w:rPr>
        <w:t>V</w:t>
      </w:r>
      <w:r w:rsidRPr="00991C36">
        <w:t>І</w:t>
      </w:r>
      <w:r w:rsidR="005575EB" w:rsidRPr="005575EB">
        <w:t xml:space="preserve"> </w:t>
      </w:r>
      <w:r w:rsidR="00016987">
        <w:t>із змінами та доповненнями</w:t>
      </w:r>
      <w:r w:rsidRPr="00991C36">
        <w:t>, розпорядження Кабінету Міністрів України від 04.03.2013 № 133-р «Про погодження пропозиції щодо реорганізації державних підприємств морського транспорту» та наказу Міністерства інфраструктури України від 19.03.2013 № 163 «Про заходи щодо реорганізації державних підприємств морського транспорту та утворення державного підприємства «Адміністрація морських портів України», в 2013 році Державне підприємство «Миколаївський морський торговельний порт» реорганізовано шляхом виділу стратегічних об’єктів портової інфраструктури на користь ДП «Адміністрація морських портів України» (далі – ДП «АМПУ</w:t>
      </w:r>
      <w:r w:rsidR="00277306">
        <w:t>»</w:t>
      </w:r>
      <w:r w:rsidRPr="00991C36">
        <w:t>).</w:t>
      </w:r>
    </w:p>
    <w:p w14:paraId="1AC25BCE" w14:textId="77777777" w:rsidR="00991C36" w:rsidRPr="006C39EA" w:rsidRDefault="00991C36" w:rsidP="00AC55AD">
      <w:pPr>
        <w:ind w:firstLine="708"/>
        <w:jc w:val="both"/>
      </w:pPr>
      <w:r w:rsidRPr="006C39EA">
        <w:t>Статут державного підприємства «Миколаївський морський торговельний порт» затверджено наказом Міністерства інфраструктури України від 07.06.2013 № 365, зареєстровано виконавчим комітетом Миколаївської міської ради Миколаївської області 19.06.2013</w:t>
      </w:r>
      <w:r w:rsidR="009604EF">
        <w:t xml:space="preserve"> </w:t>
      </w:r>
      <w:r w:rsidRPr="006C39EA">
        <w:t>за № 15221050050000277</w:t>
      </w:r>
      <w:r>
        <w:t>.</w:t>
      </w:r>
    </w:p>
    <w:p w14:paraId="2D48B8B1" w14:textId="17642E26" w:rsidR="00134468" w:rsidRDefault="005930DB" w:rsidP="002F4352">
      <w:pPr>
        <w:ind w:firstLine="708"/>
        <w:jc w:val="both"/>
      </w:pPr>
      <w:r>
        <w:t>Н</w:t>
      </w:r>
      <w:r w:rsidR="00DF69F8" w:rsidRPr="006C39EA">
        <w:t xml:space="preserve">а балансі ДП «ММТП» </w:t>
      </w:r>
      <w:r>
        <w:t>обліковуються</w:t>
      </w:r>
      <w:r w:rsidR="00DF69F8" w:rsidRPr="006C39EA">
        <w:t xml:space="preserve"> об’єкти портової інфраструктури, які безпосередньо задіяні у діяльності з виконання вантажно-розвантажувальних робіт: склади та складські майданчики, будівлі, портальні крани, </w:t>
      </w:r>
      <w:r w:rsidR="001E04CA" w:rsidRPr="006C39EA">
        <w:t>тепловози, навантажувачі</w:t>
      </w:r>
      <w:r w:rsidR="001E04CA">
        <w:t>,</w:t>
      </w:r>
      <w:r w:rsidR="001E04CA" w:rsidRPr="006C39EA">
        <w:t xml:space="preserve"> </w:t>
      </w:r>
      <w:r w:rsidR="00DF69F8" w:rsidRPr="006C39EA">
        <w:t>судна портового флоту та ін</w:t>
      </w:r>
      <w:r w:rsidR="00134468">
        <w:t>ш</w:t>
      </w:r>
      <w:r w:rsidR="00BA4162">
        <w:t>е</w:t>
      </w:r>
      <w:r w:rsidR="00DF69F8" w:rsidRPr="006C39EA">
        <w:t>. Проте, більша частина цих об'єктів портової інфраструктури передана в оренду приватним компаніям.</w:t>
      </w:r>
      <w:r w:rsidR="002F4352" w:rsidRPr="006C39EA">
        <w:t xml:space="preserve"> </w:t>
      </w:r>
    </w:p>
    <w:p w14:paraId="59E22362" w14:textId="54EBFFC2" w:rsidR="002F4352" w:rsidRPr="006C39EA" w:rsidRDefault="002F4352" w:rsidP="002F4352">
      <w:pPr>
        <w:ind w:firstLine="708"/>
        <w:jc w:val="both"/>
      </w:pPr>
      <w:r w:rsidRPr="006C39EA">
        <w:t xml:space="preserve">Перелік та кількість основних фондів, які </w:t>
      </w:r>
      <w:r w:rsidRPr="006C39EA">
        <w:rPr>
          <w:lang w:eastAsia="ru-RU"/>
        </w:rPr>
        <w:t xml:space="preserve">обліковуються на балансі </w:t>
      </w:r>
      <w:r w:rsidR="00D70384">
        <w:rPr>
          <w:lang w:eastAsia="ru-RU"/>
        </w:rPr>
        <w:br/>
      </w:r>
      <w:r w:rsidRPr="006C39EA">
        <w:rPr>
          <w:lang w:eastAsia="ru-RU"/>
        </w:rPr>
        <w:t xml:space="preserve">ДП «ММТП» та </w:t>
      </w:r>
      <w:r w:rsidRPr="006C39EA">
        <w:t xml:space="preserve">передані в оренду </w:t>
      </w:r>
      <w:r w:rsidR="005F1496">
        <w:t>(станом на 3</w:t>
      </w:r>
      <w:r w:rsidR="006754AE">
        <w:t>0</w:t>
      </w:r>
      <w:r w:rsidR="005F1496">
        <w:t>.0</w:t>
      </w:r>
      <w:r w:rsidR="006754AE">
        <w:t>6</w:t>
      </w:r>
      <w:r w:rsidR="005F1496">
        <w:t>.202</w:t>
      </w:r>
      <w:r w:rsidR="001A679B">
        <w:t>1</w:t>
      </w:r>
      <w:r w:rsidR="005F1496">
        <w:t xml:space="preserve">) </w:t>
      </w:r>
      <w:r w:rsidRPr="006C39EA">
        <w:t>наведено в таблиці 1.</w:t>
      </w:r>
    </w:p>
    <w:p w14:paraId="53745293" w14:textId="77777777" w:rsidR="00D76C4C" w:rsidRPr="006C39EA" w:rsidRDefault="00D76C4C" w:rsidP="002F4352">
      <w:pPr>
        <w:ind w:firstLine="708"/>
        <w:jc w:val="both"/>
      </w:pPr>
    </w:p>
    <w:p w14:paraId="3090A16D" w14:textId="77777777" w:rsidR="00D76C4C" w:rsidRPr="006C39EA" w:rsidRDefault="00D76C4C" w:rsidP="002D230C">
      <w:pPr>
        <w:ind w:firstLine="708"/>
        <w:jc w:val="right"/>
      </w:pPr>
      <w:r w:rsidRPr="006C39EA">
        <w:t>Таблиця 1</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2"/>
        <w:gridCol w:w="1418"/>
        <w:gridCol w:w="1842"/>
      </w:tblGrid>
      <w:tr w:rsidR="00C80C70" w:rsidRPr="006C39EA" w14:paraId="6DC7D8F9" w14:textId="77777777" w:rsidTr="006400C8">
        <w:trPr>
          <w:trHeight w:val="605"/>
        </w:trPr>
        <w:tc>
          <w:tcPr>
            <w:tcW w:w="6492" w:type="dxa"/>
            <w:shd w:val="clear" w:color="auto" w:fill="auto"/>
            <w:vAlign w:val="center"/>
          </w:tcPr>
          <w:p w14:paraId="378DAC23" w14:textId="77777777" w:rsidR="00C80C70" w:rsidRPr="006C39EA" w:rsidRDefault="00C80C70" w:rsidP="00C80C70">
            <w:pPr>
              <w:tabs>
                <w:tab w:val="left" w:pos="851"/>
              </w:tabs>
              <w:jc w:val="center"/>
              <w:rPr>
                <w:color w:val="000000"/>
                <w:lang w:eastAsia="ru-RU"/>
              </w:rPr>
            </w:pPr>
            <w:r w:rsidRPr="006C39EA">
              <w:rPr>
                <w:color w:val="000000"/>
                <w:lang w:eastAsia="ru-RU"/>
              </w:rPr>
              <w:t>Показники</w:t>
            </w:r>
          </w:p>
        </w:tc>
        <w:tc>
          <w:tcPr>
            <w:tcW w:w="1418" w:type="dxa"/>
            <w:shd w:val="clear" w:color="auto" w:fill="auto"/>
            <w:vAlign w:val="center"/>
          </w:tcPr>
          <w:p w14:paraId="511196E0" w14:textId="77777777" w:rsidR="00C80C70" w:rsidRPr="006C39EA" w:rsidRDefault="00C80C70" w:rsidP="00C80C70">
            <w:pPr>
              <w:tabs>
                <w:tab w:val="left" w:pos="851"/>
              </w:tabs>
              <w:jc w:val="center"/>
              <w:rPr>
                <w:color w:val="000000"/>
                <w:lang w:eastAsia="ru-RU"/>
              </w:rPr>
            </w:pPr>
            <w:r w:rsidRPr="006C39EA">
              <w:rPr>
                <w:color w:val="000000"/>
                <w:lang w:eastAsia="ru-RU"/>
              </w:rPr>
              <w:t>Одиниці виміру</w:t>
            </w:r>
          </w:p>
        </w:tc>
        <w:tc>
          <w:tcPr>
            <w:tcW w:w="1842" w:type="dxa"/>
            <w:shd w:val="clear" w:color="auto" w:fill="auto"/>
            <w:vAlign w:val="center"/>
          </w:tcPr>
          <w:p w14:paraId="2AD5F940" w14:textId="77777777" w:rsidR="00C80C70" w:rsidRPr="006C39EA" w:rsidRDefault="00C80C70" w:rsidP="00C80C70">
            <w:pPr>
              <w:tabs>
                <w:tab w:val="left" w:pos="851"/>
              </w:tabs>
              <w:jc w:val="center"/>
              <w:rPr>
                <w:color w:val="000000"/>
                <w:lang w:eastAsia="ru-RU"/>
              </w:rPr>
            </w:pPr>
            <w:r w:rsidRPr="006C39EA">
              <w:rPr>
                <w:color w:val="000000"/>
                <w:lang w:eastAsia="ru-RU"/>
              </w:rPr>
              <w:t>Кількість</w:t>
            </w:r>
          </w:p>
        </w:tc>
      </w:tr>
      <w:tr w:rsidR="00C80C70" w:rsidRPr="006C39EA" w14:paraId="0ACD98CC" w14:textId="77777777" w:rsidTr="006400C8">
        <w:trPr>
          <w:trHeight w:val="471"/>
        </w:trPr>
        <w:tc>
          <w:tcPr>
            <w:tcW w:w="6492" w:type="dxa"/>
            <w:shd w:val="clear" w:color="auto" w:fill="auto"/>
            <w:vAlign w:val="center"/>
          </w:tcPr>
          <w:p w14:paraId="26DBC8A9" w14:textId="77777777" w:rsidR="00C80C70" w:rsidRPr="006C39EA" w:rsidRDefault="00C80C70" w:rsidP="00C80C70">
            <w:pPr>
              <w:tabs>
                <w:tab w:val="left" w:pos="851"/>
              </w:tabs>
              <w:rPr>
                <w:color w:val="000000"/>
                <w:lang w:eastAsia="ru-RU"/>
              </w:rPr>
            </w:pPr>
            <w:r w:rsidRPr="006C39EA">
              <w:rPr>
                <w:color w:val="000000"/>
                <w:lang w:eastAsia="ru-RU"/>
              </w:rPr>
              <w:t>1. Передано в оренду основних засобів, в т.ч.:</w:t>
            </w:r>
          </w:p>
        </w:tc>
        <w:tc>
          <w:tcPr>
            <w:tcW w:w="1418" w:type="dxa"/>
            <w:shd w:val="clear" w:color="auto" w:fill="auto"/>
            <w:vAlign w:val="center"/>
          </w:tcPr>
          <w:p w14:paraId="58ADCD24" w14:textId="77777777" w:rsidR="00C80C70" w:rsidRPr="006C39EA" w:rsidRDefault="00C80C70" w:rsidP="00C80C70">
            <w:pPr>
              <w:tabs>
                <w:tab w:val="left" w:pos="851"/>
              </w:tabs>
              <w:jc w:val="center"/>
              <w:rPr>
                <w:color w:val="000000"/>
                <w:lang w:eastAsia="ru-RU"/>
              </w:rPr>
            </w:pPr>
            <w:r w:rsidRPr="006C39EA">
              <w:rPr>
                <w:color w:val="000000"/>
                <w:lang w:eastAsia="ru-RU"/>
              </w:rPr>
              <w:t>од.</w:t>
            </w:r>
          </w:p>
        </w:tc>
        <w:tc>
          <w:tcPr>
            <w:tcW w:w="1842" w:type="dxa"/>
            <w:shd w:val="clear" w:color="auto" w:fill="auto"/>
            <w:vAlign w:val="center"/>
          </w:tcPr>
          <w:p w14:paraId="1EA3BE70" w14:textId="77777777" w:rsidR="00C80C70" w:rsidRPr="006C39EA" w:rsidRDefault="001A679B" w:rsidP="00C80C70">
            <w:pPr>
              <w:tabs>
                <w:tab w:val="left" w:pos="851"/>
              </w:tabs>
              <w:jc w:val="center"/>
              <w:rPr>
                <w:color w:val="000000"/>
                <w:lang w:eastAsia="ru-RU"/>
              </w:rPr>
            </w:pPr>
            <w:r>
              <w:rPr>
                <w:color w:val="000000"/>
                <w:lang w:eastAsia="ru-RU"/>
              </w:rPr>
              <w:t>1 595,0</w:t>
            </w:r>
          </w:p>
        </w:tc>
      </w:tr>
      <w:tr w:rsidR="00C80C70" w:rsidRPr="006C39EA" w14:paraId="3D788A6D" w14:textId="77777777" w:rsidTr="006400C8">
        <w:trPr>
          <w:trHeight w:val="124"/>
        </w:trPr>
        <w:tc>
          <w:tcPr>
            <w:tcW w:w="6492" w:type="dxa"/>
            <w:shd w:val="clear" w:color="auto" w:fill="auto"/>
            <w:vAlign w:val="center"/>
          </w:tcPr>
          <w:p w14:paraId="0C6B6FE0" w14:textId="77777777" w:rsidR="00C80C70" w:rsidRPr="006C39EA" w:rsidRDefault="00C80C70" w:rsidP="00C80C70">
            <w:pPr>
              <w:tabs>
                <w:tab w:val="left" w:pos="851"/>
              </w:tabs>
              <w:rPr>
                <w:color w:val="000000"/>
                <w:lang w:eastAsia="ru-RU"/>
              </w:rPr>
            </w:pPr>
            <w:r w:rsidRPr="006C39EA">
              <w:rPr>
                <w:color w:val="000000"/>
                <w:lang w:eastAsia="ru-RU"/>
              </w:rPr>
              <w:t>Активна частина виробничих фондів:</w:t>
            </w:r>
          </w:p>
        </w:tc>
        <w:tc>
          <w:tcPr>
            <w:tcW w:w="1418" w:type="dxa"/>
            <w:shd w:val="clear" w:color="auto" w:fill="auto"/>
            <w:vAlign w:val="center"/>
          </w:tcPr>
          <w:p w14:paraId="10AFACD5" w14:textId="77777777" w:rsidR="00C80C70" w:rsidRPr="006C39EA" w:rsidRDefault="00C80C70" w:rsidP="00C80C70">
            <w:pPr>
              <w:tabs>
                <w:tab w:val="left" w:pos="851"/>
              </w:tabs>
              <w:jc w:val="center"/>
              <w:rPr>
                <w:color w:val="000000"/>
                <w:lang w:eastAsia="ru-RU"/>
              </w:rPr>
            </w:pPr>
            <w:r w:rsidRPr="006C39EA">
              <w:rPr>
                <w:color w:val="000000"/>
                <w:lang w:eastAsia="ru-RU"/>
              </w:rPr>
              <w:t>од.</w:t>
            </w:r>
          </w:p>
        </w:tc>
        <w:tc>
          <w:tcPr>
            <w:tcW w:w="1842" w:type="dxa"/>
            <w:shd w:val="clear" w:color="auto" w:fill="auto"/>
            <w:vAlign w:val="center"/>
          </w:tcPr>
          <w:p w14:paraId="3E8633A8" w14:textId="77777777" w:rsidR="00C80C70" w:rsidRPr="006C39EA" w:rsidRDefault="001A679B" w:rsidP="000C5D9A">
            <w:pPr>
              <w:tabs>
                <w:tab w:val="left" w:pos="851"/>
              </w:tabs>
              <w:jc w:val="center"/>
              <w:rPr>
                <w:color w:val="000000"/>
                <w:lang w:eastAsia="ru-RU"/>
              </w:rPr>
            </w:pPr>
            <w:r>
              <w:rPr>
                <w:color w:val="000000"/>
                <w:lang w:eastAsia="ru-RU"/>
              </w:rPr>
              <w:t>1 516,0</w:t>
            </w:r>
          </w:p>
        </w:tc>
      </w:tr>
      <w:tr w:rsidR="006400C8" w:rsidRPr="006C39EA" w14:paraId="334E27EF" w14:textId="77777777" w:rsidTr="006400C8">
        <w:trPr>
          <w:trHeight w:val="404"/>
        </w:trPr>
        <w:tc>
          <w:tcPr>
            <w:tcW w:w="6492" w:type="dxa"/>
            <w:shd w:val="clear" w:color="auto" w:fill="auto"/>
            <w:vAlign w:val="center"/>
          </w:tcPr>
          <w:p w14:paraId="54633BA2" w14:textId="77777777" w:rsidR="006400C8" w:rsidRPr="006C39EA" w:rsidRDefault="006400C8" w:rsidP="006400C8">
            <w:pPr>
              <w:tabs>
                <w:tab w:val="left" w:pos="851"/>
              </w:tabs>
              <w:rPr>
                <w:color w:val="000000"/>
                <w:lang w:eastAsia="ru-RU"/>
              </w:rPr>
            </w:pPr>
            <w:r w:rsidRPr="006C39EA">
              <w:rPr>
                <w:color w:val="000000"/>
                <w:lang w:eastAsia="ru-RU"/>
              </w:rPr>
              <w:t>- устаткування</w:t>
            </w:r>
          </w:p>
        </w:tc>
        <w:tc>
          <w:tcPr>
            <w:tcW w:w="1418" w:type="dxa"/>
            <w:shd w:val="clear" w:color="auto" w:fill="auto"/>
            <w:vAlign w:val="center"/>
          </w:tcPr>
          <w:p w14:paraId="7DF38CFD" w14:textId="77777777" w:rsidR="006400C8" w:rsidRPr="006C39EA" w:rsidRDefault="006400C8" w:rsidP="006400C8">
            <w:pPr>
              <w:tabs>
                <w:tab w:val="left" w:pos="851"/>
              </w:tabs>
              <w:jc w:val="center"/>
              <w:rPr>
                <w:color w:val="000000"/>
                <w:lang w:eastAsia="ru-RU"/>
              </w:rPr>
            </w:pPr>
            <w:r w:rsidRPr="006C39EA">
              <w:rPr>
                <w:color w:val="000000"/>
                <w:lang w:eastAsia="ru-RU"/>
              </w:rPr>
              <w:t>од.</w:t>
            </w:r>
          </w:p>
        </w:tc>
        <w:tc>
          <w:tcPr>
            <w:tcW w:w="1842" w:type="dxa"/>
            <w:shd w:val="clear" w:color="auto" w:fill="auto"/>
            <w:vAlign w:val="bottom"/>
          </w:tcPr>
          <w:p w14:paraId="0374CFA2" w14:textId="31E41E32" w:rsidR="006400C8" w:rsidRPr="006400C8" w:rsidRDefault="006400C8" w:rsidP="006400C8">
            <w:pPr>
              <w:tabs>
                <w:tab w:val="left" w:pos="851"/>
              </w:tabs>
              <w:jc w:val="center"/>
              <w:rPr>
                <w:color w:val="000000"/>
                <w:lang w:eastAsia="ru-RU"/>
              </w:rPr>
            </w:pPr>
            <w:r w:rsidRPr="006400C8">
              <w:t>169</w:t>
            </w:r>
          </w:p>
        </w:tc>
      </w:tr>
      <w:tr w:rsidR="006400C8" w:rsidRPr="006C39EA" w14:paraId="4EA789B5" w14:textId="77777777" w:rsidTr="006400C8">
        <w:trPr>
          <w:trHeight w:val="278"/>
        </w:trPr>
        <w:tc>
          <w:tcPr>
            <w:tcW w:w="6492" w:type="dxa"/>
            <w:shd w:val="clear" w:color="auto" w:fill="auto"/>
            <w:vAlign w:val="center"/>
          </w:tcPr>
          <w:p w14:paraId="585ECA7F" w14:textId="77777777" w:rsidR="006400C8" w:rsidRPr="006C39EA" w:rsidRDefault="006400C8" w:rsidP="006400C8">
            <w:pPr>
              <w:tabs>
                <w:tab w:val="left" w:pos="851"/>
              </w:tabs>
              <w:rPr>
                <w:color w:val="000000"/>
                <w:lang w:eastAsia="ru-RU"/>
              </w:rPr>
            </w:pPr>
            <w:r w:rsidRPr="006C39EA">
              <w:rPr>
                <w:color w:val="000000"/>
                <w:lang w:eastAsia="ru-RU"/>
              </w:rPr>
              <w:t>- портальних кранів</w:t>
            </w:r>
          </w:p>
        </w:tc>
        <w:tc>
          <w:tcPr>
            <w:tcW w:w="1418" w:type="dxa"/>
            <w:shd w:val="clear" w:color="auto" w:fill="auto"/>
            <w:vAlign w:val="center"/>
          </w:tcPr>
          <w:p w14:paraId="478B5FB3" w14:textId="77777777" w:rsidR="006400C8" w:rsidRPr="006C39EA" w:rsidRDefault="006400C8" w:rsidP="006400C8">
            <w:pPr>
              <w:tabs>
                <w:tab w:val="left" w:pos="851"/>
              </w:tabs>
              <w:jc w:val="center"/>
              <w:rPr>
                <w:color w:val="000000"/>
                <w:lang w:eastAsia="ru-RU"/>
              </w:rPr>
            </w:pPr>
            <w:r w:rsidRPr="006C39EA">
              <w:rPr>
                <w:color w:val="000000"/>
                <w:lang w:eastAsia="ru-RU"/>
              </w:rPr>
              <w:t>од.</w:t>
            </w:r>
          </w:p>
        </w:tc>
        <w:tc>
          <w:tcPr>
            <w:tcW w:w="1842" w:type="dxa"/>
            <w:shd w:val="clear" w:color="auto" w:fill="auto"/>
            <w:vAlign w:val="bottom"/>
          </w:tcPr>
          <w:p w14:paraId="48E32FA4" w14:textId="6A6FCFD3" w:rsidR="006400C8" w:rsidRPr="006400C8" w:rsidRDefault="006400C8" w:rsidP="006400C8">
            <w:pPr>
              <w:tabs>
                <w:tab w:val="left" w:pos="851"/>
              </w:tabs>
              <w:jc w:val="center"/>
              <w:rPr>
                <w:color w:val="000000"/>
                <w:lang w:eastAsia="ru-RU"/>
              </w:rPr>
            </w:pPr>
            <w:r w:rsidRPr="006400C8">
              <w:t>25</w:t>
            </w:r>
          </w:p>
        </w:tc>
      </w:tr>
      <w:tr w:rsidR="006400C8" w:rsidRPr="006C39EA" w14:paraId="3C8784CF" w14:textId="77777777" w:rsidTr="006400C8">
        <w:trPr>
          <w:trHeight w:val="413"/>
        </w:trPr>
        <w:tc>
          <w:tcPr>
            <w:tcW w:w="6492" w:type="dxa"/>
            <w:shd w:val="clear" w:color="auto" w:fill="auto"/>
            <w:vAlign w:val="center"/>
          </w:tcPr>
          <w:p w14:paraId="0C5ACA83" w14:textId="77777777" w:rsidR="006400C8" w:rsidRPr="006C39EA" w:rsidRDefault="006400C8" w:rsidP="006400C8">
            <w:pPr>
              <w:tabs>
                <w:tab w:val="left" w:pos="851"/>
              </w:tabs>
              <w:rPr>
                <w:color w:val="000000"/>
                <w:lang w:eastAsia="ru-RU"/>
              </w:rPr>
            </w:pPr>
            <w:r w:rsidRPr="006C39EA">
              <w:rPr>
                <w:color w:val="000000"/>
                <w:lang w:eastAsia="ru-RU"/>
              </w:rPr>
              <w:t>-залізничних кранів</w:t>
            </w:r>
          </w:p>
        </w:tc>
        <w:tc>
          <w:tcPr>
            <w:tcW w:w="1418" w:type="dxa"/>
            <w:shd w:val="clear" w:color="auto" w:fill="auto"/>
            <w:vAlign w:val="center"/>
          </w:tcPr>
          <w:p w14:paraId="1217AA55" w14:textId="77777777" w:rsidR="006400C8" w:rsidRPr="006C39EA" w:rsidRDefault="006400C8" w:rsidP="006400C8">
            <w:pPr>
              <w:tabs>
                <w:tab w:val="left" w:pos="851"/>
              </w:tabs>
              <w:jc w:val="center"/>
              <w:rPr>
                <w:color w:val="000000"/>
                <w:lang w:eastAsia="ru-RU"/>
              </w:rPr>
            </w:pPr>
            <w:r w:rsidRPr="006C39EA">
              <w:rPr>
                <w:color w:val="000000"/>
                <w:lang w:eastAsia="ru-RU"/>
              </w:rPr>
              <w:t>од.</w:t>
            </w:r>
          </w:p>
        </w:tc>
        <w:tc>
          <w:tcPr>
            <w:tcW w:w="1842" w:type="dxa"/>
            <w:shd w:val="clear" w:color="auto" w:fill="auto"/>
            <w:vAlign w:val="bottom"/>
          </w:tcPr>
          <w:p w14:paraId="30EE2ED6" w14:textId="24B09B8E" w:rsidR="006400C8" w:rsidRPr="006400C8" w:rsidRDefault="006400C8" w:rsidP="006400C8">
            <w:pPr>
              <w:tabs>
                <w:tab w:val="left" w:pos="851"/>
              </w:tabs>
              <w:jc w:val="center"/>
              <w:rPr>
                <w:color w:val="000000"/>
                <w:lang w:eastAsia="ru-RU"/>
              </w:rPr>
            </w:pPr>
            <w:r w:rsidRPr="006400C8">
              <w:t>1</w:t>
            </w:r>
          </w:p>
        </w:tc>
      </w:tr>
      <w:tr w:rsidR="006400C8" w:rsidRPr="006C39EA" w14:paraId="20EF1EA6" w14:textId="77777777" w:rsidTr="006400C8">
        <w:trPr>
          <w:trHeight w:val="419"/>
        </w:trPr>
        <w:tc>
          <w:tcPr>
            <w:tcW w:w="6492" w:type="dxa"/>
            <w:shd w:val="clear" w:color="auto" w:fill="auto"/>
            <w:vAlign w:val="center"/>
          </w:tcPr>
          <w:p w14:paraId="35FED476" w14:textId="77777777" w:rsidR="006400C8" w:rsidRPr="006C39EA" w:rsidRDefault="006400C8" w:rsidP="006400C8">
            <w:pPr>
              <w:tabs>
                <w:tab w:val="left" w:pos="851"/>
              </w:tabs>
              <w:rPr>
                <w:color w:val="000000"/>
                <w:lang w:eastAsia="ru-RU"/>
              </w:rPr>
            </w:pPr>
            <w:r w:rsidRPr="006C39EA">
              <w:rPr>
                <w:color w:val="000000"/>
                <w:lang w:eastAsia="ru-RU"/>
              </w:rPr>
              <w:t>-транспортних засобів</w:t>
            </w:r>
          </w:p>
        </w:tc>
        <w:tc>
          <w:tcPr>
            <w:tcW w:w="1418" w:type="dxa"/>
            <w:shd w:val="clear" w:color="auto" w:fill="auto"/>
            <w:vAlign w:val="center"/>
          </w:tcPr>
          <w:p w14:paraId="0C2995DA" w14:textId="77777777" w:rsidR="006400C8" w:rsidRPr="006C39EA" w:rsidRDefault="006400C8" w:rsidP="006400C8">
            <w:pPr>
              <w:tabs>
                <w:tab w:val="left" w:pos="851"/>
              </w:tabs>
              <w:jc w:val="center"/>
              <w:rPr>
                <w:color w:val="000000"/>
                <w:lang w:eastAsia="ru-RU"/>
              </w:rPr>
            </w:pPr>
            <w:r w:rsidRPr="006C39EA">
              <w:rPr>
                <w:color w:val="000000"/>
                <w:lang w:eastAsia="ru-RU"/>
              </w:rPr>
              <w:t>од.</w:t>
            </w:r>
          </w:p>
        </w:tc>
        <w:tc>
          <w:tcPr>
            <w:tcW w:w="1842" w:type="dxa"/>
            <w:shd w:val="clear" w:color="auto" w:fill="auto"/>
            <w:vAlign w:val="bottom"/>
          </w:tcPr>
          <w:p w14:paraId="32667DA6" w14:textId="5D5C78F3" w:rsidR="006400C8" w:rsidRPr="006400C8" w:rsidRDefault="006400C8" w:rsidP="006400C8">
            <w:pPr>
              <w:tabs>
                <w:tab w:val="left" w:pos="851"/>
              </w:tabs>
              <w:jc w:val="center"/>
              <w:rPr>
                <w:color w:val="000000"/>
                <w:lang w:eastAsia="ru-RU"/>
              </w:rPr>
            </w:pPr>
            <w:r w:rsidRPr="006400C8">
              <w:t>19</w:t>
            </w:r>
          </w:p>
        </w:tc>
      </w:tr>
      <w:tr w:rsidR="006400C8" w:rsidRPr="006C39EA" w14:paraId="1C2168C5" w14:textId="77777777" w:rsidTr="006400C8">
        <w:trPr>
          <w:trHeight w:val="407"/>
        </w:trPr>
        <w:tc>
          <w:tcPr>
            <w:tcW w:w="6492" w:type="dxa"/>
            <w:shd w:val="clear" w:color="auto" w:fill="auto"/>
            <w:vAlign w:val="center"/>
          </w:tcPr>
          <w:p w14:paraId="10779BE0" w14:textId="77777777" w:rsidR="006400C8" w:rsidRPr="006C39EA" w:rsidRDefault="006400C8" w:rsidP="006400C8">
            <w:pPr>
              <w:tabs>
                <w:tab w:val="left" w:pos="851"/>
              </w:tabs>
              <w:rPr>
                <w:color w:val="000000"/>
                <w:lang w:eastAsia="ru-RU"/>
              </w:rPr>
            </w:pPr>
            <w:r w:rsidRPr="006C39EA">
              <w:rPr>
                <w:color w:val="000000"/>
                <w:lang w:eastAsia="ru-RU"/>
              </w:rPr>
              <w:t>- інші (побутова техніка, меблі, обладнання, інвентар тощо)</w:t>
            </w:r>
          </w:p>
        </w:tc>
        <w:tc>
          <w:tcPr>
            <w:tcW w:w="1418" w:type="dxa"/>
            <w:shd w:val="clear" w:color="auto" w:fill="auto"/>
            <w:vAlign w:val="center"/>
          </w:tcPr>
          <w:p w14:paraId="57A3A47C" w14:textId="77777777" w:rsidR="006400C8" w:rsidRPr="006C39EA" w:rsidRDefault="006400C8" w:rsidP="006400C8">
            <w:pPr>
              <w:tabs>
                <w:tab w:val="left" w:pos="851"/>
              </w:tabs>
              <w:jc w:val="center"/>
              <w:rPr>
                <w:color w:val="000000"/>
                <w:lang w:eastAsia="ru-RU"/>
              </w:rPr>
            </w:pPr>
            <w:r w:rsidRPr="006C39EA">
              <w:rPr>
                <w:color w:val="000000"/>
                <w:lang w:eastAsia="ru-RU"/>
              </w:rPr>
              <w:t>од.</w:t>
            </w:r>
          </w:p>
        </w:tc>
        <w:tc>
          <w:tcPr>
            <w:tcW w:w="1842" w:type="dxa"/>
            <w:shd w:val="clear" w:color="auto" w:fill="auto"/>
            <w:vAlign w:val="bottom"/>
          </w:tcPr>
          <w:p w14:paraId="3BEA0728" w14:textId="68778317" w:rsidR="006400C8" w:rsidRPr="006400C8" w:rsidRDefault="006400C8" w:rsidP="006400C8">
            <w:pPr>
              <w:tabs>
                <w:tab w:val="left" w:pos="851"/>
              </w:tabs>
              <w:jc w:val="center"/>
              <w:rPr>
                <w:color w:val="000000"/>
                <w:lang w:eastAsia="ru-RU"/>
              </w:rPr>
            </w:pPr>
            <w:r w:rsidRPr="006400C8">
              <w:t>1 302</w:t>
            </w:r>
          </w:p>
        </w:tc>
      </w:tr>
      <w:tr w:rsidR="006400C8" w:rsidRPr="006C39EA" w14:paraId="672E3AD2" w14:textId="77777777" w:rsidTr="006400C8">
        <w:trPr>
          <w:trHeight w:val="413"/>
        </w:trPr>
        <w:tc>
          <w:tcPr>
            <w:tcW w:w="6492" w:type="dxa"/>
            <w:shd w:val="clear" w:color="auto" w:fill="auto"/>
            <w:vAlign w:val="center"/>
          </w:tcPr>
          <w:p w14:paraId="48BCFBDF" w14:textId="77777777" w:rsidR="006400C8" w:rsidRPr="006C39EA" w:rsidRDefault="006400C8" w:rsidP="006400C8">
            <w:pPr>
              <w:tabs>
                <w:tab w:val="left" w:pos="851"/>
              </w:tabs>
              <w:rPr>
                <w:color w:val="000000"/>
                <w:lang w:eastAsia="ru-RU"/>
              </w:rPr>
            </w:pPr>
            <w:r w:rsidRPr="006C39EA">
              <w:rPr>
                <w:color w:val="000000"/>
                <w:lang w:eastAsia="ru-RU"/>
              </w:rPr>
              <w:t>Пасивна частина виробничих фондів (будівлі, споруди)</w:t>
            </w:r>
          </w:p>
        </w:tc>
        <w:tc>
          <w:tcPr>
            <w:tcW w:w="1418" w:type="dxa"/>
            <w:shd w:val="clear" w:color="auto" w:fill="auto"/>
            <w:vAlign w:val="center"/>
          </w:tcPr>
          <w:p w14:paraId="15177D98" w14:textId="77777777" w:rsidR="006400C8" w:rsidRPr="006C39EA" w:rsidRDefault="006400C8" w:rsidP="006400C8">
            <w:pPr>
              <w:tabs>
                <w:tab w:val="left" w:pos="851"/>
              </w:tabs>
              <w:jc w:val="center"/>
              <w:rPr>
                <w:color w:val="000000"/>
                <w:lang w:eastAsia="ru-RU"/>
              </w:rPr>
            </w:pPr>
            <w:r w:rsidRPr="006C39EA">
              <w:rPr>
                <w:color w:val="000000"/>
                <w:lang w:eastAsia="ru-RU"/>
              </w:rPr>
              <w:t>од.</w:t>
            </w:r>
          </w:p>
        </w:tc>
        <w:tc>
          <w:tcPr>
            <w:tcW w:w="1842" w:type="dxa"/>
            <w:shd w:val="clear" w:color="auto" w:fill="auto"/>
            <w:vAlign w:val="bottom"/>
          </w:tcPr>
          <w:p w14:paraId="4139F30E" w14:textId="5E94B021" w:rsidR="006400C8" w:rsidRPr="006400C8" w:rsidRDefault="006400C8" w:rsidP="006400C8">
            <w:pPr>
              <w:tabs>
                <w:tab w:val="left" w:pos="851"/>
              </w:tabs>
              <w:jc w:val="center"/>
              <w:rPr>
                <w:color w:val="000000"/>
                <w:lang w:eastAsia="ru-RU"/>
              </w:rPr>
            </w:pPr>
            <w:r w:rsidRPr="006400C8">
              <w:t>79</w:t>
            </w:r>
          </w:p>
        </w:tc>
      </w:tr>
      <w:tr w:rsidR="006400C8" w:rsidRPr="006C39EA" w14:paraId="320CEC90" w14:textId="77777777" w:rsidTr="00581A56">
        <w:trPr>
          <w:trHeight w:val="463"/>
        </w:trPr>
        <w:tc>
          <w:tcPr>
            <w:tcW w:w="6492" w:type="dxa"/>
            <w:shd w:val="clear" w:color="auto" w:fill="auto"/>
            <w:vAlign w:val="center"/>
          </w:tcPr>
          <w:p w14:paraId="73938937" w14:textId="77777777" w:rsidR="006400C8" w:rsidRPr="006C39EA" w:rsidRDefault="006400C8" w:rsidP="006400C8">
            <w:pPr>
              <w:tabs>
                <w:tab w:val="left" w:pos="851"/>
              </w:tabs>
              <w:rPr>
                <w:color w:val="000000"/>
                <w:lang w:eastAsia="ru-RU"/>
              </w:rPr>
            </w:pPr>
            <w:r w:rsidRPr="006C39EA">
              <w:rPr>
                <w:color w:val="000000"/>
                <w:lang w:eastAsia="ru-RU"/>
              </w:rPr>
              <w:t>2. Передано в оренду площі, в т. ч.:</w:t>
            </w:r>
          </w:p>
        </w:tc>
        <w:tc>
          <w:tcPr>
            <w:tcW w:w="1418" w:type="dxa"/>
            <w:shd w:val="clear" w:color="auto" w:fill="auto"/>
            <w:vAlign w:val="center"/>
          </w:tcPr>
          <w:p w14:paraId="7E03F7A4" w14:textId="77777777" w:rsidR="006400C8" w:rsidRPr="006C39EA" w:rsidRDefault="006400C8" w:rsidP="006400C8">
            <w:pPr>
              <w:tabs>
                <w:tab w:val="left" w:pos="851"/>
              </w:tabs>
              <w:jc w:val="center"/>
              <w:rPr>
                <w:color w:val="000000"/>
                <w:lang w:eastAsia="ru-RU"/>
              </w:rPr>
            </w:pPr>
            <w:r w:rsidRPr="006C39EA">
              <w:rPr>
                <w:color w:val="000000"/>
                <w:lang w:eastAsia="ru-RU"/>
              </w:rPr>
              <w:t>м²</w:t>
            </w:r>
          </w:p>
        </w:tc>
        <w:tc>
          <w:tcPr>
            <w:tcW w:w="1842" w:type="dxa"/>
            <w:shd w:val="clear" w:color="auto" w:fill="auto"/>
            <w:vAlign w:val="bottom"/>
          </w:tcPr>
          <w:p w14:paraId="794047BC" w14:textId="0E72D22C" w:rsidR="006400C8" w:rsidRPr="006400C8" w:rsidRDefault="006400C8" w:rsidP="006400C8">
            <w:pPr>
              <w:tabs>
                <w:tab w:val="left" w:pos="851"/>
              </w:tabs>
              <w:jc w:val="center"/>
              <w:rPr>
                <w:color w:val="000000"/>
                <w:lang w:eastAsia="ru-RU"/>
              </w:rPr>
            </w:pPr>
            <w:r w:rsidRPr="006400C8">
              <w:t>208 177,8</w:t>
            </w:r>
          </w:p>
        </w:tc>
      </w:tr>
      <w:tr w:rsidR="006400C8" w:rsidRPr="006C39EA" w14:paraId="20105A9B" w14:textId="77777777" w:rsidTr="00581A56">
        <w:trPr>
          <w:trHeight w:val="410"/>
        </w:trPr>
        <w:tc>
          <w:tcPr>
            <w:tcW w:w="6492" w:type="dxa"/>
            <w:shd w:val="clear" w:color="auto" w:fill="auto"/>
            <w:vAlign w:val="center"/>
          </w:tcPr>
          <w:p w14:paraId="34DC0E21" w14:textId="77777777" w:rsidR="006400C8" w:rsidRPr="006C39EA" w:rsidRDefault="006400C8" w:rsidP="006400C8">
            <w:pPr>
              <w:tabs>
                <w:tab w:val="left" w:pos="851"/>
              </w:tabs>
              <w:rPr>
                <w:color w:val="000000"/>
                <w:lang w:eastAsia="ru-RU"/>
              </w:rPr>
            </w:pPr>
            <w:r w:rsidRPr="006C39EA">
              <w:rPr>
                <w:color w:val="000000"/>
                <w:lang w:eastAsia="ru-RU"/>
              </w:rPr>
              <w:t>- службових приміщень</w:t>
            </w:r>
          </w:p>
        </w:tc>
        <w:tc>
          <w:tcPr>
            <w:tcW w:w="1418" w:type="dxa"/>
            <w:shd w:val="clear" w:color="auto" w:fill="auto"/>
            <w:vAlign w:val="center"/>
          </w:tcPr>
          <w:p w14:paraId="7916DC34" w14:textId="77777777" w:rsidR="006400C8" w:rsidRPr="006C39EA" w:rsidRDefault="006400C8" w:rsidP="006400C8">
            <w:pPr>
              <w:tabs>
                <w:tab w:val="left" w:pos="851"/>
              </w:tabs>
              <w:jc w:val="center"/>
              <w:rPr>
                <w:color w:val="000000"/>
                <w:lang w:eastAsia="ru-RU"/>
              </w:rPr>
            </w:pPr>
            <w:r w:rsidRPr="006C39EA">
              <w:rPr>
                <w:color w:val="000000"/>
                <w:lang w:eastAsia="ru-RU"/>
              </w:rPr>
              <w:t>м²</w:t>
            </w:r>
          </w:p>
        </w:tc>
        <w:tc>
          <w:tcPr>
            <w:tcW w:w="1842" w:type="dxa"/>
            <w:shd w:val="clear" w:color="auto" w:fill="auto"/>
            <w:vAlign w:val="bottom"/>
          </w:tcPr>
          <w:p w14:paraId="7D0ABD62" w14:textId="1845E620" w:rsidR="006400C8" w:rsidRPr="006400C8" w:rsidRDefault="006400C8" w:rsidP="006400C8">
            <w:pPr>
              <w:tabs>
                <w:tab w:val="left" w:pos="851"/>
              </w:tabs>
              <w:jc w:val="center"/>
              <w:rPr>
                <w:color w:val="000000"/>
                <w:lang w:eastAsia="ru-RU"/>
              </w:rPr>
            </w:pPr>
            <w:r w:rsidRPr="006400C8">
              <w:t>12 571,2</w:t>
            </w:r>
          </w:p>
        </w:tc>
      </w:tr>
      <w:tr w:rsidR="006400C8" w:rsidRPr="006C39EA" w14:paraId="548831EF" w14:textId="77777777" w:rsidTr="00581A56">
        <w:trPr>
          <w:trHeight w:val="144"/>
        </w:trPr>
        <w:tc>
          <w:tcPr>
            <w:tcW w:w="6492" w:type="dxa"/>
            <w:shd w:val="clear" w:color="auto" w:fill="auto"/>
            <w:vAlign w:val="center"/>
          </w:tcPr>
          <w:p w14:paraId="2E70A57B" w14:textId="77777777" w:rsidR="006400C8" w:rsidRPr="006C39EA" w:rsidRDefault="006400C8" w:rsidP="006400C8">
            <w:pPr>
              <w:tabs>
                <w:tab w:val="left" w:pos="851"/>
              </w:tabs>
              <w:rPr>
                <w:color w:val="000000"/>
                <w:lang w:eastAsia="ru-RU"/>
              </w:rPr>
            </w:pPr>
            <w:r w:rsidRPr="006C39EA">
              <w:rPr>
                <w:color w:val="000000"/>
                <w:lang w:eastAsia="ru-RU"/>
              </w:rPr>
              <w:t>- інше</w:t>
            </w:r>
          </w:p>
        </w:tc>
        <w:tc>
          <w:tcPr>
            <w:tcW w:w="1418" w:type="dxa"/>
            <w:shd w:val="clear" w:color="auto" w:fill="auto"/>
            <w:vAlign w:val="center"/>
          </w:tcPr>
          <w:p w14:paraId="328929DD" w14:textId="77777777" w:rsidR="006400C8" w:rsidRPr="006C39EA" w:rsidRDefault="006400C8" w:rsidP="006400C8">
            <w:pPr>
              <w:tabs>
                <w:tab w:val="left" w:pos="851"/>
              </w:tabs>
              <w:jc w:val="center"/>
              <w:rPr>
                <w:color w:val="000000"/>
                <w:lang w:eastAsia="ru-RU"/>
              </w:rPr>
            </w:pPr>
            <w:r w:rsidRPr="006C39EA">
              <w:rPr>
                <w:color w:val="000000"/>
                <w:lang w:eastAsia="ru-RU"/>
              </w:rPr>
              <w:t>м²</w:t>
            </w:r>
          </w:p>
        </w:tc>
        <w:tc>
          <w:tcPr>
            <w:tcW w:w="1842" w:type="dxa"/>
            <w:shd w:val="clear" w:color="auto" w:fill="auto"/>
            <w:vAlign w:val="bottom"/>
          </w:tcPr>
          <w:p w14:paraId="5317D661" w14:textId="4D236E0C" w:rsidR="006400C8" w:rsidRPr="006400C8" w:rsidRDefault="006400C8" w:rsidP="006400C8">
            <w:pPr>
              <w:tabs>
                <w:tab w:val="left" w:pos="851"/>
              </w:tabs>
              <w:jc w:val="center"/>
              <w:rPr>
                <w:color w:val="000000"/>
                <w:lang w:eastAsia="ru-RU"/>
              </w:rPr>
            </w:pPr>
            <w:r w:rsidRPr="006400C8">
              <w:t>195 606,6</w:t>
            </w:r>
          </w:p>
        </w:tc>
      </w:tr>
    </w:tbl>
    <w:p w14:paraId="07F090D8" w14:textId="77777777" w:rsidR="00C80C70" w:rsidRPr="006C39EA" w:rsidRDefault="00C80C70" w:rsidP="00DF69F8">
      <w:pPr>
        <w:ind w:firstLine="708"/>
        <w:jc w:val="both"/>
      </w:pPr>
    </w:p>
    <w:p w14:paraId="32F15AFA" w14:textId="77777777" w:rsidR="00AC55AD" w:rsidRPr="006C39EA" w:rsidRDefault="00562033" w:rsidP="00F14DA4">
      <w:pPr>
        <w:tabs>
          <w:tab w:val="left" w:pos="0"/>
        </w:tabs>
        <w:jc w:val="both"/>
      </w:pPr>
      <w:r>
        <w:tab/>
      </w:r>
      <w:r w:rsidR="00AC55AD" w:rsidRPr="006C39EA">
        <w:t>За погодженням Міністерства інфраструктури України у червні 2013 року</w:t>
      </w:r>
      <w:r w:rsidR="00A9140D" w:rsidRPr="006C39EA">
        <w:t xml:space="preserve"> між </w:t>
      </w:r>
      <w:r w:rsidR="00191574">
        <w:br/>
      </w:r>
      <w:r w:rsidR="00A9140D" w:rsidRPr="006C39EA">
        <w:t>ДП «ММТП»</w:t>
      </w:r>
      <w:r w:rsidR="00AC55AD" w:rsidRPr="006C39EA">
        <w:t xml:space="preserve"> </w:t>
      </w:r>
      <w:r w:rsidR="00A9140D" w:rsidRPr="006C39EA">
        <w:t>та</w:t>
      </w:r>
      <w:r w:rsidR="00AC55AD" w:rsidRPr="006C39EA">
        <w:t xml:space="preserve"> ТОВ «МАРКОНІ» </w:t>
      </w:r>
      <w:r w:rsidR="00A9140D" w:rsidRPr="006C39EA">
        <w:t xml:space="preserve">укладено </w:t>
      </w:r>
      <w:r w:rsidR="00AC55AD" w:rsidRPr="006C39EA">
        <w:t>догов</w:t>
      </w:r>
      <w:r w:rsidR="00680CB8">
        <w:t>ори бербоут-чартеру плавзасобів</w:t>
      </w:r>
      <w:r w:rsidR="0047230F">
        <w:t xml:space="preserve"> </w:t>
      </w:r>
      <w:r w:rsidR="00680CB8">
        <w:br/>
      </w:r>
      <w:r w:rsidR="00AC55AD" w:rsidRPr="006C39EA">
        <w:t>(5 буксирів та несамохідної баржі)</w:t>
      </w:r>
      <w:r>
        <w:t xml:space="preserve"> (зі змінами та доповненнями)</w:t>
      </w:r>
      <w:r w:rsidR="00AC55AD" w:rsidRPr="006C39EA">
        <w:t>.</w:t>
      </w:r>
      <w:r w:rsidR="001C1657" w:rsidRPr="006C39EA">
        <w:t xml:space="preserve"> </w:t>
      </w:r>
      <w:r w:rsidR="001C1657" w:rsidRPr="006C39EA">
        <w:rPr>
          <w:lang w:eastAsia="ru-RU"/>
        </w:rPr>
        <w:t xml:space="preserve">Перелік плавзасобів, </w:t>
      </w:r>
      <w:r w:rsidR="001C1657" w:rsidRPr="006C39EA">
        <w:rPr>
          <w:lang w:eastAsia="ru-RU"/>
        </w:rPr>
        <w:lastRenderedPageBreak/>
        <w:t xml:space="preserve">переданих у бербоут-чартер, які обліковуються на балансі ДП «ММТП» відображено в </w:t>
      </w:r>
      <w:r w:rsidR="00D70384">
        <w:rPr>
          <w:lang w:eastAsia="ru-RU"/>
        </w:rPr>
        <w:br/>
      </w:r>
      <w:r w:rsidR="001C1657" w:rsidRPr="006C39EA">
        <w:rPr>
          <w:lang w:eastAsia="ru-RU"/>
        </w:rPr>
        <w:t>таблиці 2.</w:t>
      </w:r>
    </w:p>
    <w:p w14:paraId="703BFE9C" w14:textId="77777777" w:rsidR="00D27C8C" w:rsidRPr="006C39EA" w:rsidRDefault="00D27C8C" w:rsidP="00D27C8C">
      <w:pPr>
        <w:suppressAutoHyphens w:val="0"/>
        <w:ind w:firstLine="708"/>
        <w:jc w:val="right"/>
      </w:pPr>
      <w:r w:rsidRPr="006C39EA">
        <w:t>Таблиця 2</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992"/>
        <w:gridCol w:w="2268"/>
        <w:gridCol w:w="4536"/>
      </w:tblGrid>
      <w:tr w:rsidR="00C80C70" w:rsidRPr="006C39EA" w14:paraId="7B451268" w14:textId="77777777" w:rsidTr="001E04CA">
        <w:trPr>
          <w:trHeight w:val="587"/>
        </w:trPr>
        <w:tc>
          <w:tcPr>
            <w:tcW w:w="1985" w:type="dxa"/>
            <w:shd w:val="clear" w:color="auto" w:fill="auto"/>
            <w:vAlign w:val="center"/>
          </w:tcPr>
          <w:p w14:paraId="48A3A60D" w14:textId="77777777" w:rsidR="00C80C70" w:rsidRPr="006C39EA" w:rsidRDefault="00C80C70" w:rsidP="00C80C70">
            <w:pPr>
              <w:tabs>
                <w:tab w:val="left" w:pos="851"/>
              </w:tabs>
              <w:jc w:val="center"/>
              <w:rPr>
                <w:color w:val="000000"/>
                <w:lang w:eastAsia="ru-RU"/>
              </w:rPr>
            </w:pPr>
            <w:r w:rsidRPr="006C39EA">
              <w:rPr>
                <w:color w:val="000000"/>
                <w:lang w:eastAsia="ru-RU"/>
              </w:rPr>
              <w:t>Назва, тип судна</w:t>
            </w:r>
          </w:p>
        </w:tc>
        <w:tc>
          <w:tcPr>
            <w:tcW w:w="992" w:type="dxa"/>
            <w:shd w:val="clear" w:color="auto" w:fill="auto"/>
            <w:vAlign w:val="center"/>
          </w:tcPr>
          <w:p w14:paraId="49261278" w14:textId="77777777" w:rsidR="00C80C70" w:rsidRPr="006C39EA" w:rsidRDefault="00C80C70" w:rsidP="00C80C70">
            <w:pPr>
              <w:tabs>
                <w:tab w:val="left" w:pos="851"/>
              </w:tabs>
              <w:jc w:val="center"/>
              <w:rPr>
                <w:color w:val="000000"/>
                <w:lang w:eastAsia="ru-RU"/>
              </w:rPr>
            </w:pPr>
            <w:r w:rsidRPr="006C39EA">
              <w:rPr>
                <w:color w:val="000000"/>
                <w:lang w:eastAsia="ru-RU"/>
              </w:rPr>
              <w:t>Інв. №</w:t>
            </w:r>
          </w:p>
        </w:tc>
        <w:tc>
          <w:tcPr>
            <w:tcW w:w="2268" w:type="dxa"/>
            <w:shd w:val="clear" w:color="auto" w:fill="auto"/>
            <w:vAlign w:val="center"/>
          </w:tcPr>
          <w:p w14:paraId="549F65F3" w14:textId="77777777" w:rsidR="00C80C70" w:rsidRPr="006C39EA" w:rsidRDefault="00C80C70" w:rsidP="00C80C70">
            <w:pPr>
              <w:tabs>
                <w:tab w:val="left" w:pos="851"/>
              </w:tabs>
              <w:jc w:val="center"/>
              <w:rPr>
                <w:color w:val="000000"/>
                <w:lang w:eastAsia="ru-RU"/>
              </w:rPr>
            </w:pPr>
            <w:r w:rsidRPr="006C39EA">
              <w:rPr>
                <w:color w:val="000000"/>
                <w:lang w:eastAsia="ru-RU"/>
              </w:rPr>
              <w:t xml:space="preserve">Реквізити договору </w:t>
            </w:r>
          </w:p>
          <w:p w14:paraId="02170BC0" w14:textId="77777777" w:rsidR="00C80C70" w:rsidRPr="006C39EA" w:rsidRDefault="00C80C70" w:rsidP="00C80C70">
            <w:pPr>
              <w:tabs>
                <w:tab w:val="left" w:pos="851"/>
              </w:tabs>
              <w:jc w:val="center"/>
              <w:rPr>
                <w:color w:val="000000"/>
                <w:lang w:eastAsia="ru-RU"/>
              </w:rPr>
            </w:pPr>
            <w:r w:rsidRPr="006C39EA">
              <w:rPr>
                <w:color w:val="000000"/>
                <w:lang w:eastAsia="ru-RU"/>
              </w:rPr>
              <w:t>(№, дата)</w:t>
            </w:r>
          </w:p>
        </w:tc>
        <w:tc>
          <w:tcPr>
            <w:tcW w:w="4536" w:type="dxa"/>
            <w:shd w:val="clear" w:color="auto" w:fill="auto"/>
            <w:vAlign w:val="center"/>
          </w:tcPr>
          <w:p w14:paraId="492A6A83" w14:textId="77777777" w:rsidR="00C80C70" w:rsidRPr="006C39EA" w:rsidRDefault="00C80C70" w:rsidP="00C80C70">
            <w:pPr>
              <w:tabs>
                <w:tab w:val="left" w:pos="851"/>
              </w:tabs>
              <w:jc w:val="center"/>
              <w:rPr>
                <w:color w:val="000000"/>
                <w:lang w:eastAsia="ru-RU"/>
              </w:rPr>
            </w:pPr>
            <w:r w:rsidRPr="006C39EA">
              <w:rPr>
                <w:color w:val="000000"/>
                <w:lang w:eastAsia="ru-RU"/>
              </w:rPr>
              <w:t>Район плавання судна</w:t>
            </w:r>
          </w:p>
        </w:tc>
      </w:tr>
      <w:tr w:rsidR="00447B8B" w:rsidRPr="006C39EA" w14:paraId="7B232020" w14:textId="77777777" w:rsidTr="00447B8B">
        <w:trPr>
          <w:trHeight w:val="188"/>
        </w:trPr>
        <w:tc>
          <w:tcPr>
            <w:tcW w:w="1985" w:type="dxa"/>
            <w:shd w:val="clear" w:color="auto" w:fill="auto"/>
            <w:vAlign w:val="center"/>
          </w:tcPr>
          <w:p w14:paraId="23E0296D" w14:textId="77777777" w:rsidR="00447B8B" w:rsidRPr="006C39EA" w:rsidRDefault="00447B8B" w:rsidP="00C80C70">
            <w:pPr>
              <w:tabs>
                <w:tab w:val="left" w:pos="851"/>
              </w:tabs>
              <w:jc w:val="center"/>
              <w:rPr>
                <w:color w:val="000000"/>
                <w:lang w:eastAsia="ru-RU"/>
              </w:rPr>
            </w:pPr>
            <w:r w:rsidRPr="006C39EA">
              <w:rPr>
                <w:color w:val="000000"/>
                <w:lang w:eastAsia="ru-RU"/>
              </w:rPr>
              <w:t>1</w:t>
            </w:r>
          </w:p>
        </w:tc>
        <w:tc>
          <w:tcPr>
            <w:tcW w:w="992" w:type="dxa"/>
            <w:shd w:val="clear" w:color="auto" w:fill="auto"/>
            <w:vAlign w:val="center"/>
          </w:tcPr>
          <w:p w14:paraId="69A207FF" w14:textId="77777777" w:rsidR="00447B8B" w:rsidRPr="006C39EA" w:rsidRDefault="00447B8B" w:rsidP="00C80C70">
            <w:pPr>
              <w:tabs>
                <w:tab w:val="left" w:pos="851"/>
              </w:tabs>
              <w:jc w:val="center"/>
              <w:rPr>
                <w:color w:val="000000"/>
                <w:lang w:eastAsia="ru-RU"/>
              </w:rPr>
            </w:pPr>
            <w:r w:rsidRPr="006C39EA">
              <w:rPr>
                <w:color w:val="000000"/>
                <w:lang w:eastAsia="ru-RU"/>
              </w:rPr>
              <w:t>2</w:t>
            </w:r>
          </w:p>
        </w:tc>
        <w:tc>
          <w:tcPr>
            <w:tcW w:w="2268" w:type="dxa"/>
            <w:shd w:val="clear" w:color="auto" w:fill="auto"/>
            <w:vAlign w:val="center"/>
          </w:tcPr>
          <w:p w14:paraId="0819B3D5" w14:textId="77777777" w:rsidR="00447B8B" w:rsidRPr="006C39EA" w:rsidRDefault="00447B8B" w:rsidP="00C80C70">
            <w:pPr>
              <w:tabs>
                <w:tab w:val="left" w:pos="851"/>
              </w:tabs>
              <w:jc w:val="center"/>
              <w:rPr>
                <w:color w:val="000000"/>
                <w:lang w:eastAsia="ru-RU"/>
              </w:rPr>
            </w:pPr>
            <w:r w:rsidRPr="006C39EA">
              <w:rPr>
                <w:color w:val="000000"/>
                <w:lang w:eastAsia="ru-RU"/>
              </w:rPr>
              <w:t>3</w:t>
            </w:r>
          </w:p>
        </w:tc>
        <w:tc>
          <w:tcPr>
            <w:tcW w:w="4536" w:type="dxa"/>
            <w:shd w:val="clear" w:color="auto" w:fill="auto"/>
            <w:vAlign w:val="center"/>
          </w:tcPr>
          <w:p w14:paraId="5D149EF6" w14:textId="77777777" w:rsidR="00447B8B" w:rsidRPr="006C39EA" w:rsidRDefault="00447B8B" w:rsidP="00C80C70">
            <w:pPr>
              <w:tabs>
                <w:tab w:val="left" w:pos="851"/>
              </w:tabs>
              <w:jc w:val="center"/>
              <w:rPr>
                <w:color w:val="000000"/>
                <w:lang w:eastAsia="ru-RU"/>
              </w:rPr>
            </w:pPr>
            <w:r w:rsidRPr="006C39EA">
              <w:rPr>
                <w:color w:val="000000"/>
                <w:lang w:eastAsia="ru-RU"/>
              </w:rPr>
              <w:t>4</w:t>
            </w:r>
          </w:p>
        </w:tc>
      </w:tr>
      <w:tr w:rsidR="00C80C70" w:rsidRPr="006C39EA" w14:paraId="694F0FF6" w14:textId="77777777" w:rsidTr="001E04CA">
        <w:trPr>
          <w:trHeight w:val="699"/>
        </w:trPr>
        <w:tc>
          <w:tcPr>
            <w:tcW w:w="1985" w:type="dxa"/>
            <w:tcBorders>
              <w:bottom w:val="nil"/>
            </w:tcBorders>
            <w:shd w:val="clear" w:color="auto" w:fill="auto"/>
            <w:vAlign w:val="center"/>
          </w:tcPr>
          <w:p w14:paraId="0D9466E3" w14:textId="77777777" w:rsidR="00863655" w:rsidRPr="006C39EA" w:rsidRDefault="00C80C70" w:rsidP="00C80C70">
            <w:pPr>
              <w:tabs>
                <w:tab w:val="left" w:pos="851"/>
              </w:tabs>
              <w:jc w:val="center"/>
              <w:rPr>
                <w:color w:val="000000"/>
                <w:lang w:eastAsia="ru-RU"/>
              </w:rPr>
            </w:pPr>
            <w:r w:rsidRPr="006C39EA">
              <w:rPr>
                <w:color w:val="000000"/>
                <w:lang w:eastAsia="ru-RU"/>
              </w:rPr>
              <w:t xml:space="preserve">Бугский, </w:t>
            </w:r>
          </w:p>
          <w:p w14:paraId="113BBE4D" w14:textId="77777777" w:rsidR="00C80C70" w:rsidRPr="006C39EA" w:rsidRDefault="00C80C70" w:rsidP="00C80C70">
            <w:pPr>
              <w:tabs>
                <w:tab w:val="left" w:pos="851"/>
              </w:tabs>
              <w:jc w:val="center"/>
              <w:rPr>
                <w:color w:val="000000"/>
                <w:lang w:eastAsia="ru-RU"/>
              </w:rPr>
            </w:pPr>
            <w:r w:rsidRPr="006C39EA">
              <w:rPr>
                <w:color w:val="000000"/>
                <w:lang w:eastAsia="ru-RU"/>
              </w:rPr>
              <w:t>буксир-штовхач</w:t>
            </w:r>
          </w:p>
        </w:tc>
        <w:tc>
          <w:tcPr>
            <w:tcW w:w="992" w:type="dxa"/>
            <w:tcBorders>
              <w:bottom w:val="nil"/>
            </w:tcBorders>
            <w:shd w:val="clear" w:color="auto" w:fill="auto"/>
            <w:vAlign w:val="center"/>
          </w:tcPr>
          <w:p w14:paraId="3C004D6A" w14:textId="77777777" w:rsidR="00C80C70" w:rsidRPr="006C39EA" w:rsidRDefault="00C80C70" w:rsidP="00C80C70">
            <w:pPr>
              <w:tabs>
                <w:tab w:val="left" w:pos="851"/>
              </w:tabs>
              <w:jc w:val="center"/>
              <w:rPr>
                <w:color w:val="000000"/>
                <w:lang w:eastAsia="ru-RU"/>
              </w:rPr>
            </w:pPr>
            <w:r w:rsidRPr="006C39EA">
              <w:rPr>
                <w:color w:val="000000"/>
                <w:lang w:eastAsia="ru-RU"/>
              </w:rPr>
              <w:t>19481</w:t>
            </w:r>
          </w:p>
        </w:tc>
        <w:tc>
          <w:tcPr>
            <w:tcW w:w="2268" w:type="dxa"/>
            <w:tcBorders>
              <w:bottom w:val="nil"/>
            </w:tcBorders>
            <w:shd w:val="clear" w:color="auto" w:fill="auto"/>
            <w:vAlign w:val="center"/>
          </w:tcPr>
          <w:p w14:paraId="72A6B33F" w14:textId="77777777" w:rsidR="00C80C70" w:rsidRPr="006C39EA" w:rsidRDefault="00C80C70" w:rsidP="00C80C70">
            <w:pPr>
              <w:tabs>
                <w:tab w:val="left" w:pos="851"/>
              </w:tabs>
              <w:jc w:val="center"/>
              <w:rPr>
                <w:color w:val="000000"/>
                <w:lang w:eastAsia="ru-RU"/>
              </w:rPr>
            </w:pPr>
            <w:r w:rsidRPr="006C39EA">
              <w:rPr>
                <w:color w:val="000000"/>
                <w:lang w:eastAsia="ru-RU"/>
              </w:rPr>
              <w:t>12-П від 07.06.2013</w:t>
            </w:r>
          </w:p>
        </w:tc>
        <w:tc>
          <w:tcPr>
            <w:tcW w:w="4536" w:type="dxa"/>
            <w:tcBorders>
              <w:bottom w:val="nil"/>
            </w:tcBorders>
            <w:shd w:val="clear" w:color="auto" w:fill="auto"/>
            <w:vAlign w:val="center"/>
          </w:tcPr>
          <w:p w14:paraId="00376CA1" w14:textId="77777777" w:rsidR="00C80C70" w:rsidRPr="006C39EA" w:rsidRDefault="00C80C70" w:rsidP="00C80C70">
            <w:pPr>
              <w:tabs>
                <w:tab w:val="left" w:pos="851"/>
              </w:tabs>
              <w:rPr>
                <w:color w:val="000000"/>
                <w:lang w:eastAsia="ru-RU"/>
              </w:rPr>
            </w:pPr>
            <w:r w:rsidRPr="006C39EA">
              <w:rPr>
                <w:color w:val="000000"/>
                <w:lang w:eastAsia="ru-RU"/>
              </w:rPr>
              <w:t>Акваторія Миколаївського морського порту, але в межах зони нагляду капітана Миколаївського морського порту</w:t>
            </w:r>
          </w:p>
        </w:tc>
      </w:tr>
      <w:tr w:rsidR="00C80C70" w:rsidRPr="006C39EA" w14:paraId="7565479A" w14:textId="77777777" w:rsidTr="001E04CA">
        <w:trPr>
          <w:trHeight w:val="711"/>
        </w:trPr>
        <w:tc>
          <w:tcPr>
            <w:tcW w:w="1985" w:type="dxa"/>
            <w:shd w:val="clear" w:color="auto" w:fill="auto"/>
            <w:vAlign w:val="center"/>
          </w:tcPr>
          <w:p w14:paraId="19244868" w14:textId="77777777" w:rsidR="00C80C70" w:rsidRPr="006C39EA" w:rsidRDefault="00C80C70" w:rsidP="00C80C70">
            <w:pPr>
              <w:tabs>
                <w:tab w:val="left" w:pos="851"/>
              </w:tabs>
              <w:jc w:val="center"/>
              <w:rPr>
                <w:color w:val="000000"/>
                <w:lang w:eastAsia="ru-RU"/>
              </w:rPr>
            </w:pPr>
            <w:r w:rsidRPr="006C39EA">
              <w:rPr>
                <w:color w:val="000000"/>
                <w:lang w:eastAsia="ru-RU"/>
              </w:rPr>
              <w:t>Зюйд, буксир</w:t>
            </w:r>
          </w:p>
        </w:tc>
        <w:tc>
          <w:tcPr>
            <w:tcW w:w="992" w:type="dxa"/>
            <w:shd w:val="clear" w:color="auto" w:fill="auto"/>
            <w:vAlign w:val="center"/>
          </w:tcPr>
          <w:p w14:paraId="1FFA7F32" w14:textId="77777777" w:rsidR="00C80C70" w:rsidRPr="006C39EA" w:rsidRDefault="00C80C70" w:rsidP="00C80C70">
            <w:pPr>
              <w:tabs>
                <w:tab w:val="left" w:pos="851"/>
              </w:tabs>
              <w:jc w:val="center"/>
              <w:rPr>
                <w:color w:val="000000"/>
                <w:lang w:eastAsia="ru-RU"/>
              </w:rPr>
            </w:pPr>
            <w:r w:rsidRPr="006C39EA">
              <w:rPr>
                <w:color w:val="000000"/>
                <w:lang w:eastAsia="ru-RU"/>
              </w:rPr>
              <w:t>19311</w:t>
            </w:r>
          </w:p>
        </w:tc>
        <w:tc>
          <w:tcPr>
            <w:tcW w:w="2268" w:type="dxa"/>
            <w:shd w:val="clear" w:color="auto" w:fill="auto"/>
            <w:vAlign w:val="center"/>
          </w:tcPr>
          <w:p w14:paraId="67EE6A97" w14:textId="77777777" w:rsidR="00C80C70" w:rsidRPr="006C39EA" w:rsidRDefault="00C80C70" w:rsidP="00C80C70">
            <w:pPr>
              <w:tabs>
                <w:tab w:val="left" w:pos="851"/>
              </w:tabs>
              <w:jc w:val="center"/>
              <w:rPr>
                <w:color w:val="000000"/>
                <w:lang w:eastAsia="ru-RU"/>
              </w:rPr>
            </w:pPr>
            <w:r w:rsidRPr="006C39EA">
              <w:rPr>
                <w:color w:val="000000"/>
                <w:lang w:eastAsia="ru-RU"/>
              </w:rPr>
              <w:t>13-П від 07.06.2013</w:t>
            </w:r>
          </w:p>
        </w:tc>
        <w:tc>
          <w:tcPr>
            <w:tcW w:w="4536" w:type="dxa"/>
            <w:shd w:val="clear" w:color="auto" w:fill="auto"/>
            <w:vAlign w:val="center"/>
          </w:tcPr>
          <w:p w14:paraId="407C235C" w14:textId="77777777" w:rsidR="00C80C70" w:rsidRPr="006C39EA" w:rsidRDefault="00C80C70" w:rsidP="00C80C70">
            <w:pPr>
              <w:tabs>
                <w:tab w:val="left" w:pos="851"/>
              </w:tabs>
              <w:rPr>
                <w:color w:val="000000"/>
                <w:lang w:eastAsia="ru-RU"/>
              </w:rPr>
            </w:pPr>
            <w:r w:rsidRPr="006C39EA">
              <w:rPr>
                <w:color w:val="000000"/>
                <w:lang w:eastAsia="ru-RU"/>
              </w:rPr>
              <w:t>Акваторія Миколаївського морського порту, але в межах зони нагляду капітана Миколаївського морського порту</w:t>
            </w:r>
          </w:p>
        </w:tc>
      </w:tr>
      <w:tr w:rsidR="00C6274C" w:rsidRPr="006C39EA" w14:paraId="6ED8F587" w14:textId="77777777" w:rsidTr="001E04CA">
        <w:trPr>
          <w:trHeight w:val="723"/>
        </w:trPr>
        <w:tc>
          <w:tcPr>
            <w:tcW w:w="1985" w:type="dxa"/>
            <w:shd w:val="clear" w:color="auto" w:fill="auto"/>
            <w:vAlign w:val="center"/>
          </w:tcPr>
          <w:p w14:paraId="4978CE37" w14:textId="77777777" w:rsidR="00C6274C" w:rsidRPr="006C39EA" w:rsidRDefault="00C6274C" w:rsidP="00C6274C">
            <w:pPr>
              <w:tabs>
                <w:tab w:val="left" w:pos="851"/>
              </w:tabs>
              <w:jc w:val="center"/>
              <w:rPr>
                <w:color w:val="000000"/>
                <w:lang w:eastAsia="ru-RU"/>
              </w:rPr>
            </w:pPr>
            <w:r w:rsidRPr="006C39EA">
              <w:rPr>
                <w:color w:val="000000"/>
                <w:lang w:eastAsia="ru-RU"/>
              </w:rPr>
              <w:t>Урал, буксир</w:t>
            </w:r>
          </w:p>
        </w:tc>
        <w:tc>
          <w:tcPr>
            <w:tcW w:w="992" w:type="dxa"/>
            <w:shd w:val="clear" w:color="auto" w:fill="auto"/>
            <w:vAlign w:val="center"/>
          </w:tcPr>
          <w:p w14:paraId="3A8BE3C8" w14:textId="77777777" w:rsidR="00C6274C" w:rsidRPr="006C39EA" w:rsidRDefault="00C6274C" w:rsidP="00C6274C">
            <w:pPr>
              <w:tabs>
                <w:tab w:val="left" w:pos="851"/>
              </w:tabs>
              <w:jc w:val="center"/>
              <w:rPr>
                <w:color w:val="000000"/>
                <w:lang w:eastAsia="ru-RU"/>
              </w:rPr>
            </w:pPr>
            <w:r w:rsidRPr="006C39EA">
              <w:rPr>
                <w:color w:val="000000"/>
                <w:lang w:eastAsia="ru-RU"/>
              </w:rPr>
              <w:t>19040</w:t>
            </w:r>
          </w:p>
        </w:tc>
        <w:tc>
          <w:tcPr>
            <w:tcW w:w="2268" w:type="dxa"/>
            <w:shd w:val="clear" w:color="auto" w:fill="auto"/>
            <w:vAlign w:val="center"/>
          </w:tcPr>
          <w:p w14:paraId="23AE344B" w14:textId="77777777" w:rsidR="00C6274C" w:rsidRPr="006C39EA" w:rsidRDefault="00C6274C" w:rsidP="00C6274C">
            <w:pPr>
              <w:tabs>
                <w:tab w:val="left" w:pos="851"/>
              </w:tabs>
              <w:jc w:val="center"/>
              <w:rPr>
                <w:color w:val="000000"/>
                <w:lang w:eastAsia="ru-RU"/>
              </w:rPr>
            </w:pPr>
            <w:r w:rsidRPr="006C39EA">
              <w:rPr>
                <w:color w:val="000000"/>
                <w:lang w:eastAsia="ru-RU"/>
              </w:rPr>
              <w:t>14-П від 07.06.2013</w:t>
            </w:r>
          </w:p>
        </w:tc>
        <w:tc>
          <w:tcPr>
            <w:tcW w:w="4536" w:type="dxa"/>
            <w:shd w:val="clear" w:color="auto" w:fill="auto"/>
            <w:vAlign w:val="center"/>
          </w:tcPr>
          <w:p w14:paraId="6D18E368" w14:textId="77777777" w:rsidR="00C6274C" w:rsidRPr="006C39EA" w:rsidRDefault="00C6274C" w:rsidP="00C6274C">
            <w:pPr>
              <w:tabs>
                <w:tab w:val="left" w:pos="851"/>
              </w:tabs>
              <w:rPr>
                <w:color w:val="000000"/>
                <w:lang w:eastAsia="ru-RU"/>
              </w:rPr>
            </w:pPr>
            <w:r w:rsidRPr="006C39EA">
              <w:rPr>
                <w:color w:val="000000"/>
                <w:lang w:eastAsia="ru-RU"/>
              </w:rPr>
              <w:t>Акваторія Миколаївського морського порту, але в межах зони нагляду капітана Миколаївського морського порту</w:t>
            </w:r>
          </w:p>
        </w:tc>
      </w:tr>
      <w:tr w:rsidR="00C6274C" w:rsidRPr="006C39EA" w14:paraId="3CA43B87" w14:textId="77777777" w:rsidTr="001E04CA">
        <w:trPr>
          <w:trHeight w:val="735"/>
        </w:trPr>
        <w:tc>
          <w:tcPr>
            <w:tcW w:w="1985" w:type="dxa"/>
            <w:shd w:val="clear" w:color="auto" w:fill="auto"/>
            <w:vAlign w:val="center"/>
          </w:tcPr>
          <w:p w14:paraId="145039DA" w14:textId="77777777" w:rsidR="00C6274C" w:rsidRPr="006C39EA" w:rsidRDefault="00C6274C" w:rsidP="00C6274C">
            <w:pPr>
              <w:tabs>
                <w:tab w:val="left" w:pos="851"/>
              </w:tabs>
              <w:jc w:val="center"/>
              <w:rPr>
                <w:color w:val="000000"/>
                <w:lang w:eastAsia="ru-RU"/>
              </w:rPr>
            </w:pPr>
            <w:r w:rsidRPr="006C39EA">
              <w:rPr>
                <w:color w:val="000000"/>
                <w:lang w:eastAsia="ru-RU"/>
              </w:rPr>
              <w:t>Докер, буксир</w:t>
            </w:r>
          </w:p>
        </w:tc>
        <w:tc>
          <w:tcPr>
            <w:tcW w:w="992" w:type="dxa"/>
            <w:shd w:val="clear" w:color="auto" w:fill="auto"/>
            <w:vAlign w:val="center"/>
          </w:tcPr>
          <w:p w14:paraId="64C812C5" w14:textId="77777777" w:rsidR="00C6274C" w:rsidRPr="006C39EA" w:rsidRDefault="00C6274C" w:rsidP="00C6274C">
            <w:pPr>
              <w:tabs>
                <w:tab w:val="left" w:pos="851"/>
              </w:tabs>
              <w:jc w:val="center"/>
              <w:rPr>
                <w:color w:val="000000"/>
                <w:lang w:eastAsia="ru-RU"/>
              </w:rPr>
            </w:pPr>
            <w:r w:rsidRPr="006C39EA">
              <w:rPr>
                <w:color w:val="000000"/>
                <w:lang w:eastAsia="ru-RU"/>
              </w:rPr>
              <w:t>19045</w:t>
            </w:r>
          </w:p>
        </w:tc>
        <w:tc>
          <w:tcPr>
            <w:tcW w:w="2268" w:type="dxa"/>
            <w:shd w:val="clear" w:color="auto" w:fill="auto"/>
            <w:vAlign w:val="center"/>
          </w:tcPr>
          <w:p w14:paraId="6A8500B5" w14:textId="77777777" w:rsidR="00C6274C" w:rsidRPr="006C39EA" w:rsidRDefault="00C6274C" w:rsidP="00C6274C">
            <w:pPr>
              <w:tabs>
                <w:tab w:val="left" w:pos="851"/>
              </w:tabs>
              <w:jc w:val="center"/>
              <w:rPr>
                <w:color w:val="000000"/>
                <w:lang w:eastAsia="ru-RU"/>
              </w:rPr>
            </w:pPr>
            <w:r w:rsidRPr="006C39EA">
              <w:rPr>
                <w:color w:val="000000"/>
                <w:lang w:eastAsia="ru-RU"/>
              </w:rPr>
              <w:t>15-П від 07.06.2013</w:t>
            </w:r>
          </w:p>
        </w:tc>
        <w:tc>
          <w:tcPr>
            <w:tcW w:w="4536" w:type="dxa"/>
            <w:shd w:val="clear" w:color="auto" w:fill="auto"/>
            <w:vAlign w:val="center"/>
          </w:tcPr>
          <w:p w14:paraId="0B79043C" w14:textId="77777777" w:rsidR="00C6274C" w:rsidRPr="006C39EA" w:rsidRDefault="00C6274C" w:rsidP="00C6274C">
            <w:pPr>
              <w:tabs>
                <w:tab w:val="left" w:pos="851"/>
              </w:tabs>
              <w:rPr>
                <w:color w:val="000000"/>
                <w:lang w:eastAsia="ru-RU"/>
              </w:rPr>
            </w:pPr>
            <w:r w:rsidRPr="006C39EA">
              <w:rPr>
                <w:color w:val="000000"/>
                <w:lang w:eastAsia="ru-RU"/>
              </w:rPr>
              <w:t>Акваторія Миколаївського морського порту, але в межах зони нагляду капітана Миколаївського морського порту</w:t>
            </w:r>
          </w:p>
        </w:tc>
      </w:tr>
      <w:tr w:rsidR="00C6274C" w:rsidRPr="006C39EA" w14:paraId="26E97E06" w14:textId="77777777" w:rsidTr="00A742B9">
        <w:trPr>
          <w:trHeight w:val="677"/>
        </w:trPr>
        <w:tc>
          <w:tcPr>
            <w:tcW w:w="1985" w:type="dxa"/>
            <w:shd w:val="clear" w:color="auto" w:fill="auto"/>
            <w:vAlign w:val="center"/>
          </w:tcPr>
          <w:p w14:paraId="038C79B2" w14:textId="77777777" w:rsidR="00C6274C" w:rsidRPr="006C39EA" w:rsidRDefault="00C6274C" w:rsidP="00C6274C">
            <w:pPr>
              <w:tabs>
                <w:tab w:val="left" w:pos="851"/>
              </w:tabs>
              <w:jc w:val="center"/>
              <w:rPr>
                <w:color w:val="000000"/>
                <w:lang w:eastAsia="ru-RU"/>
              </w:rPr>
            </w:pPr>
            <w:r w:rsidRPr="006C39EA">
              <w:rPr>
                <w:color w:val="000000"/>
                <w:lang w:eastAsia="ru-RU"/>
              </w:rPr>
              <w:t xml:space="preserve">Українець, буксир </w:t>
            </w:r>
          </w:p>
        </w:tc>
        <w:tc>
          <w:tcPr>
            <w:tcW w:w="992" w:type="dxa"/>
            <w:shd w:val="clear" w:color="auto" w:fill="auto"/>
            <w:vAlign w:val="center"/>
          </w:tcPr>
          <w:p w14:paraId="3F25585D" w14:textId="77777777" w:rsidR="00C6274C" w:rsidRPr="006C39EA" w:rsidRDefault="00C6274C" w:rsidP="00C6274C">
            <w:pPr>
              <w:tabs>
                <w:tab w:val="left" w:pos="851"/>
              </w:tabs>
              <w:jc w:val="center"/>
              <w:rPr>
                <w:color w:val="000000"/>
                <w:lang w:eastAsia="ru-RU"/>
              </w:rPr>
            </w:pPr>
            <w:r w:rsidRPr="006C39EA">
              <w:rPr>
                <w:color w:val="000000"/>
                <w:lang w:eastAsia="ru-RU"/>
              </w:rPr>
              <w:t>19480</w:t>
            </w:r>
          </w:p>
        </w:tc>
        <w:tc>
          <w:tcPr>
            <w:tcW w:w="2268" w:type="dxa"/>
            <w:shd w:val="clear" w:color="auto" w:fill="auto"/>
            <w:vAlign w:val="center"/>
          </w:tcPr>
          <w:p w14:paraId="16BBB231" w14:textId="77777777" w:rsidR="00C6274C" w:rsidRPr="006C39EA" w:rsidRDefault="00C6274C" w:rsidP="00C6274C">
            <w:pPr>
              <w:tabs>
                <w:tab w:val="left" w:pos="851"/>
              </w:tabs>
              <w:jc w:val="center"/>
              <w:rPr>
                <w:color w:val="000000"/>
                <w:lang w:eastAsia="ru-RU"/>
              </w:rPr>
            </w:pPr>
            <w:r w:rsidRPr="006C39EA">
              <w:rPr>
                <w:color w:val="000000"/>
                <w:lang w:eastAsia="ru-RU"/>
              </w:rPr>
              <w:t>16-П від 07.06.2013</w:t>
            </w:r>
          </w:p>
        </w:tc>
        <w:tc>
          <w:tcPr>
            <w:tcW w:w="4536" w:type="dxa"/>
            <w:shd w:val="clear" w:color="auto" w:fill="auto"/>
            <w:vAlign w:val="center"/>
          </w:tcPr>
          <w:p w14:paraId="39AFC370" w14:textId="77777777" w:rsidR="00C6274C" w:rsidRPr="006C39EA" w:rsidRDefault="00C6274C" w:rsidP="00C6274C">
            <w:pPr>
              <w:tabs>
                <w:tab w:val="left" w:pos="851"/>
              </w:tabs>
              <w:rPr>
                <w:color w:val="000000"/>
                <w:lang w:eastAsia="ru-RU"/>
              </w:rPr>
            </w:pPr>
            <w:r w:rsidRPr="006C39EA">
              <w:rPr>
                <w:color w:val="000000"/>
                <w:lang w:eastAsia="ru-RU"/>
              </w:rPr>
              <w:t>Акваторія Миколаївського морського порту, але в межах зони нагляду капітана Миколаївського морського порту</w:t>
            </w:r>
          </w:p>
        </w:tc>
      </w:tr>
      <w:tr w:rsidR="00C6274C" w:rsidRPr="006C39EA" w14:paraId="3B5D9FD9" w14:textId="77777777" w:rsidTr="00A742B9">
        <w:trPr>
          <w:trHeight w:val="77"/>
        </w:trPr>
        <w:tc>
          <w:tcPr>
            <w:tcW w:w="1985" w:type="dxa"/>
            <w:shd w:val="clear" w:color="auto" w:fill="auto"/>
            <w:vAlign w:val="center"/>
          </w:tcPr>
          <w:p w14:paraId="669479F4" w14:textId="77777777" w:rsidR="00C6274C" w:rsidRPr="006C39EA" w:rsidRDefault="00C6274C" w:rsidP="00C6274C">
            <w:pPr>
              <w:tabs>
                <w:tab w:val="left" w:pos="851"/>
              </w:tabs>
              <w:jc w:val="center"/>
              <w:rPr>
                <w:color w:val="000000"/>
                <w:lang w:eastAsia="ru-RU"/>
              </w:rPr>
            </w:pPr>
            <w:r w:rsidRPr="006C39EA">
              <w:rPr>
                <w:color w:val="000000"/>
                <w:lang w:eastAsia="ru-RU"/>
              </w:rPr>
              <w:t>ДМ-2020,</w:t>
            </w:r>
          </w:p>
          <w:p w14:paraId="6917744F" w14:textId="77777777" w:rsidR="00C6274C" w:rsidRPr="006C39EA" w:rsidRDefault="00C6274C" w:rsidP="00C6274C">
            <w:pPr>
              <w:tabs>
                <w:tab w:val="left" w:pos="851"/>
              </w:tabs>
              <w:jc w:val="center"/>
              <w:rPr>
                <w:color w:val="000000"/>
                <w:lang w:eastAsia="ru-RU"/>
              </w:rPr>
            </w:pPr>
            <w:r w:rsidRPr="006C39EA">
              <w:rPr>
                <w:color w:val="000000"/>
                <w:lang w:eastAsia="ru-RU"/>
              </w:rPr>
              <w:t>суднова баржа</w:t>
            </w:r>
          </w:p>
        </w:tc>
        <w:tc>
          <w:tcPr>
            <w:tcW w:w="992" w:type="dxa"/>
            <w:shd w:val="clear" w:color="auto" w:fill="auto"/>
            <w:vAlign w:val="center"/>
          </w:tcPr>
          <w:p w14:paraId="43D5DF67" w14:textId="77777777" w:rsidR="00C6274C" w:rsidRPr="006C39EA" w:rsidRDefault="00C6274C" w:rsidP="00C6274C">
            <w:pPr>
              <w:tabs>
                <w:tab w:val="left" w:pos="851"/>
              </w:tabs>
              <w:jc w:val="center"/>
              <w:rPr>
                <w:color w:val="000000"/>
                <w:lang w:eastAsia="ru-RU"/>
              </w:rPr>
            </w:pPr>
            <w:r w:rsidRPr="006C39EA">
              <w:rPr>
                <w:color w:val="000000"/>
                <w:lang w:eastAsia="ru-RU"/>
              </w:rPr>
              <w:t>19378</w:t>
            </w:r>
          </w:p>
        </w:tc>
        <w:tc>
          <w:tcPr>
            <w:tcW w:w="2268" w:type="dxa"/>
            <w:shd w:val="clear" w:color="auto" w:fill="auto"/>
            <w:vAlign w:val="center"/>
          </w:tcPr>
          <w:p w14:paraId="7EE8510D" w14:textId="77777777" w:rsidR="00C6274C" w:rsidRPr="006C39EA" w:rsidRDefault="00C6274C" w:rsidP="00C6274C">
            <w:pPr>
              <w:tabs>
                <w:tab w:val="left" w:pos="851"/>
              </w:tabs>
              <w:jc w:val="center"/>
              <w:rPr>
                <w:color w:val="000000"/>
                <w:lang w:eastAsia="ru-RU"/>
              </w:rPr>
            </w:pPr>
            <w:r w:rsidRPr="006C39EA">
              <w:rPr>
                <w:color w:val="000000"/>
                <w:lang w:eastAsia="ru-RU"/>
              </w:rPr>
              <w:t>17-П від 07.06.2013</w:t>
            </w:r>
          </w:p>
        </w:tc>
        <w:tc>
          <w:tcPr>
            <w:tcW w:w="4536" w:type="dxa"/>
            <w:shd w:val="clear" w:color="auto" w:fill="auto"/>
            <w:vAlign w:val="center"/>
          </w:tcPr>
          <w:p w14:paraId="317A495F" w14:textId="77777777" w:rsidR="00C6274C" w:rsidRPr="006C39EA" w:rsidRDefault="00C6274C" w:rsidP="00C6274C">
            <w:pPr>
              <w:tabs>
                <w:tab w:val="left" w:pos="851"/>
              </w:tabs>
              <w:rPr>
                <w:color w:val="000000"/>
                <w:lang w:eastAsia="ru-RU"/>
              </w:rPr>
            </w:pPr>
            <w:r w:rsidRPr="006C39EA">
              <w:rPr>
                <w:color w:val="000000"/>
                <w:lang w:eastAsia="ru-RU"/>
              </w:rPr>
              <w:t>Акваторія Миколаївського морського порту, але в межах зони нагляду капітана Миколаївського морського порту</w:t>
            </w:r>
          </w:p>
        </w:tc>
      </w:tr>
    </w:tbl>
    <w:p w14:paraId="11CA159C" w14:textId="77777777" w:rsidR="00580FB7" w:rsidRPr="006C39EA" w:rsidRDefault="00580FB7" w:rsidP="00AC55AD">
      <w:pPr>
        <w:suppressAutoHyphens w:val="0"/>
        <w:ind w:firstLine="708"/>
        <w:jc w:val="both"/>
      </w:pPr>
    </w:p>
    <w:p w14:paraId="10ABC9FB" w14:textId="77777777" w:rsidR="00555E86" w:rsidRDefault="00555E86" w:rsidP="005F5CAF">
      <w:pPr>
        <w:suppressAutoHyphens w:val="0"/>
        <w:ind w:firstLine="708"/>
        <w:jc w:val="both"/>
      </w:pPr>
      <w:r w:rsidRPr="006C39EA">
        <w:rPr>
          <w:lang w:eastAsia="ru-RU"/>
        </w:rPr>
        <w:t xml:space="preserve">Перелік портальних кранів, які обліковуються на балансі ДП «ММТП» та передані в оренду приватним стивідорним компаніям </w:t>
      </w:r>
      <w:r w:rsidR="005D59D6">
        <w:rPr>
          <w:lang w:eastAsia="ru-RU"/>
        </w:rPr>
        <w:t xml:space="preserve"> </w:t>
      </w:r>
      <w:r w:rsidR="005F5CAF">
        <w:rPr>
          <w:lang w:eastAsia="ru-RU"/>
        </w:rPr>
        <w:t>наведено в т</w:t>
      </w:r>
      <w:r w:rsidR="005D59D6" w:rsidRPr="006C39EA">
        <w:t>аблиц</w:t>
      </w:r>
      <w:r w:rsidR="005F5CAF">
        <w:t>і</w:t>
      </w:r>
      <w:r w:rsidR="005D59D6" w:rsidRPr="006C39EA">
        <w:t xml:space="preserve"> 3</w:t>
      </w:r>
      <w:r w:rsidR="005F5CAF">
        <w:t>.</w:t>
      </w:r>
    </w:p>
    <w:p w14:paraId="29706087" w14:textId="77777777" w:rsidR="00680CB8" w:rsidRDefault="00680CB8" w:rsidP="0050169A">
      <w:pPr>
        <w:suppressAutoHyphens w:val="0"/>
        <w:ind w:firstLine="708"/>
        <w:jc w:val="right"/>
      </w:pPr>
    </w:p>
    <w:p w14:paraId="5733D350" w14:textId="77777777" w:rsidR="00555E86" w:rsidRPr="006C39EA" w:rsidRDefault="005F5CAF" w:rsidP="0050169A">
      <w:pPr>
        <w:suppressAutoHyphens w:val="0"/>
        <w:ind w:firstLine="708"/>
        <w:jc w:val="right"/>
        <w:rPr>
          <w:lang w:eastAsia="ru-RU"/>
        </w:rPr>
      </w:pPr>
      <w:r>
        <w:t>Таблиця 3</w:t>
      </w:r>
    </w:p>
    <w:tbl>
      <w:tblPr>
        <w:tblW w:w="49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4"/>
        <w:gridCol w:w="2216"/>
        <w:gridCol w:w="830"/>
        <w:gridCol w:w="1663"/>
        <w:gridCol w:w="1107"/>
        <w:gridCol w:w="3281"/>
      </w:tblGrid>
      <w:tr w:rsidR="00EE23AF" w:rsidRPr="00191574" w14:paraId="17C92BB5" w14:textId="77777777" w:rsidTr="00594D92">
        <w:trPr>
          <w:trHeight w:val="573"/>
          <w:jc w:val="center"/>
        </w:trPr>
        <w:tc>
          <w:tcPr>
            <w:tcW w:w="267" w:type="pct"/>
            <w:vAlign w:val="center"/>
          </w:tcPr>
          <w:p w14:paraId="7A3E8DB5" w14:textId="77777777" w:rsidR="00555E86" w:rsidRPr="00191574" w:rsidRDefault="00555E86" w:rsidP="00F6420E">
            <w:pPr>
              <w:tabs>
                <w:tab w:val="left" w:pos="851"/>
              </w:tabs>
              <w:jc w:val="center"/>
              <w:rPr>
                <w:color w:val="000000"/>
                <w:lang w:eastAsia="ru-RU"/>
              </w:rPr>
            </w:pPr>
            <w:r w:rsidRPr="00191574">
              <w:rPr>
                <w:color w:val="000000"/>
                <w:lang w:eastAsia="ru-RU"/>
              </w:rPr>
              <w:t>№</w:t>
            </w:r>
          </w:p>
          <w:p w14:paraId="4CCF5D4D" w14:textId="77777777" w:rsidR="00555E86" w:rsidRPr="00191574" w:rsidRDefault="00555E86" w:rsidP="00F6420E">
            <w:pPr>
              <w:tabs>
                <w:tab w:val="left" w:pos="851"/>
              </w:tabs>
              <w:jc w:val="center"/>
              <w:rPr>
                <w:color w:val="000000"/>
                <w:lang w:eastAsia="ru-RU"/>
              </w:rPr>
            </w:pPr>
            <w:r w:rsidRPr="00191574">
              <w:rPr>
                <w:color w:val="000000"/>
                <w:lang w:eastAsia="ru-RU"/>
              </w:rPr>
              <w:t>з\п</w:t>
            </w:r>
          </w:p>
        </w:tc>
        <w:tc>
          <w:tcPr>
            <w:tcW w:w="1153" w:type="pct"/>
            <w:vAlign w:val="center"/>
          </w:tcPr>
          <w:p w14:paraId="4A3B3940" w14:textId="77777777" w:rsidR="00555E86" w:rsidRPr="00191574" w:rsidRDefault="00555E86" w:rsidP="00F6420E">
            <w:pPr>
              <w:tabs>
                <w:tab w:val="left" w:pos="851"/>
              </w:tabs>
              <w:jc w:val="center"/>
              <w:rPr>
                <w:color w:val="000000"/>
                <w:lang w:eastAsia="ru-RU"/>
              </w:rPr>
            </w:pPr>
            <w:r w:rsidRPr="00191574">
              <w:rPr>
                <w:color w:val="000000"/>
                <w:lang w:eastAsia="ru-RU"/>
              </w:rPr>
              <w:t>Тип</w:t>
            </w:r>
          </w:p>
        </w:tc>
        <w:tc>
          <w:tcPr>
            <w:tcW w:w="432" w:type="pct"/>
            <w:vAlign w:val="center"/>
          </w:tcPr>
          <w:p w14:paraId="5D1023C4" w14:textId="77777777" w:rsidR="00555E86" w:rsidRPr="00191574" w:rsidRDefault="00555E86" w:rsidP="00F6420E">
            <w:pPr>
              <w:tabs>
                <w:tab w:val="left" w:pos="851"/>
              </w:tabs>
              <w:jc w:val="center"/>
              <w:rPr>
                <w:color w:val="000000"/>
                <w:lang w:eastAsia="ru-RU"/>
              </w:rPr>
            </w:pPr>
            <w:r w:rsidRPr="00191574">
              <w:rPr>
                <w:color w:val="000000"/>
                <w:lang w:eastAsia="ru-RU"/>
              </w:rPr>
              <w:t>№</w:t>
            </w:r>
          </w:p>
        </w:tc>
        <w:tc>
          <w:tcPr>
            <w:tcW w:w="865" w:type="pct"/>
            <w:vAlign w:val="center"/>
          </w:tcPr>
          <w:p w14:paraId="4F38F609" w14:textId="658503B7" w:rsidR="00555E86" w:rsidRPr="00191574" w:rsidRDefault="00555E86" w:rsidP="00F6420E">
            <w:pPr>
              <w:tabs>
                <w:tab w:val="left" w:pos="851"/>
              </w:tabs>
              <w:jc w:val="center"/>
              <w:rPr>
                <w:color w:val="000000"/>
                <w:lang w:eastAsia="ru-RU"/>
              </w:rPr>
            </w:pPr>
            <w:r w:rsidRPr="00191574">
              <w:rPr>
                <w:color w:val="000000"/>
                <w:lang w:eastAsia="ru-RU"/>
              </w:rPr>
              <w:t>Вантажо</w:t>
            </w:r>
            <w:r w:rsidR="004C3DC1">
              <w:rPr>
                <w:color w:val="000000"/>
                <w:lang w:eastAsia="ru-RU"/>
              </w:rPr>
              <w:t>-</w:t>
            </w:r>
          </w:p>
          <w:p w14:paraId="57439D52" w14:textId="77777777" w:rsidR="00555E86" w:rsidRPr="00191574" w:rsidRDefault="00555E86" w:rsidP="004859E2">
            <w:pPr>
              <w:tabs>
                <w:tab w:val="left" w:pos="851"/>
              </w:tabs>
              <w:jc w:val="center"/>
              <w:rPr>
                <w:color w:val="000000"/>
                <w:lang w:eastAsia="ru-RU"/>
              </w:rPr>
            </w:pPr>
            <w:r w:rsidRPr="00191574">
              <w:rPr>
                <w:color w:val="000000"/>
                <w:lang w:eastAsia="ru-RU"/>
              </w:rPr>
              <w:t>підйомність, т</w:t>
            </w:r>
          </w:p>
        </w:tc>
        <w:tc>
          <w:tcPr>
            <w:tcW w:w="576" w:type="pct"/>
            <w:vAlign w:val="center"/>
          </w:tcPr>
          <w:p w14:paraId="57F73BC3" w14:textId="77777777" w:rsidR="00555E86" w:rsidRPr="00191574" w:rsidRDefault="00555E86" w:rsidP="00F6420E">
            <w:pPr>
              <w:tabs>
                <w:tab w:val="left" w:pos="851"/>
              </w:tabs>
              <w:jc w:val="center"/>
              <w:rPr>
                <w:color w:val="000000"/>
                <w:lang w:eastAsia="ru-RU"/>
              </w:rPr>
            </w:pPr>
            <w:r w:rsidRPr="00191574">
              <w:rPr>
                <w:color w:val="000000"/>
                <w:lang w:eastAsia="ru-RU"/>
              </w:rPr>
              <w:t xml:space="preserve">Рік </w:t>
            </w:r>
          </w:p>
          <w:p w14:paraId="42BC9409" w14:textId="77777777" w:rsidR="00555E86" w:rsidRPr="00191574" w:rsidRDefault="00555E86" w:rsidP="00F6420E">
            <w:pPr>
              <w:tabs>
                <w:tab w:val="left" w:pos="851"/>
              </w:tabs>
              <w:jc w:val="center"/>
              <w:rPr>
                <w:color w:val="000000"/>
                <w:lang w:eastAsia="ru-RU"/>
              </w:rPr>
            </w:pPr>
            <w:r w:rsidRPr="00191574">
              <w:rPr>
                <w:color w:val="000000"/>
                <w:lang w:eastAsia="ru-RU"/>
              </w:rPr>
              <w:t>виготов-лення</w:t>
            </w:r>
          </w:p>
        </w:tc>
        <w:tc>
          <w:tcPr>
            <w:tcW w:w="1707" w:type="pct"/>
            <w:vAlign w:val="center"/>
          </w:tcPr>
          <w:p w14:paraId="57880232" w14:textId="77777777" w:rsidR="00555E86" w:rsidRPr="00191574" w:rsidRDefault="00555E86" w:rsidP="00F6420E">
            <w:pPr>
              <w:tabs>
                <w:tab w:val="left" w:pos="851"/>
              </w:tabs>
              <w:jc w:val="center"/>
              <w:rPr>
                <w:color w:val="000000"/>
                <w:lang w:eastAsia="ru-RU"/>
              </w:rPr>
            </w:pPr>
            <w:r w:rsidRPr="00191574">
              <w:rPr>
                <w:color w:val="000000"/>
                <w:lang w:eastAsia="ru-RU"/>
              </w:rPr>
              <w:t>Орендар</w:t>
            </w:r>
          </w:p>
        </w:tc>
      </w:tr>
      <w:tr w:rsidR="00EE23AF" w:rsidRPr="00191574" w14:paraId="157DA71E" w14:textId="77777777" w:rsidTr="00594D92">
        <w:trPr>
          <w:jc w:val="center"/>
        </w:trPr>
        <w:tc>
          <w:tcPr>
            <w:tcW w:w="267" w:type="pct"/>
            <w:vAlign w:val="center"/>
          </w:tcPr>
          <w:p w14:paraId="1B9E75AE" w14:textId="77777777" w:rsidR="00555E86" w:rsidRPr="00191574" w:rsidRDefault="00555E86" w:rsidP="00F6420E">
            <w:pPr>
              <w:tabs>
                <w:tab w:val="left" w:pos="851"/>
              </w:tabs>
              <w:jc w:val="center"/>
              <w:rPr>
                <w:color w:val="000000"/>
                <w:lang w:eastAsia="ru-RU"/>
              </w:rPr>
            </w:pPr>
            <w:r w:rsidRPr="00191574">
              <w:rPr>
                <w:color w:val="000000"/>
                <w:lang w:eastAsia="ru-RU"/>
              </w:rPr>
              <w:t>1</w:t>
            </w:r>
          </w:p>
        </w:tc>
        <w:tc>
          <w:tcPr>
            <w:tcW w:w="1153" w:type="pct"/>
            <w:vAlign w:val="center"/>
          </w:tcPr>
          <w:p w14:paraId="29154D28" w14:textId="77777777" w:rsidR="00555E86" w:rsidRPr="00191574" w:rsidRDefault="00555E86" w:rsidP="00F6420E">
            <w:pPr>
              <w:tabs>
                <w:tab w:val="left" w:pos="851"/>
              </w:tabs>
              <w:jc w:val="center"/>
              <w:rPr>
                <w:color w:val="000000"/>
                <w:lang w:eastAsia="ru-RU"/>
              </w:rPr>
            </w:pPr>
            <w:r w:rsidRPr="00191574">
              <w:rPr>
                <w:color w:val="000000"/>
                <w:lang w:eastAsia="ru-RU"/>
              </w:rPr>
              <w:t>2</w:t>
            </w:r>
          </w:p>
        </w:tc>
        <w:tc>
          <w:tcPr>
            <w:tcW w:w="432" w:type="pct"/>
            <w:vAlign w:val="center"/>
          </w:tcPr>
          <w:p w14:paraId="313DD32B" w14:textId="77777777" w:rsidR="00555E86" w:rsidRPr="00191574" w:rsidRDefault="00555E86" w:rsidP="00F6420E">
            <w:pPr>
              <w:tabs>
                <w:tab w:val="left" w:pos="851"/>
              </w:tabs>
              <w:jc w:val="center"/>
              <w:rPr>
                <w:color w:val="000000"/>
                <w:lang w:eastAsia="ru-RU"/>
              </w:rPr>
            </w:pPr>
            <w:r w:rsidRPr="00191574">
              <w:rPr>
                <w:color w:val="000000"/>
                <w:lang w:eastAsia="ru-RU"/>
              </w:rPr>
              <w:t>3</w:t>
            </w:r>
          </w:p>
        </w:tc>
        <w:tc>
          <w:tcPr>
            <w:tcW w:w="865" w:type="pct"/>
            <w:vAlign w:val="center"/>
          </w:tcPr>
          <w:p w14:paraId="2BDAF815" w14:textId="77777777" w:rsidR="00555E86" w:rsidRPr="00191574" w:rsidRDefault="00555E86" w:rsidP="00F6420E">
            <w:pPr>
              <w:tabs>
                <w:tab w:val="left" w:pos="851"/>
              </w:tabs>
              <w:jc w:val="center"/>
              <w:rPr>
                <w:color w:val="000000"/>
                <w:lang w:eastAsia="ru-RU"/>
              </w:rPr>
            </w:pPr>
            <w:r w:rsidRPr="00191574">
              <w:rPr>
                <w:color w:val="000000"/>
                <w:lang w:eastAsia="ru-RU"/>
              </w:rPr>
              <w:t>4</w:t>
            </w:r>
          </w:p>
        </w:tc>
        <w:tc>
          <w:tcPr>
            <w:tcW w:w="576" w:type="pct"/>
            <w:vAlign w:val="center"/>
          </w:tcPr>
          <w:p w14:paraId="0A6C00D8" w14:textId="77777777" w:rsidR="00555E86" w:rsidRPr="00191574" w:rsidRDefault="00555E86" w:rsidP="00F6420E">
            <w:pPr>
              <w:tabs>
                <w:tab w:val="left" w:pos="851"/>
              </w:tabs>
              <w:jc w:val="center"/>
              <w:rPr>
                <w:color w:val="000000"/>
                <w:lang w:eastAsia="ru-RU"/>
              </w:rPr>
            </w:pPr>
            <w:r w:rsidRPr="00191574">
              <w:rPr>
                <w:color w:val="000000"/>
                <w:lang w:eastAsia="ru-RU"/>
              </w:rPr>
              <w:t>5</w:t>
            </w:r>
          </w:p>
        </w:tc>
        <w:tc>
          <w:tcPr>
            <w:tcW w:w="1707" w:type="pct"/>
            <w:vAlign w:val="center"/>
          </w:tcPr>
          <w:p w14:paraId="6C690F52" w14:textId="77777777" w:rsidR="00555E86" w:rsidRPr="00191574" w:rsidRDefault="00555E86" w:rsidP="00F6420E">
            <w:pPr>
              <w:tabs>
                <w:tab w:val="left" w:pos="851"/>
              </w:tabs>
              <w:jc w:val="center"/>
              <w:rPr>
                <w:color w:val="000000"/>
                <w:lang w:eastAsia="ru-RU"/>
              </w:rPr>
            </w:pPr>
            <w:r w:rsidRPr="00191574">
              <w:rPr>
                <w:color w:val="000000"/>
                <w:lang w:eastAsia="ru-RU"/>
              </w:rPr>
              <w:t>6</w:t>
            </w:r>
          </w:p>
        </w:tc>
      </w:tr>
      <w:tr w:rsidR="00C6274C" w:rsidRPr="00191574" w14:paraId="01023FF2" w14:textId="77777777" w:rsidTr="00594D92">
        <w:trPr>
          <w:trHeight w:val="708"/>
          <w:jc w:val="center"/>
        </w:trPr>
        <w:tc>
          <w:tcPr>
            <w:tcW w:w="267" w:type="pct"/>
            <w:vAlign w:val="center"/>
          </w:tcPr>
          <w:p w14:paraId="1080D3C9" w14:textId="77777777" w:rsidR="00555E86" w:rsidRPr="00191574" w:rsidRDefault="00555E86" w:rsidP="00F6420E">
            <w:pPr>
              <w:tabs>
                <w:tab w:val="left" w:pos="851"/>
              </w:tabs>
              <w:jc w:val="center"/>
              <w:rPr>
                <w:color w:val="000000"/>
                <w:lang w:eastAsia="ru-RU"/>
              </w:rPr>
            </w:pPr>
            <w:r w:rsidRPr="00191574">
              <w:rPr>
                <w:color w:val="000000"/>
                <w:lang w:eastAsia="ru-RU"/>
              </w:rPr>
              <w:t>1</w:t>
            </w:r>
          </w:p>
        </w:tc>
        <w:tc>
          <w:tcPr>
            <w:tcW w:w="1153" w:type="pct"/>
            <w:vAlign w:val="center"/>
          </w:tcPr>
          <w:p w14:paraId="39498E1A" w14:textId="77777777" w:rsidR="00555E86" w:rsidRPr="00191574" w:rsidRDefault="00555E86" w:rsidP="00F6420E">
            <w:pPr>
              <w:tabs>
                <w:tab w:val="left" w:pos="851"/>
              </w:tabs>
              <w:jc w:val="center"/>
              <w:rPr>
                <w:color w:val="000000"/>
                <w:lang w:eastAsia="ru-RU"/>
              </w:rPr>
            </w:pPr>
            <w:r w:rsidRPr="00191574">
              <w:rPr>
                <w:color w:val="000000"/>
                <w:lang w:eastAsia="ru-RU"/>
              </w:rPr>
              <w:t xml:space="preserve">Портальний кран </w:t>
            </w:r>
          </w:p>
          <w:p w14:paraId="55DD4B3E" w14:textId="77777777" w:rsidR="00555E86" w:rsidRPr="00191574" w:rsidRDefault="00555E86" w:rsidP="00F6420E">
            <w:pPr>
              <w:tabs>
                <w:tab w:val="left" w:pos="851"/>
              </w:tabs>
              <w:jc w:val="center"/>
              <w:rPr>
                <w:color w:val="000000"/>
                <w:lang w:eastAsia="ru-RU"/>
              </w:rPr>
            </w:pPr>
            <w:r w:rsidRPr="00191574">
              <w:rPr>
                <w:color w:val="000000"/>
                <w:lang w:eastAsia="ru-RU"/>
              </w:rPr>
              <w:t>«ГАНЦ»</w:t>
            </w:r>
          </w:p>
        </w:tc>
        <w:tc>
          <w:tcPr>
            <w:tcW w:w="432" w:type="pct"/>
            <w:vAlign w:val="center"/>
          </w:tcPr>
          <w:p w14:paraId="259C7486" w14:textId="77777777" w:rsidR="00555E86" w:rsidRPr="00191574" w:rsidRDefault="00555E86" w:rsidP="00F6420E">
            <w:pPr>
              <w:tabs>
                <w:tab w:val="left" w:pos="851"/>
              </w:tabs>
              <w:jc w:val="center"/>
              <w:rPr>
                <w:color w:val="000000"/>
                <w:lang w:eastAsia="ru-RU"/>
              </w:rPr>
            </w:pPr>
            <w:r w:rsidRPr="00191574">
              <w:rPr>
                <w:color w:val="000000"/>
                <w:lang w:eastAsia="ru-RU"/>
              </w:rPr>
              <w:t>38</w:t>
            </w:r>
          </w:p>
        </w:tc>
        <w:tc>
          <w:tcPr>
            <w:tcW w:w="865" w:type="pct"/>
            <w:vAlign w:val="center"/>
          </w:tcPr>
          <w:p w14:paraId="7E2EFAD7" w14:textId="77777777" w:rsidR="00555E86" w:rsidRPr="00191574" w:rsidRDefault="00555E86" w:rsidP="00F6420E">
            <w:pPr>
              <w:tabs>
                <w:tab w:val="left" w:pos="851"/>
              </w:tabs>
              <w:jc w:val="center"/>
              <w:rPr>
                <w:color w:val="000000"/>
                <w:lang w:eastAsia="ru-RU"/>
              </w:rPr>
            </w:pPr>
            <w:r w:rsidRPr="00191574">
              <w:rPr>
                <w:color w:val="000000"/>
                <w:lang w:eastAsia="ru-RU"/>
              </w:rPr>
              <w:t>5-6</w:t>
            </w:r>
          </w:p>
        </w:tc>
        <w:tc>
          <w:tcPr>
            <w:tcW w:w="576" w:type="pct"/>
            <w:vAlign w:val="center"/>
          </w:tcPr>
          <w:p w14:paraId="6B59F2DA" w14:textId="77777777" w:rsidR="00555E86" w:rsidRPr="00191574" w:rsidRDefault="00555E86" w:rsidP="00F6420E">
            <w:pPr>
              <w:tabs>
                <w:tab w:val="left" w:pos="851"/>
              </w:tabs>
              <w:jc w:val="center"/>
              <w:rPr>
                <w:color w:val="000000"/>
                <w:lang w:eastAsia="ru-RU"/>
              </w:rPr>
            </w:pPr>
            <w:r w:rsidRPr="00191574">
              <w:rPr>
                <w:color w:val="000000"/>
                <w:lang w:eastAsia="ru-RU"/>
              </w:rPr>
              <w:t>1965</w:t>
            </w:r>
          </w:p>
        </w:tc>
        <w:tc>
          <w:tcPr>
            <w:tcW w:w="1707" w:type="pct"/>
            <w:vAlign w:val="center"/>
          </w:tcPr>
          <w:p w14:paraId="74C692FF" w14:textId="77777777" w:rsidR="00555E86" w:rsidRPr="00191574" w:rsidRDefault="00555E86" w:rsidP="00EE23AF">
            <w:pPr>
              <w:tabs>
                <w:tab w:val="left" w:pos="851"/>
              </w:tabs>
              <w:jc w:val="center"/>
              <w:rPr>
                <w:color w:val="000000"/>
                <w:lang w:eastAsia="ru-RU"/>
              </w:rPr>
            </w:pPr>
            <w:r w:rsidRPr="00191574">
              <w:rPr>
                <w:color w:val="000000"/>
                <w:lang w:eastAsia="ru-RU"/>
              </w:rPr>
              <w:t>ТОВ «Стивідорна Компанія Нікмет-Термінал»</w:t>
            </w:r>
          </w:p>
        </w:tc>
      </w:tr>
      <w:tr w:rsidR="00C6274C" w:rsidRPr="00191574" w14:paraId="76BCD7AC" w14:textId="77777777" w:rsidTr="00594D92">
        <w:trPr>
          <w:trHeight w:val="705"/>
          <w:jc w:val="center"/>
        </w:trPr>
        <w:tc>
          <w:tcPr>
            <w:tcW w:w="267" w:type="pct"/>
            <w:tcBorders>
              <w:bottom w:val="single" w:sz="4" w:space="0" w:color="auto"/>
            </w:tcBorders>
            <w:vAlign w:val="center"/>
          </w:tcPr>
          <w:p w14:paraId="4E5BCB67" w14:textId="77777777" w:rsidR="00555E86" w:rsidRPr="00191574" w:rsidRDefault="00555E86" w:rsidP="00F6420E">
            <w:pPr>
              <w:tabs>
                <w:tab w:val="left" w:pos="851"/>
              </w:tabs>
              <w:jc w:val="center"/>
              <w:rPr>
                <w:color w:val="000000"/>
                <w:lang w:eastAsia="ru-RU"/>
              </w:rPr>
            </w:pPr>
            <w:r w:rsidRPr="00191574">
              <w:rPr>
                <w:color w:val="000000"/>
                <w:lang w:eastAsia="ru-RU"/>
              </w:rPr>
              <w:t>2</w:t>
            </w:r>
          </w:p>
        </w:tc>
        <w:tc>
          <w:tcPr>
            <w:tcW w:w="1153" w:type="pct"/>
            <w:tcBorders>
              <w:bottom w:val="single" w:sz="4" w:space="0" w:color="auto"/>
            </w:tcBorders>
            <w:vAlign w:val="center"/>
          </w:tcPr>
          <w:p w14:paraId="329719DE" w14:textId="77777777" w:rsidR="00555E86" w:rsidRPr="00191574" w:rsidRDefault="00555E86" w:rsidP="00F6420E">
            <w:pPr>
              <w:tabs>
                <w:tab w:val="left" w:pos="851"/>
              </w:tabs>
              <w:jc w:val="center"/>
              <w:rPr>
                <w:color w:val="000000"/>
                <w:lang w:eastAsia="ru-RU"/>
              </w:rPr>
            </w:pPr>
            <w:r w:rsidRPr="00191574">
              <w:rPr>
                <w:color w:val="000000"/>
                <w:lang w:eastAsia="ru-RU"/>
              </w:rPr>
              <w:t xml:space="preserve">Портальний кран </w:t>
            </w:r>
          </w:p>
          <w:p w14:paraId="69C82AB8" w14:textId="77777777" w:rsidR="00555E86" w:rsidRPr="00191574" w:rsidRDefault="00555E86" w:rsidP="00F6420E">
            <w:pPr>
              <w:tabs>
                <w:tab w:val="left" w:pos="851"/>
              </w:tabs>
              <w:jc w:val="center"/>
              <w:rPr>
                <w:color w:val="000000"/>
                <w:lang w:eastAsia="ru-RU"/>
              </w:rPr>
            </w:pPr>
            <w:r w:rsidRPr="00191574">
              <w:rPr>
                <w:color w:val="000000"/>
                <w:lang w:eastAsia="ru-RU"/>
              </w:rPr>
              <w:t>«ГАНЦ»</w:t>
            </w:r>
          </w:p>
        </w:tc>
        <w:tc>
          <w:tcPr>
            <w:tcW w:w="432" w:type="pct"/>
            <w:tcBorders>
              <w:bottom w:val="single" w:sz="4" w:space="0" w:color="auto"/>
            </w:tcBorders>
            <w:vAlign w:val="center"/>
          </w:tcPr>
          <w:p w14:paraId="3F1BC337" w14:textId="77777777" w:rsidR="00555E86" w:rsidRPr="00191574" w:rsidRDefault="00555E86" w:rsidP="00F6420E">
            <w:pPr>
              <w:tabs>
                <w:tab w:val="left" w:pos="851"/>
              </w:tabs>
              <w:jc w:val="center"/>
              <w:rPr>
                <w:color w:val="000000"/>
                <w:lang w:eastAsia="ru-RU"/>
              </w:rPr>
            </w:pPr>
            <w:r w:rsidRPr="00191574">
              <w:rPr>
                <w:color w:val="000000"/>
                <w:lang w:eastAsia="ru-RU"/>
              </w:rPr>
              <w:t>42</w:t>
            </w:r>
          </w:p>
        </w:tc>
        <w:tc>
          <w:tcPr>
            <w:tcW w:w="865" w:type="pct"/>
            <w:tcBorders>
              <w:bottom w:val="single" w:sz="4" w:space="0" w:color="auto"/>
            </w:tcBorders>
            <w:vAlign w:val="center"/>
          </w:tcPr>
          <w:p w14:paraId="271CDDD0" w14:textId="77777777" w:rsidR="00555E86" w:rsidRPr="00191574" w:rsidRDefault="00555E86" w:rsidP="00F6420E">
            <w:pPr>
              <w:tabs>
                <w:tab w:val="left" w:pos="851"/>
              </w:tabs>
              <w:jc w:val="center"/>
              <w:rPr>
                <w:color w:val="000000"/>
                <w:lang w:eastAsia="ru-RU"/>
              </w:rPr>
            </w:pPr>
            <w:r w:rsidRPr="00191574">
              <w:rPr>
                <w:color w:val="000000"/>
                <w:lang w:eastAsia="ru-RU"/>
              </w:rPr>
              <w:t>5-6</w:t>
            </w:r>
          </w:p>
        </w:tc>
        <w:tc>
          <w:tcPr>
            <w:tcW w:w="576" w:type="pct"/>
            <w:tcBorders>
              <w:bottom w:val="single" w:sz="4" w:space="0" w:color="auto"/>
            </w:tcBorders>
            <w:vAlign w:val="center"/>
          </w:tcPr>
          <w:p w14:paraId="19763D52" w14:textId="77777777" w:rsidR="00555E86" w:rsidRPr="00191574" w:rsidRDefault="00555E86" w:rsidP="00F6420E">
            <w:pPr>
              <w:tabs>
                <w:tab w:val="left" w:pos="851"/>
              </w:tabs>
              <w:jc w:val="center"/>
              <w:rPr>
                <w:color w:val="000000"/>
                <w:lang w:eastAsia="ru-RU"/>
              </w:rPr>
            </w:pPr>
            <w:r w:rsidRPr="00191574">
              <w:rPr>
                <w:color w:val="000000"/>
                <w:lang w:eastAsia="ru-RU"/>
              </w:rPr>
              <w:t>1967</w:t>
            </w:r>
          </w:p>
        </w:tc>
        <w:tc>
          <w:tcPr>
            <w:tcW w:w="1707" w:type="pct"/>
            <w:tcBorders>
              <w:bottom w:val="single" w:sz="4" w:space="0" w:color="auto"/>
            </w:tcBorders>
            <w:vAlign w:val="center"/>
          </w:tcPr>
          <w:p w14:paraId="681B3493" w14:textId="77777777" w:rsidR="00555E86" w:rsidRPr="00191574" w:rsidRDefault="00555E86" w:rsidP="00EE23AF">
            <w:pPr>
              <w:tabs>
                <w:tab w:val="left" w:pos="851"/>
              </w:tabs>
              <w:jc w:val="center"/>
              <w:rPr>
                <w:color w:val="000000"/>
                <w:lang w:eastAsia="ru-RU"/>
              </w:rPr>
            </w:pPr>
            <w:r w:rsidRPr="00191574">
              <w:rPr>
                <w:color w:val="000000"/>
                <w:lang w:eastAsia="ru-RU"/>
              </w:rPr>
              <w:t>ТОВ «Стивідорна Компанія Нікмет-Термінал»</w:t>
            </w:r>
          </w:p>
        </w:tc>
      </w:tr>
      <w:tr w:rsidR="00C6274C" w:rsidRPr="00191574" w14:paraId="5F01F2AE" w14:textId="77777777" w:rsidTr="00594D92">
        <w:trPr>
          <w:trHeight w:val="417"/>
          <w:jc w:val="center"/>
        </w:trPr>
        <w:tc>
          <w:tcPr>
            <w:tcW w:w="267" w:type="pct"/>
            <w:tcBorders>
              <w:bottom w:val="single" w:sz="4" w:space="0" w:color="auto"/>
            </w:tcBorders>
            <w:vAlign w:val="center"/>
          </w:tcPr>
          <w:p w14:paraId="45AACD62" w14:textId="77777777" w:rsidR="00555E86" w:rsidRPr="00191574" w:rsidRDefault="00555E86" w:rsidP="00F6420E">
            <w:pPr>
              <w:tabs>
                <w:tab w:val="left" w:pos="851"/>
              </w:tabs>
              <w:jc w:val="center"/>
              <w:rPr>
                <w:color w:val="000000"/>
                <w:lang w:eastAsia="ru-RU"/>
              </w:rPr>
            </w:pPr>
            <w:r w:rsidRPr="00191574">
              <w:rPr>
                <w:color w:val="000000"/>
                <w:lang w:eastAsia="ru-RU"/>
              </w:rPr>
              <w:t>3</w:t>
            </w:r>
          </w:p>
        </w:tc>
        <w:tc>
          <w:tcPr>
            <w:tcW w:w="1153" w:type="pct"/>
            <w:tcBorders>
              <w:bottom w:val="single" w:sz="4" w:space="0" w:color="auto"/>
            </w:tcBorders>
            <w:vAlign w:val="center"/>
          </w:tcPr>
          <w:p w14:paraId="4495F1A8" w14:textId="77777777" w:rsidR="00555E86" w:rsidRPr="00191574" w:rsidRDefault="00555E86" w:rsidP="00F6420E">
            <w:pPr>
              <w:tabs>
                <w:tab w:val="left" w:pos="851"/>
              </w:tabs>
              <w:jc w:val="center"/>
              <w:rPr>
                <w:color w:val="000000"/>
                <w:lang w:eastAsia="ru-RU"/>
              </w:rPr>
            </w:pPr>
            <w:r w:rsidRPr="00191574">
              <w:rPr>
                <w:color w:val="000000"/>
                <w:lang w:eastAsia="ru-RU"/>
              </w:rPr>
              <w:t xml:space="preserve">Портальний кран </w:t>
            </w:r>
          </w:p>
          <w:p w14:paraId="476497B1" w14:textId="77777777" w:rsidR="00555E86" w:rsidRPr="00191574" w:rsidRDefault="00555E86" w:rsidP="00F6420E">
            <w:pPr>
              <w:tabs>
                <w:tab w:val="left" w:pos="851"/>
              </w:tabs>
              <w:jc w:val="center"/>
              <w:rPr>
                <w:color w:val="000000"/>
                <w:lang w:eastAsia="ru-RU"/>
              </w:rPr>
            </w:pPr>
            <w:r w:rsidRPr="00191574">
              <w:rPr>
                <w:color w:val="000000"/>
                <w:lang w:eastAsia="ru-RU"/>
              </w:rPr>
              <w:t>«ГАНЦ»</w:t>
            </w:r>
          </w:p>
        </w:tc>
        <w:tc>
          <w:tcPr>
            <w:tcW w:w="432" w:type="pct"/>
            <w:tcBorders>
              <w:bottom w:val="single" w:sz="4" w:space="0" w:color="auto"/>
            </w:tcBorders>
            <w:vAlign w:val="center"/>
          </w:tcPr>
          <w:p w14:paraId="791C3D16" w14:textId="77777777" w:rsidR="00555E86" w:rsidRPr="00191574" w:rsidRDefault="00555E86" w:rsidP="00F6420E">
            <w:pPr>
              <w:tabs>
                <w:tab w:val="left" w:pos="851"/>
              </w:tabs>
              <w:jc w:val="center"/>
              <w:rPr>
                <w:color w:val="000000"/>
                <w:lang w:eastAsia="ru-RU"/>
              </w:rPr>
            </w:pPr>
            <w:r w:rsidRPr="00191574">
              <w:rPr>
                <w:color w:val="000000"/>
                <w:lang w:eastAsia="ru-RU"/>
              </w:rPr>
              <w:t>46</w:t>
            </w:r>
          </w:p>
        </w:tc>
        <w:tc>
          <w:tcPr>
            <w:tcW w:w="865" w:type="pct"/>
            <w:tcBorders>
              <w:bottom w:val="single" w:sz="4" w:space="0" w:color="auto"/>
            </w:tcBorders>
            <w:vAlign w:val="center"/>
          </w:tcPr>
          <w:p w14:paraId="4B606263" w14:textId="77777777" w:rsidR="00555E86" w:rsidRPr="00191574" w:rsidRDefault="00555E86" w:rsidP="00F6420E">
            <w:pPr>
              <w:tabs>
                <w:tab w:val="left" w:pos="851"/>
              </w:tabs>
              <w:jc w:val="center"/>
              <w:rPr>
                <w:color w:val="000000"/>
                <w:lang w:eastAsia="ru-RU"/>
              </w:rPr>
            </w:pPr>
            <w:r w:rsidRPr="00191574">
              <w:rPr>
                <w:color w:val="000000"/>
                <w:lang w:eastAsia="ru-RU"/>
              </w:rPr>
              <w:t>5-6</w:t>
            </w:r>
          </w:p>
        </w:tc>
        <w:tc>
          <w:tcPr>
            <w:tcW w:w="576" w:type="pct"/>
            <w:tcBorders>
              <w:bottom w:val="single" w:sz="4" w:space="0" w:color="auto"/>
            </w:tcBorders>
            <w:vAlign w:val="center"/>
          </w:tcPr>
          <w:p w14:paraId="4BAB514C" w14:textId="77777777" w:rsidR="00555E86" w:rsidRPr="00191574" w:rsidRDefault="00555E86" w:rsidP="00F6420E">
            <w:pPr>
              <w:tabs>
                <w:tab w:val="left" w:pos="851"/>
              </w:tabs>
              <w:jc w:val="center"/>
              <w:rPr>
                <w:color w:val="000000"/>
                <w:lang w:eastAsia="ru-RU"/>
              </w:rPr>
            </w:pPr>
            <w:r w:rsidRPr="00191574">
              <w:rPr>
                <w:color w:val="000000"/>
                <w:lang w:eastAsia="ru-RU"/>
              </w:rPr>
              <w:t>1967</w:t>
            </w:r>
          </w:p>
        </w:tc>
        <w:tc>
          <w:tcPr>
            <w:tcW w:w="1707" w:type="pct"/>
            <w:tcBorders>
              <w:bottom w:val="single" w:sz="4" w:space="0" w:color="auto"/>
            </w:tcBorders>
            <w:vAlign w:val="center"/>
          </w:tcPr>
          <w:p w14:paraId="065AA894" w14:textId="77777777" w:rsidR="00555E86" w:rsidRPr="00191574" w:rsidRDefault="00555E86" w:rsidP="00EE23AF">
            <w:pPr>
              <w:tabs>
                <w:tab w:val="left" w:pos="851"/>
              </w:tabs>
              <w:jc w:val="center"/>
              <w:rPr>
                <w:color w:val="000000"/>
                <w:lang w:eastAsia="ru-RU"/>
              </w:rPr>
            </w:pPr>
            <w:r w:rsidRPr="00191574">
              <w:rPr>
                <w:color w:val="000000"/>
                <w:lang w:eastAsia="ru-RU"/>
              </w:rPr>
              <w:t>ТОВ «Стивідорна Компанія Нікмет-Термінал»</w:t>
            </w:r>
          </w:p>
        </w:tc>
      </w:tr>
      <w:tr w:rsidR="00C6274C" w:rsidRPr="00191574" w14:paraId="649E2F25" w14:textId="77777777" w:rsidTr="00594D92">
        <w:trPr>
          <w:trHeight w:val="411"/>
          <w:jc w:val="center"/>
        </w:trPr>
        <w:tc>
          <w:tcPr>
            <w:tcW w:w="267" w:type="pct"/>
            <w:vAlign w:val="center"/>
          </w:tcPr>
          <w:p w14:paraId="68C7F0E6" w14:textId="77777777" w:rsidR="00555E86" w:rsidRPr="00191574" w:rsidRDefault="00555E86" w:rsidP="00F6420E">
            <w:pPr>
              <w:tabs>
                <w:tab w:val="left" w:pos="851"/>
              </w:tabs>
              <w:jc w:val="center"/>
              <w:rPr>
                <w:color w:val="000000"/>
                <w:lang w:eastAsia="ru-RU"/>
              </w:rPr>
            </w:pPr>
            <w:r w:rsidRPr="00191574">
              <w:rPr>
                <w:color w:val="000000"/>
                <w:lang w:eastAsia="ru-RU"/>
              </w:rPr>
              <w:t>4</w:t>
            </w:r>
          </w:p>
        </w:tc>
        <w:tc>
          <w:tcPr>
            <w:tcW w:w="1153" w:type="pct"/>
            <w:vAlign w:val="center"/>
          </w:tcPr>
          <w:p w14:paraId="597192C7" w14:textId="77777777" w:rsidR="00555E86" w:rsidRPr="00191574" w:rsidRDefault="00555E86" w:rsidP="00F6420E">
            <w:pPr>
              <w:tabs>
                <w:tab w:val="left" w:pos="851"/>
              </w:tabs>
              <w:jc w:val="center"/>
              <w:rPr>
                <w:color w:val="000000"/>
                <w:lang w:eastAsia="ru-RU"/>
              </w:rPr>
            </w:pPr>
            <w:r w:rsidRPr="00191574">
              <w:rPr>
                <w:color w:val="000000"/>
                <w:lang w:eastAsia="ru-RU"/>
              </w:rPr>
              <w:t>Портальний кран  «ГАНЦ»</w:t>
            </w:r>
          </w:p>
        </w:tc>
        <w:tc>
          <w:tcPr>
            <w:tcW w:w="432" w:type="pct"/>
            <w:vAlign w:val="center"/>
          </w:tcPr>
          <w:p w14:paraId="7518B35B" w14:textId="77777777" w:rsidR="00555E86" w:rsidRPr="00191574" w:rsidRDefault="00555E86" w:rsidP="00F6420E">
            <w:pPr>
              <w:rPr>
                <w:color w:val="000000"/>
                <w:lang w:eastAsia="ru-RU"/>
              </w:rPr>
            </w:pPr>
          </w:p>
          <w:p w14:paraId="4FA5ACCF" w14:textId="77777777" w:rsidR="00555E86" w:rsidRPr="00191574" w:rsidRDefault="00555E86" w:rsidP="00F6420E">
            <w:pPr>
              <w:tabs>
                <w:tab w:val="left" w:pos="851"/>
              </w:tabs>
              <w:jc w:val="center"/>
              <w:rPr>
                <w:color w:val="000000"/>
                <w:lang w:eastAsia="ru-RU"/>
              </w:rPr>
            </w:pPr>
            <w:r w:rsidRPr="00191574">
              <w:rPr>
                <w:color w:val="000000"/>
                <w:lang w:eastAsia="ru-RU"/>
              </w:rPr>
              <w:t>77</w:t>
            </w:r>
          </w:p>
        </w:tc>
        <w:tc>
          <w:tcPr>
            <w:tcW w:w="865" w:type="pct"/>
            <w:vAlign w:val="center"/>
          </w:tcPr>
          <w:p w14:paraId="21E359B1" w14:textId="77777777" w:rsidR="00555E86" w:rsidRPr="00191574" w:rsidRDefault="00555E86" w:rsidP="00F6420E">
            <w:pPr>
              <w:tabs>
                <w:tab w:val="left" w:pos="851"/>
              </w:tabs>
              <w:jc w:val="center"/>
              <w:rPr>
                <w:color w:val="000000"/>
                <w:lang w:eastAsia="ru-RU"/>
              </w:rPr>
            </w:pPr>
            <w:r w:rsidRPr="00191574">
              <w:rPr>
                <w:color w:val="000000"/>
                <w:lang w:eastAsia="ru-RU"/>
              </w:rPr>
              <w:t>5-6</w:t>
            </w:r>
          </w:p>
        </w:tc>
        <w:tc>
          <w:tcPr>
            <w:tcW w:w="576" w:type="pct"/>
            <w:vAlign w:val="center"/>
          </w:tcPr>
          <w:p w14:paraId="29F4A2A2" w14:textId="77777777" w:rsidR="00555E86" w:rsidRPr="00191574" w:rsidRDefault="00555E86" w:rsidP="00F6420E">
            <w:pPr>
              <w:tabs>
                <w:tab w:val="left" w:pos="851"/>
              </w:tabs>
              <w:jc w:val="center"/>
              <w:rPr>
                <w:color w:val="000000"/>
                <w:lang w:eastAsia="ru-RU"/>
              </w:rPr>
            </w:pPr>
            <w:r w:rsidRPr="00191574">
              <w:rPr>
                <w:color w:val="000000"/>
                <w:lang w:eastAsia="ru-RU"/>
              </w:rPr>
              <w:t>1985</w:t>
            </w:r>
          </w:p>
        </w:tc>
        <w:tc>
          <w:tcPr>
            <w:tcW w:w="1707" w:type="pct"/>
            <w:vAlign w:val="center"/>
          </w:tcPr>
          <w:p w14:paraId="290FF7B2" w14:textId="77777777" w:rsidR="00555E86" w:rsidRPr="00191574" w:rsidRDefault="00555E86" w:rsidP="00EE23AF">
            <w:pPr>
              <w:tabs>
                <w:tab w:val="left" w:pos="851"/>
              </w:tabs>
              <w:jc w:val="center"/>
              <w:rPr>
                <w:color w:val="000000"/>
                <w:lang w:eastAsia="ru-RU"/>
              </w:rPr>
            </w:pPr>
            <w:r w:rsidRPr="00191574">
              <w:rPr>
                <w:color w:val="000000"/>
                <w:lang w:eastAsia="ru-RU"/>
              </w:rPr>
              <w:t>ТОВ «Стивідорна інвестиційна компанія»</w:t>
            </w:r>
          </w:p>
        </w:tc>
      </w:tr>
      <w:tr w:rsidR="00C6274C" w:rsidRPr="00191574" w14:paraId="04A1DDD5" w14:textId="77777777" w:rsidTr="00594D92">
        <w:trPr>
          <w:trHeight w:val="277"/>
          <w:jc w:val="center"/>
        </w:trPr>
        <w:tc>
          <w:tcPr>
            <w:tcW w:w="267" w:type="pct"/>
            <w:vAlign w:val="center"/>
          </w:tcPr>
          <w:p w14:paraId="23838339" w14:textId="77777777" w:rsidR="00555E86" w:rsidRPr="00191574" w:rsidRDefault="00555E86" w:rsidP="00F6420E">
            <w:pPr>
              <w:tabs>
                <w:tab w:val="left" w:pos="851"/>
              </w:tabs>
              <w:jc w:val="center"/>
              <w:rPr>
                <w:color w:val="000000"/>
                <w:lang w:eastAsia="ru-RU"/>
              </w:rPr>
            </w:pPr>
            <w:r w:rsidRPr="00191574">
              <w:rPr>
                <w:color w:val="000000"/>
                <w:lang w:eastAsia="ru-RU"/>
              </w:rPr>
              <w:t>5</w:t>
            </w:r>
          </w:p>
        </w:tc>
        <w:tc>
          <w:tcPr>
            <w:tcW w:w="1153" w:type="pct"/>
            <w:vAlign w:val="center"/>
          </w:tcPr>
          <w:p w14:paraId="074DE0F3" w14:textId="77777777" w:rsidR="00555E86" w:rsidRPr="00191574" w:rsidRDefault="00555E86" w:rsidP="00F6420E">
            <w:pPr>
              <w:tabs>
                <w:tab w:val="left" w:pos="851"/>
              </w:tabs>
              <w:jc w:val="center"/>
              <w:rPr>
                <w:color w:val="000000"/>
                <w:lang w:eastAsia="ru-RU"/>
              </w:rPr>
            </w:pPr>
            <w:r w:rsidRPr="00191574">
              <w:rPr>
                <w:color w:val="000000"/>
                <w:lang w:eastAsia="ru-RU"/>
              </w:rPr>
              <w:t>Портальний кран  «ГАНЦ»</w:t>
            </w:r>
          </w:p>
        </w:tc>
        <w:tc>
          <w:tcPr>
            <w:tcW w:w="432" w:type="pct"/>
            <w:vAlign w:val="center"/>
          </w:tcPr>
          <w:p w14:paraId="51BB8971" w14:textId="77777777" w:rsidR="00555E86" w:rsidRPr="00191574" w:rsidRDefault="00555E86" w:rsidP="00F6420E">
            <w:pPr>
              <w:tabs>
                <w:tab w:val="left" w:pos="851"/>
              </w:tabs>
              <w:jc w:val="center"/>
              <w:rPr>
                <w:color w:val="000000"/>
                <w:lang w:eastAsia="ru-RU"/>
              </w:rPr>
            </w:pPr>
            <w:r w:rsidRPr="00191574">
              <w:rPr>
                <w:color w:val="000000"/>
                <w:lang w:eastAsia="ru-RU"/>
              </w:rPr>
              <w:t>78</w:t>
            </w:r>
          </w:p>
        </w:tc>
        <w:tc>
          <w:tcPr>
            <w:tcW w:w="865" w:type="pct"/>
            <w:vAlign w:val="center"/>
          </w:tcPr>
          <w:p w14:paraId="2294929D" w14:textId="77777777" w:rsidR="00555E86" w:rsidRPr="00191574" w:rsidRDefault="00555E86" w:rsidP="00F6420E">
            <w:pPr>
              <w:tabs>
                <w:tab w:val="left" w:pos="851"/>
              </w:tabs>
              <w:jc w:val="center"/>
              <w:rPr>
                <w:color w:val="000000"/>
                <w:lang w:eastAsia="ru-RU"/>
              </w:rPr>
            </w:pPr>
            <w:r w:rsidRPr="00191574">
              <w:rPr>
                <w:color w:val="000000"/>
                <w:lang w:eastAsia="ru-RU"/>
              </w:rPr>
              <w:t>5-6</w:t>
            </w:r>
          </w:p>
        </w:tc>
        <w:tc>
          <w:tcPr>
            <w:tcW w:w="576" w:type="pct"/>
            <w:vAlign w:val="center"/>
          </w:tcPr>
          <w:p w14:paraId="38C94D5A" w14:textId="77777777" w:rsidR="00555E86" w:rsidRPr="00191574" w:rsidRDefault="00555E86" w:rsidP="00F6420E">
            <w:pPr>
              <w:tabs>
                <w:tab w:val="left" w:pos="851"/>
              </w:tabs>
              <w:jc w:val="center"/>
              <w:rPr>
                <w:color w:val="000000"/>
                <w:lang w:eastAsia="ru-RU"/>
              </w:rPr>
            </w:pPr>
            <w:r w:rsidRPr="00191574">
              <w:rPr>
                <w:color w:val="000000"/>
                <w:lang w:eastAsia="ru-RU"/>
              </w:rPr>
              <w:t>1985</w:t>
            </w:r>
          </w:p>
        </w:tc>
        <w:tc>
          <w:tcPr>
            <w:tcW w:w="1707" w:type="pct"/>
            <w:vAlign w:val="center"/>
          </w:tcPr>
          <w:p w14:paraId="1DA95801" w14:textId="77777777" w:rsidR="00555E86" w:rsidRPr="00191574" w:rsidRDefault="00555E86" w:rsidP="00EE23AF">
            <w:pPr>
              <w:tabs>
                <w:tab w:val="left" w:pos="851"/>
              </w:tabs>
              <w:jc w:val="center"/>
              <w:rPr>
                <w:color w:val="000000"/>
                <w:lang w:eastAsia="ru-RU"/>
              </w:rPr>
            </w:pPr>
            <w:r w:rsidRPr="00191574">
              <w:rPr>
                <w:color w:val="000000"/>
                <w:lang w:eastAsia="ru-RU"/>
              </w:rPr>
              <w:t>ТОВ «Дніпро-Бузький морський термінал»</w:t>
            </w:r>
          </w:p>
        </w:tc>
      </w:tr>
      <w:tr w:rsidR="00C6274C" w:rsidRPr="00191574" w14:paraId="5D8D1A93" w14:textId="77777777" w:rsidTr="009F074A">
        <w:trPr>
          <w:trHeight w:val="805"/>
          <w:jc w:val="center"/>
        </w:trPr>
        <w:tc>
          <w:tcPr>
            <w:tcW w:w="267" w:type="pct"/>
            <w:vAlign w:val="center"/>
          </w:tcPr>
          <w:p w14:paraId="50C7E216" w14:textId="77777777" w:rsidR="00555E86" w:rsidRPr="00191574" w:rsidRDefault="00555E86" w:rsidP="00F6420E">
            <w:pPr>
              <w:tabs>
                <w:tab w:val="left" w:pos="851"/>
              </w:tabs>
              <w:jc w:val="center"/>
              <w:rPr>
                <w:color w:val="000000"/>
                <w:lang w:eastAsia="ru-RU"/>
              </w:rPr>
            </w:pPr>
            <w:r w:rsidRPr="00191574">
              <w:rPr>
                <w:color w:val="000000"/>
                <w:lang w:eastAsia="ru-RU"/>
              </w:rPr>
              <w:t>6</w:t>
            </w:r>
          </w:p>
        </w:tc>
        <w:tc>
          <w:tcPr>
            <w:tcW w:w="1153" w:type="pct"/>
            <w:vAlign w:val="center"/>
          </w:tcPr>
          <w:p w14:paraId="1F393831" w14:textId="77777777" w:rsidR="00555E86" w:rsidRPr="00191574" w:rsidRDefault="00555E86" w:rsidP="00F6420E">
            <w:pPr>
              <w:tabs>
                <w:tab w:val="left" w:pos="851"/>
              </w:tabs>
              <w:jc w:val="center"/>
              <w:rPr>
                <w:color w:val="000000"/>
                <w:lang w:eastAsia="ru-RU"/>
              </w:rPr>
            </w:pPr>
            <w:r w:rsidRPr="00191574">
              <w:rPr>
                <w:color w:val="000000"/>
                <w:lang w:eastAsia="ru-RU"/>
              </w:rPr>
              <w:t>Портальний кран «АЛЬБАТРОС»</w:t>
            </w:r>
          </w:p>
        </w:tc>
        <w:tc>
          <w:tcPr>
            <w:tcW w:w="432" w:type="pct"/>
            <w:vAlign w:val="center"/>
          </w:tcPr>
          <w:p w14:paraId="712D6D3D" w14:textId="77777777" w:rsidR="00555E86" w:rsidRPr="00191574" w:rsidRDefault="00555E86" w:rsidP="00F6420E">
            <w:pPr>
              <w:tabs>
                <w:tab w:val="left" w:pos="851"/>
              </w:tabs>
              <w:jc w:val="center"/>
              <w:rPr>
                <w:color w:val="000000"/>
                <w:lang w:eastAsia="ru-RU"/>
              </w:rPr>
            </w:pPr>
            <w:r w:rsidRPr="00191574">
              <w:rPr>
                <w:color w:val="000000"/>
                <w:lang w:eastAsia="ru-RU"/>
              </w:rPr>
              <w:t>53</w:t>
            </w:r>
          </w:p>
        </w:tc>
        <w:tc>
          <w:tcPr>
            <w:tcW w:w="865" w:type="pct"/>
            <w:vAlign w:val="center"/>
          </w:tcPr>
          <w:p w14:paraId="76C4BB43" w14:textId="77777777" w:rsidR="00555E86" w:rsidRPr="00191574" w:rsidRDefault="00555E86" w:rsidP="00F6420E">
            <w:pPr>
              <w:tabs>
                <w:tab w:val="left" w:pos="851"/>
              </w:tabs>
              <w:jc w:val="center"/>
              <w:rPr>
                <w:color w:val="000000"/>
                <w:lang w:eastAsia="ru-RU"/>
              </w:rPr>
            </w:pPr>
            <w:r w:rsidRPr="00191574">
              <w:rPr>
                <w:color w:val="000000"/>
                <w:lang w:eastAsia="ru-RU"/>
              </w:rPr>
              <w:t>10-20</w:t>
            </w:r>
          </w:p>
        </w:tc>
        <w:tc>
          <w:tcPr>
            <w:tcW w:w="576" w:type="pct"/>
            <w:vAlign w:val="center"/>
          </w:tcPr>
          <w:p w14:paraId="7450EE26" w14:textId="77777777" w:rsidR="00555E86" w:rsidRPr="00191574" w:rsidRDefault="00555E86" w:rsidP="00F6420E">
            <w:pPr>
              <w:tabs>
                <w:tab w:val="left" w:pos="851"/>
              </w:tabs>
              <w:jc w:val="center"/>
              <w:rPr>
                <w:color w:val="000000"/>
                <w:lang w:eastAsia="ru-RU"/>
              </w:rPr>
            </w:pPr>
            <w:r w:rsidRPr="00191574">
              <w:rPr>
                <w:color w:val="000000"/>
                <w:lang w:eastAsia="ru-RU"/>
              </w:rPr>
              <w:t>1973</w:t>
            </w:r>
          </w:p>
        </w:tc>
        <w:tc>
          <w:tcPr>
            <w:tcW w:w="1707" w:type="pct"/>
            <w:vAlign w:val="center"/>
          </w:tcPr>
          <w:p w14:paraId="5FCD2EE6" w14:textId="77777777" w:rsidR="00555E86" w:rsidRPr="00191574" w:rsidRDefault="00555E86" w:rsidP="00EE23AF">
            <w:pPr>
              <w:tabs>
                <w:tab w:val="left" w:pos="851"/>
              </w:tabs>
              <w:jc w:val="center"/>
              <w:rPr>
                <w:color w:val="000000"/>
                <w:lang w:eastAsia="ru-RU"/>
              </w:rPr>
            </w:pPr>
            <w:r w:rsidRPr="00191574">
              <w:rPr>
                <w:color w:val="000000"/>
                <w:lang w:eastAsia="ru-RU"/>
              </w:rPr>
              <w:t>ТОВ «Стивідорна Компанія Нікмет-Термінал»</w:t>
            </w:r>
          </w:p>
        </w:tc>
      </w:tr>
      <w:tr w:rsidR="00C6274C" w:rsidRPr="00191574" w14:paraId="694029C4" w14:textId="77777777" w:rsidTr="009F074A">
        <w:trPr>
          <w:trHeight w:val="671"/>
          <w:jc w:val="center"/>
        </w:trPr>
        <w:tc>
          <w:tcPr>
            <w:tcW w:w="267" w:type="pct"/>
            <w:vAlign w:val="center"/>
          </w:tcPr>
          <w:p w14:paraId="09415E42" w14:textId="77777777" w:rsidR="00555E86" w:rsidRPr="00191574" w:rsidRDefault="00555E86" w:rsidP="00F6420E">
            <w:pPr>
              <w:tabs>
                <w:tab w:val="left" w:pos="851"/>
              </w:tabs>
              <w:jc w:val="center"/>
              <w:rPr>
                <w:color w:val="000000"/>
                <w:lang w:eastAsia="ru-RU"/>
              </w:rPr>
            </w:pPr>
            <w:r w:rsidRPr="00191574">
              <w:rPr>
                <w:color w:val="000000"/>
                <w:lang w:eastAsia="ru-RU"/>
              </w:rPr>
              <w:t>7</w:t>
            </w:r>
          </w:p>
        </w:tc>
        <w:tc>
          <w:tcPr>
            <w:tcW w:w="1153" w:type="pct"/>
            <w:vAlign w:val="center"/>
          </w:tcPr>
          <w:p w14:paraId="2BC9D030" w14:textId="77777777" w:rsidR="00555E86" w:rsidRPr="00191574" w:rsidRDefault="00555E86" w:rsidP="00F6420E">
            <w:pPr>
              <w:tabs>
                <w:tab w:val="left" w:pos="851"/>
              </w:tabs>
              <w:jc w:val="center"/>
              <w:rPr>
                <w:color w:val="000000"/>
                <w:lang w:eastAsia="ru-RU"/>
              </w:rPr>
            </w:pPr>
            <w:r w:rsidRPr="00191574">
              <w:rPr>
                <w:color w:val="000000"/>
                <w:lang w:eastAsia="ru-RU"/>
              </w:rPr>
              <w:t>Портальний кран «АЛЬБАТРОС»</w:t>
            </w:r>
          </w:p>
        </w:tc>
        <w:tc>
          <w:tcPr>
            <w:tcW w:w="432" w:type="pct"/>
            <w:vAlign w:val="center"/>
          </w:tcPr>
          <w:p w14:paraId="78447C7A" w14:textId="77777777" w:rsidR="00555E86" w:rsidRPr="00191574" w:rsidRDefault="00555E86" w:rsidP="00F6420E">
            <w:pPr>
              <w:tabs>
                <w:tab w:val="left" w:pos="851"/>
              </w:tabs>
              <w:jc w:val="center"/>
              <w:rPr>
                <w:color w:val="000000"/>
                <w:lang w:eastAsia="ru-RU"/>
              </w:rPr>
            </w:pPr>
            <w:r w:rsidRPr="00191574">
              <w:rPr>
                <w:color w:val="000000"/>
                <w:lang w:eastAsia="ru-RU"/>
              </w:rPr>
              <w:t>54</w:t>
            </w:r>
          </w:p>
        </w:tc>
        <w:tc>
          <w:tcPr>
            <w:tcW w:w="865" w:type="pct"/>
            <w:vAlign w:val="center"/>
          </w:tcPr>
          <w:p w14:paraId="7668599D" w14:textId="77777777" w:rsidR="00555E86" w:rsidRPr="00191574" w:rsidRDefault="00555E86" w:rsidP="00F6420E">
            <w:pPr>
              <w:tabs>
                <w:tab w:val="left" w:pos="851"/>
              </w:tabs>
              <w:jc w:val="center"/>
              <w:rPr>
                <w:color w:val="000000"/>
                <w:lang w:eastAsia="ru-RU"/>
              </w:rPr>
            </w:pPr>
            <w:r w:rsidRPr="00191574">
              <w:rPr>
                <w:color w:val="000000"/>
                <w:lang w:eastAsia="ru-RU"/>
              </w:rPr>
              <w:t>10-20</w:t>
            </w:r>
          </w:p>
        </w:tc>
        <w:tc>
          <w:tcPr>
            <w:tcW w:w="576" w:type="pct"/>
            <w:vAlign w:val="center"/>
          </w:tcPr>
          <w:p w14:paraId="1C42E1A3" w14:textId="77777777" w:rsidR="00555E86" w:rsidRPr="00191574" w:rsidRDefault="00555E86" w:rsidP="00F6420E">
            <w:pPr>
              <w:tabs>
                <w:tab w:val="left" w:pos="851"/>
              </w:tabs>
              <w:jc w:val="center"/>
              <w:rPr>
                <w:color w:val="000000"/>
                <w:lang w:eastAsia="ru-RU"/>
              </w:rPr>
            </w:pPr>
            <w:r w:rsidRPr="00191574">
              <w:rPr>
                <w:color w:val="000000"/>
                <w:lang w:eastAsia="ru-RU"/>
              </w:rPr>
              <w:t>1973</w:t>
            </w:r>
          </w:p>
        </w:tc>
        <w:tc>
          <w:tcPr>
            <w:tcW w:w="1707" w:type="pct"/>
            <w:vAlign w:val="center"/>
          </w:tcPr>
          <w:p w14:paraId="4CD6D898" w14:textId="77777777" w:rsidR="00555E86" w:rsidRPr="00191574" w:rsidRDefault="00555E86" w:rsidP="00EE23AF">
            <w:pPr>
              <w:tabs>
                <w:tab w:val="left" w:pos="851"/>
              </w:tabs>
              <w:jc w:val="center"/>
              <w:rPr>
                <w:color w:val="000000"/>
                <w:lang w:eastAsia="ru-RU"/>
              </w:rPr>
            </w:pPr>
            <w:r w:rsidRPr="00191574">
              <w:rPr>
                <w:color w:val="000000"/>
                <w:lang w:eastAsia="ru-RU"/>
              </w:rPr>
              <w:t>ТОВ «Стивідорна Компанія Нікмет-Термінал»</w:t>
            </w:r>
          </w:p>
        </w:tc>
      </w:tr>
    </w:tbl>
    <w:p w14:paraId="5D8F2948" w14:textId="77777777" w:rsidR="001E04CA" w:rsidRDefault="001E04CA"/>
    <w:p w14:paraId="32D84E1C" w14:textId="77777777" w:rsidR="001E04CA" w:rsidRDefault="001E04CA" w:rsidP="001E04CA">
      <w:pPr>
        <w:jc w:val="right"/>
      </w:pPr>
      <w:r w:rsidRPr="00191574">
        <w:lastRenderedPageBreak/>
        <w:t>Продовження таблиці 3</w:t>
      </w:r>
    </w:p>
    <w:tbl>
      <w:tblPr>
        <w:tblW w:w="50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3"/>
        <w:gridCol w:w="2254"/>
        <w:gridCol w:w="992"/>
        <w:gridCol w:w="1276"/>
        <w:gridCol w:w="1135"/>
        <w:gridCol w:w="3254"/>
        <w:gridCol w:w="6"/>
      </w:tblGrid>
      <w:tr w:rsidR="000433A6" w:rsidRPr="00191574" w14:paraId="1F595770" w14:textId="77777777" w:rsidTr="009F074A">
        <w:trPr>
          <w:gridAfter w:val="1"/>
          <w:wAfter w:w="3" w:type="pct"/>
          <w:trHeight w:val="151"/>
          <w:jc w:val="center"/>
        </w:trPr>
        <w:tc>
          <w:tcPr>
            <w:tcW w:w="365" w:type="pct"/>
            <w:vAlign w:val="center"/>
          </w:tcPr>
          <w:p w14:paraId="2F39683B" w14:textId="77777777" w:rsidR="000433A6" w:rsidRPr="00191574" w:rsidRDefault="000433A6" w:rsidP="000433A6">
            <w:pPr>
              <w:tabs>
                <w:tab w:val="left" w:pos="851"/>
              </w:tabs>
              <w:jc w:val="center"/>
              <w:rPr>
                <w:color w:val="000000"/>
                <w:lang w:eastAsia="ru-RU"/>
              </w:rPr>
            </w:pPr>
            <w:r w:rsidRPr="00191574">
              <w:rPr>
                <w:color w:val="000000"/>
                <w:lang w:eastAsia="ru-RU"/>
              </w:rPr>
              <w:t>1</w:t>
            </w:r>
          </w:p>
        </w:tc>
        <w:tc>
          <w:tcPr>
            <w:tcW w:w="1177" w:type="pct"/>
            <w:gridSpan w:val="2"/>
            <w:vAlign w:val="center"/>
          </w:tcPr>
          <w:p w14:paraId="48607407" w14:textId="77777777" w:rsidR="000433A6" w:rsidRPr="00191574" w:rsidRDefault="000433A6" w:rsidP="000433A6">
            <w:pPr>
              <w:tabs>
                <w:tab w:val="left" w:pos="851"/>
              </w:tabs>
              <w:jc w:val="center"/>
              <w:rPr>
                <w:color w:val="000000"/>
                <w:lang w:eastAsia="ru-RU"/>
              </w:rPr>
            </w:pPr>
            <w:r w:rsidRPr="00191574">
              <w:rPr>
                <w:color w:val="000000"/>
                <w:lang w:eastAsia="ru-RU"/>
              </w:rPr>
              <w:t>2</w:t>
            </w:r>
          </w:p>
        </w:tc>
        <w:tc>
          <w:tcPr>
            <w:tcW w:w="515" w:type="pct"/>
            <w:vAlign w:val="center"/>
          </w:tcPr>
          <w:p w14:paraId="37500D28" w14:textId="77777777" w:rsidR="000433A6" w:rsidRPr="00191574" w:rsidRDefault="000433A6" w:rsidP="000433A6">
            <w:pPr>
              <w:tabs>
                <w:tab w:val="left" w:pos="851"/>
              </w:tabs>
              <w:jc w:val="center"/>
              <w:rPr>
                <w:color w:val="000000"/>
                <w:lang w:eastAsia="ru-RU"/>
              </w:rPr>
            </w:pPr>
            <w:r w:rsidRPr="00191574">
              <w:rPr>
                <w:color w:val="000000"/>
                <w:lang w:eastAsia="ru-RU"/>
              </w:rPr>
              <w:t>3</w:t>
            </w:r>
          </w:p>
        </w:tc>
        <w:tc>
          <w:tcPr>
            <w:tcW w:w="662" w:type="pct"/>
            <w:vAlign w:val="center"/>
          </w:tcPr>
          <w:p w14:paraId="15157E7E" w14:textId="77777777" w:rsidR="000433A6" w:rsidRPr="00191574" w:rsidRDefault="000433A6" w:rsidP="000433A6">
            <w:pPr>
              <w:tabs>
                <w:tab w:val="left" w:pos="851"/>
              </w:tabs>
              <w:jc w:val="center"/>
              <w:rPr>
                <w:color w:val="000000"/>
                <w:lang w:eastAsia="ru-RU"/>
              </w:rPr>
            </w:pPr>
            <w:r w:rsidRPr="00191574">
              <w:rPr>
                <w:color w:val="000000"/>
                <w:lang w:eastAsia="ru-RU"/>
              </w:rPr>
              <w:t>4</w:t>
            </w:r>
          </w:p>
        </w:tc>
        <w:tc>
          <w:tcPr>
            <w:tcW w:w="589" w:type="pct"/>
            <w:vAlign w:val="center"/>
          </w:tcPr>
          <w:p w14:paraId="74A25BC5" w14:textId="77777777" w:rsidR="000433A6" w:rsidRPr="00191574" w:rsidRDefault="000433A6" w:rsidP="000433A6">
            <w:pPr>
              <w:tabs>
                <w:tab w:val="left" w:pos="851"/>
              </w:tabs>
              <w:jc w:val="center"/>
              <w:rPr>
                <w:color w:val="000000"/>
                <w:lang w:eastAsia="ru-RU"/>
              </w:rPr>
            </w:pPr>
            <w:r w:rsidRPr="00191574">
              <w:rPr>
                <w:color w:val="000000"/>
                <w:lang w:eastAsia="ru-RU"/>
              </w:rPr>
              <w:t>5</w:t>
            </w:r>
          </w:p>
        </w:tc>
        <w:tc>
          <w:tcPr>
            <w:tcW w:w="1689" w:type="pct"/>
            <w:vAlign w:val="center"/>
          </w:tcPr>
          <w:p w14:paraId="13A79705" w14:textId="77777777" w:rsidR="000433A6" w:rsidRPr="00191574" w:rsidRDefault="000433A6" w:rsidP="000433A6">
            <w:pPr>
              <w:tabs>
                <w:tab w:val="left" w:pos="851"/>
              </w:tabs>
              <w:jc w:val="center"/>
              <w:rPr>
                <w:color w:val="000000"/>
                <w:lang w:eastAsia="ru-RU"/>
              </w:rPr>
            </w:pPr>
            <w:r w:rsidRPr="00191574">
              <w:rPr>
                <w:color w:val="000000"/>
                <w:lang w:eastAsia="ru-RU"/>
              </w:rPr>
              <w:t>6</w:t>
            </w:r>
          </w:p>
        </w:tc>
      </w:tr>
      <w:tr w:rsidR="000433A6" w:rsidRPr="00191574" w14:paraId="6965272D" w14:textId="77777777" w:rsidTr="001E04CA">
        <w:trPr>
          <w:gridAfter w:val="1"/>
          <w:wAfter w:w="3" w:type="pct"/>
          <w:trHeight w:val="584"/>
          <w:jc w:val="center"/>
        </w:trPr>
        <w:tc>
          <w:tcPr>
            <w:tcW w:w="365" w:type="pct"/>
            <w:vAlign w:val="center"/>
          </w:tcPr>
          <w:p w14:paraId="417C1524" w14:textId="77777777" w:rsidR="000433A6" w:rsidRPr="00191574" w:rsidRDefault="000433A6" w:rsidP="000433A6">
            <w:pPr>
              <w:tabs>
                <w:tab w:val="left" w:pos="851"/>
              </w:tabs>
              <w:jc w:val="center"/>
              <w:rPr>
                <w:color w:val="000000"/>
                <w:lang w:eastAsia="ru-RU"/>
              </w:rPr>
            </w:pPr>
            <w:r w:rsidRPr="00191574">
              <w:rPr>
                <w:color w:val="000000"/>
                <w:lang w:eastAsia="ru-RU"/>
              </w:rPr>
              <w:t>8</w:t>
            </w:r>
          </w:p>
        </w:tc>
        <w:tc>
          <w:tcPr>
            <w:tcW w:w="1177" w:type="pct"/>
            <w:gridSpan w:val="2"/>
            <w:vAlign w:val="center"/>
          </w:tcPr>
          <w:p w14:paraId="5043DB6C"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«АЛЬБАТРОС»</w:t>
            </w:r>
          </w:p>
        </w:tc>
        <w:tc>
          <w:tcPr>
            <w:tcW w:w="515" w:type="pct"/>
            <w:vAlign w:val="center"/>
          </w:tcPr>
          <w:p w14:paraId="564593CD" w14:textId="77777777" w:rsidR="000433A6" w:rsidRPr="00191574" w:rsidRDefault="000433A6" w:rsidP="000433A6">
            <w:pPr>
              <w:tabs>
                <w:tab w:val="left" w:pos="851"/>
              </w:tabs>
              <w:jc w:val="center"/>
              <w:rPr>
                <w:color w:val="000000"/>
                <w:lang w:eastAsia="ru-RU"/>
              </w:rPr>
            </w:pPr>
            <w:r w:rsidRPr="00191574">
              <w:rPr>
                <w:color w:val="000000"/>
                <w:lang w:eastAsia="ru-RU"/>
              </w:rPr>
              <w:t>56</w:t>
            </w:r>
          </w:p>
        </w:tc>
        <w:tc>
          <w:tcPr>
            <w:tcW w:w="662" w:type="pct"/>
            <w:vAlign w:val="center"/>
          </w:tcPr>
          <w:p w14:paraId="464409F2"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vAlign w:val="center"/>
          </w:tcPr>
          <w:p w14:paraId="3B3E6706" w14:textId="77777777" w:rsidR="000433A6" w:rsidRPr="00191574" w:rsidRDefault="000433A6" w:rsidP="000433A6">
            <w:pPr>
              <w:tabs>
                <w:tab w:val="left" w:pos="851"/>
              </w:tabs>
              <w:jc w:val="center"/>
              <w:rPr>
                <w:color w:val="000000"/>
                <w:lang w:eastAsia="ru-RU"/>
              </w:rPr>
            </w:pPr>
            <w:r w:rsidRPr="00191574">
              <w:rPr>
                <w:color w:val="000000"/>
                <w:lang w:eastAsia="ru-RU"/>
              </w:rPr>
              <w:t>1974</w:t>
            </w:r>
          </w:p>
        </w:tc>
        <w:tc>
          <w:tcPr>
            <w:tcW w:w="1689" w:type="pct"/>
            <w:vAlign w:val="center"/>
          </w:tcPr>
          <w:p w14:paraId="64033069" w14:textId="77777777" w:rsidR="000433A6" w:rsidRPr="00191574" w:rsidRDefault="000433A6" w:rsidP="000433A6">
            <w:pPr>
              <w:tabs>
                <w:tab w:val="left" w:pos="851"/>
              </w:tabs>
              <w:jc w:val="center"/>
              <w:rPr>
                <w:color w:val="000000"/>
                <w:lang w:eastAsia="ru-RU"/>
              </w:rPr>
            </w:pPr>
            <w:r w:rsidRPr="00191574">
              <w:rPr>
                <w:color w:val="000000"/>
                <w:lang w:eastAsia="ru-RU"/>
              </w:rPr>
              <w:t>ТОВ «Стивідорна інвестиційна компанія»</w:t>
            </w:r>
          </w:p>
        </w:tc>
      </w:tr>
      <w:tr w:rsidR="000433A6" w:rsidRPr="00191574" w14:paraId="6A32AC03" w14:textId="77777777" w:rsidTr="001E04CA">
        <w:trPr>
          <w:gridAfter w:val="1"/>
          <w:wAfter w:w="3" w:type="pct"/>
          <w:trHeight w:val="507"/>
          <w:jc w:val="center"/>
        </w:trPr>
        <w:tc>
          <w:tcPr>
            <w:tcW w:w="365" w:type="pct"/>
            <w:vAlign w:val="center"/>
          </w:tcPr>
          <w:p w14:paraId="689CCCED" w14:textId="77777777" w:rsidR="000433A6" w:rsidRPr="00191574" w:rsidRDefault="000433A6" w:rsidP="000433A6">
            <w:pPr>
              <w:tabs>
                <w:tab w:val="left" w:pos="851"/>
              </w:tabs>
              <w:jc w:val="center"/>
              <w:rPr>
                <w:color w:val="000000"/>
                <w:lang w:eastAsia="ru-RU"/>
              </w:rPr>
            </w:pPr>
            <w:r w:rsidRPr="00191574">
              <w:rPr>
                <w:color w:val="000000"/>
                <w:lang w:eastAsia="ru-RU"/>
              </w:rPr>
              <w:t>9</w:t>
            </w:r>
          </w:p>
        </w:tc>
        <w:tc>
          <w:tcPr>
            <w:tcW w:w="1177" w:type="pct"/>
            <w:gridSpan w:val="2"/>
            <w:vAlign w:val="center"/>
          </w:tcPr>
          <w:p w14:paraId="626E894C"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«АЛЬБАТРОС»</w:t>
            </w:r>
          </w:p>
        </w:tc>
        <w:tc>
          <w:tcPr>
            <w:tcW w:w="515" w:type="pct"/>
            <w:vAlign w:val="center"/>
          </w:tcPr>
          <w:p w14:paraId="45960359" w14:textId="77777777" w:rsidR="000433A6" w:rsidRPr="00191574" w:rsidRDefault="000433A6" w:rsidP="000433A6">
            <w:pPr>
              <w:tabs>
                <w:tab w:val="left" w:pos="851"/>
              </w:tabs>
              <w:jc w:val="center"/>
              <w:rPr>
                <w:color w:val="000000"/>
                <w:lang w:eastAsia="ru-RU"/>
              </w:rPr>
            </w:pPr>
            <w:r w:rsidRPr="00191574">
              <w:rPr>
                <w:color w:val="000000"/>
                <w:lang w:eastAsia="ru-RU"/>
              </w:rPr>
              <w:t>59</w:t>
            </w:r>
          </w:p>
        </w:tc>
        <w:tc>
          <w:tcPr>
            <w:tcW w:w="662" w:type="pct"/>
            <w:vAlign w:val="center"/>
          </w:tcPr>
          <w:p w14:paraId="270B45E6"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vAlign w:val="center"/>
          </w:tcPr>
          <w:p w14:paraId="768556DA" w14:textId="77777777" w:rsidR="000433A6" w:rsidRPr="00191574" w:rsidRDefault="000433A6" w:rsidP="000433A6">
            <w:pPr>
              <w:tabs>
                <w:tab w:val="left" w:pos="851"/>
              </w:tabs>
              <w:jc w:val="center"/>
              <w:rPr>
                <w:color w:val="000000"/>
                <w:lang w:eastAsia="ru-RU"/>
              </w:rPr>
            </w:pPr>
            <w:r w:rsidRPr="00191574">
              <w:rPr>
                <w:color w:val="000000"/>
                <w:lang w:eastAsia="ru-RU"/>
              </w:rPr>
              <w:t>1975</w:t>
            </w:r>
          </w:p>
        </w:tc>
        <w:tc>
          <w:tcPr>
            <w:tcW w:w="1689" w:type="pct"/>
            <w:vAlign w:val="center"/>
          </w:tcPr>
          <w:p w14:paraId="7461E247" w14:textId="77777777" w:rsidR="000433A6" w:rsidRPr="00191574" w:rsidRDefault="000433A6" w:rsidP="000433A6">
            <w:pPr>
              <w:tabs>
                <w:tab w:val="left" w:pos="851"/>
              </w:tabs>
              <w:jc w:val="center"/>
              <w:rPr>
                <w:color w:val="000000"/>
                <w:lang w:eastAsia="ru-RU"/>
              </w:rPr>
            </w:pPr>
            <w:r w:rsidRPr="00191574">
              <w:rPr>
                <w:color w:val="000000"/>
                <w:lang w:eastAsia="ru-RU"/>
              </w:rPr>
              <w:t>ТОВ «Нікморсервіс Ніколаєв»</w:t>
            </w:r>
          </w:p>
        </w:tc>
      </w:tr>
      <w:tr w:rsidR="000433A6" w:rsidRPr="00191574" w14:paraId="2B9E1716" w14:textId="77777777" w:rsidTr="001E04CA">
        <w:trPr>
          <w:gridAfter w:val="1"/>
          <w:wAfter w:w="3" w:type="pct"/>
          <w:jc w:val="center"/>
        </w:trPr>
        <w:tc>
          <w:tcPr>
            <w:tcW w:w="365" w:type="pct"/>
            <w:vAlign w:val="center"/>
          </w:tcPr>
          <w:p w14:paraId="34FDD06C" w14:textId="77777777" w:rsidR="000433A6" w:rsidRPr="00191574" w:rsidRDefault="000433A6" w:rsidP="000433A6">
            <w:pPr>
              <w:tabs>
                <w:tab w:val="left" w:pos="851"/>
              </w:tabs>
              <w:jc w:val="center"/>
              <w:rPr>
                <w:color w:val="000000"/>
                <w:lang w:eastAsia="ru-RU"/>
              </w:rPr>
            </w:pPr>
            <w:r w:rsidRPr="00191574">
              <w:rPr>
                <w:color w:val="000000"/>
                <w:lang w:eastAsia="ru-RU"/>
              </w:rPr>
              <w:t>10</w:t>
            </w:r>
          </w:p>
        </w:tc>
        <w:tc>
          <w:tcPr>
            <w:tcW w:w="1177" w:type="pct"/>
            <w:gridSpan w:val="2"/>
            <w:vAlign w:val="center"/>
          </w:tcPr>
          <w:p w14:paraId="08319734"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«АЛЬБАТРОС»</w:t>
            </w:r>
          </w:p>
        </w:tc>
        <w:tc>
          <w:tcPr>
            <w:tcW w:w="515" w:type="pct"/>
            <w:vAlign w:val="center"/>
          </w:tcPr>
          <w:p w14:paraId="718262CE" w14:textId="77777777" w:rsidR="000433A6" w:rsidRPr="00191574" w:rsidRDefault="000433A6" w:rsidP="000433A6">
            <w:pPr>
              <w:tabs>
                <w:tab w:val="left" w:pos="851"/>
              </w:tabs>
              <w:jc w:val="center"/>
              <w:rPr>
                <w:color w:val="000000"/>
                <w:lang w:eastAsia="ru-RU"/>
              </w:rPr>
            </w:pPr>
            <w:r w:rsidRPr="00191574">
              <w:rPr>
                <w:color w:val="000000"/>
                <w:lang w:eastAsia="ru-RU"/>
              </w:rPr>
              <w:t>60</w:t>
            </w:r>
          </w:p>
        </w:tc>
        <w:tc>
          <w:tcPr>
            <w:tcW w:w="662" w:type="pct"/>
            <w:vAlign w:val="center"/>
          </w:tcPr>
          <w:p w14:paraId="32156C87"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vAlign w:val="center"/>
          </w:tcPr>
          <w:p w14:paraId="7AF13BE6" w14:textId="77777777" w:rsidR="000433A6" w:rsidRPr="00191574" w:rsidRDefault="000433A6" w:rsidP="000433A6">
            <w:pPr>
              <w:tabs>
                <w:tab w:val="left" w:pos="851"/>
              </w:tabs>
              <w:jc w:val="center"/>
              <w:rPr>
                <w:color w:val="000000"/>
                <w:lang w:eastAsia="ru-RU"/>
              </w:rPr>
            </w:pPr>
            <w:r w:rsidRPr="00191574">
              <w:rPr>
                <w:color w:val="000000"/>
                <w:lang w:eastAsia="ru-RU"/>
              </w:rPr>
              <w:t>1977</w:t>
            </w:r>
          </w:p>
        </w:tc>
        <w:tc>
          <w:tcPr>
            <w:tcW w:w="1689" w:type="pct"/>
            <w:vAlign w:val="center"/>
          </w:tcPr>
          <w:p w14:paraId="1393E3FD" w14:textId="77777777" w:rsidR="000433A6" w:rsidRPr="00191574" w:rsidRDefault="000433A6" w:rsidP="000433A6">
            <w:pPr>
              <w:tabs>
                <w:tab w:val="left" w:pos="851"/>
              </w:tabs>
              <w:jc w:val="center"/>
              <w:rPr>
                <w:color w:val="000000"/>
                <w:lang w:eastAsia="ru-RU"/>
              </w:rPr>
            </w:pPr>
            <w:r w:rsidRPr="00191574">
              <w:rPr>
                <w:color w:val="000000"/>
                <w:lang w:eastAsia="ru-RU"/>
              </w:rPr>
              <w:t>ТОВ «Стивідорна Компанія Нікмет-Термінал»</w:t>
            </w:r>
          </w:p>
        </w:tc>
      </w:tr>
      <w:tr w:rsidR="000433A6" w:rsidRPr="00191574" w14:paraId="5AD3DF67" w14:textId="77777777" w:rsidTr="000433A6">
        <w:trPr>
          <w:gridAfter w:val="1"/>
          <w:wAfter w:w="3" w:type="pct"/>
          <w:trHeight w:val="537"/>
          <w:jc w:val="center"/>
        </w:trPr>
        <w:tc>
          <w:tcPr>
            <w:tcW w:w="365" w:type="pct"/>
            <w:vAlign w:val="center"/>
          </w:tcPr>
          <w:p w14:paraId="6AE866FB" w14:textId="77777777" w:rsidR="000433A6" w:rsidRPr="00191574" w:rsidRDefault="000433A6" w:rsidP="000433A6">
            <w:pPr>
              <w:tabs>
                <w:tab w:val="left" w:pos="851"/>
              </w:tabs>
              <w:jc w:val="center"/>
              <w:rPr>
                <w:color w:val="000000"/>
                <w:lang w:eastAsia="ru-RU"/>
              </w:rPr>
            </w:pPr>
            <w:r w:rsidRPr="00191574">
              <w:rPr>
                <w:color w:val="000000"/>
                <w:lang w:eastAsia="ru-RU"/>
              </w:rPr>
              <w:t>11</w:t>
            </w:r>
          </w:p>
        </w:tc>
        <w:tc>
          <w:tcPr>
            <w:tcW w:w="1177" w:type="pct"/>
            <w:gridSpan w:val="2"/>
            <w:vAlign w:val="center"/>
          </w:tcPr>
          <w:p w14:paraId="70C389AA"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«АЛЬБАТРОС»</w:t>
            </w:r>
          </w:p>
        </w:tc>
        <w:tc>
          <w:tcPr>
            <w:tcW w:w="515" w:type="pct"/>
            <w:vAlign w:val="center"/>
          </w:tcPr>
          <w:p w14:paraId="188540E9" w14:textId="77777777" w:rsidR="000433A6" w:rsidRPr="00191574" w:rsidRDefault="000433A6" w:rsidP="000433A6">
            <w:pPr>
              <w:tabs>
                <w:tab w:val="left" w:pos="851"/>
              </w:tabs>
              <w:jc w:val="center"/>
              <w:rPr>
                <w:color w:val="000000"/>
                <w:lang w:eastAsia="ru-RU"/>
              </w:rPr>
            </w:pPr>
            <w:r w:rsidRPr="00191574">
              <w:rPr>
                <w:color w:val="000000"/>
                <w:lang w:eastAsia="ru-RU"/>
              </w:rPr>
              <w:t>61</w:t>
            </w:r>
          </w:p>
        </w:tc>
        <w:tc>
          <w:tcPr>
            <w:tcW w:w="662" w:type="pct"/>
            <w:vAlign w:val="center"/>
          </w:tcPr>
          <w:p w14:paraId="4B17F1C0"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vAlign w:val="center"/>
          </w:tcPr>
          <w:p w14:paraId="70A23B0C" w14:textId="77777777" w:rsidR="000433A6" w:rsidRPr="00191574" w:rsidRDefault="000433A6" w:rsidP="000433A6">
            <w:pPr>
              <w:tabs>
                <w:tab w:val="left" w:pos="851"/>
              </w:tabs>
              <w:jc w:val="center"/>
              <w:rPr>
                <w:color w:val="000000"/>
                <w:lang w:eastAsia="ru-RU"/>
              </w:rPr>
            </w:pPr>
            <w:r w:rsidRPr="00191574">
              <w:rPr>
                <w:color w:val="000000"/>
                <w:lang w:eastAsia="ru-RU"/>
              </w:rPr>
              <w:t>1977</w:t>
            </w:r>
          </w:p>
        </w:tc>
        <w:tc>
          <w:tcPr>
            <w:tcW w:w="1689" w:type="pct"/>
            <w:vAlign w:val="center"/>
          </w:tcPr>
          <w:p w14:paraId="1AC03592" w14:textId="77777777" w:rsidR="000433A6" w:rsidRPr="00191574" w:rsidRDefault="000433A6" w:rsidP="000433A6">
            <w:pPr>
              <w:tabs>
                <w:tab w:val="left" w:pos="851"/>
              </w:tabs>
              <w:jc w:val="center"/>
              <w:rPr>
                <w:color w:val="000000"/>
                <w:lang w:eastAsia="ru-RU"/>
              </w:rPr>
            </w:pPr>
            <w:r w:rsidRPr="00191574">
              <w:rPr>
                <w:color w:val="000000"/>
                <w:lang w:eastAsia="ru-RU"/>
              </w:rPr>
              <w:t>ТОВ «Нікморсервіс Ніколаєв»</w:t>
            </w:r>
          </w:p>
        </w:tc>
      </w:tr>
      <w:tr w:rsidR="000433A6" w:rsidRPr="00191574" w14:paraId="34900120" w14:textId="77777777" w:rsidTr="001E04CA">
        <w:trPr>
          <w:gridAfter w:val="1"/>
          <w:wAfter w:w="3" w:type="pct"/>
          <w:trHeight w:val="581"/>
          <w:jc w:val="center"/>
        </w:trPr>
        <w:tc>
          <w:tcPr>
            <w:tcW w:w="365" w:type="pct"/>
            <w:vAlign w:val="center"/>
          </w:tcPr>
          <w:p w14:paraId="0D2E698F" w14:textId="77777777" w:rsidR="000433A6" w:rsidRPr="00191574" w:rsidRDefault="000433A6" w:rsidP="000433A6">
            <w:pPr>
              <w:tabs>
                <w:tab w:val="left" w:pos="851"/>
              </w:tabs>
              <w:jc w:val="center"/>
              <w:rPr>
                <w:color w:val="000000"/>
                <w:lang w:eastAsia="ru-RU"/>
              </w:rPr>
            </w:pPr>
            <w:r w:rsidRPr="00191574">
              <w:rPr>
                <w:color w:val="000000"/>
                <w:lang w:eastAsia="ru-RU"/>
              </w:rPr>
              <w:t>12</w:t>
            </w:r>
          </w:p>
        </w:tc>
        <w:tc>
          <w:tcPr>
            <w:tcW w:w="1177" w:type="pct"/>
            <w:gridSpan w:val="2"/>
            <w:vAlign w:val="center"/>
          </w:tcPr>
          <w:p w14:paraId="48943F15"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«АЛЬБАТРОС»</w:t>
            </w:r>
          </w:p>
        </w:tc>
        <w:tc>
          <w:tcPr>
            <w:tcW w:w="515" w:type="pct"/>
            <w:vAlign w:val="center"/>
          </w:tcPr>
          <w:p w14:paraId="7A44E1F1" w14:textId="77777777" w:rsidR="000433A6" w:rsidRPr="00191574" w:rsidRDefault="000433A6" w:rsidP="000433A6">
            <w:pPr>
              <w:tabs>
                <w:tab w:val="left" w:pos="851"/>
              </w:tabs>
              <w:jc w:val="center"/>
              <w:rPr>
                <w:color w:val="000000"/>
                <w:lang w:eastAsia="ru-RU"/>
              </w:rPr>
            </w:pPr>
            <w:r w:rsidRPr="00191574">
              <w:rPr>
                <w:color w:val="000000"/>
                <w:lang w:eastAsia="ru-RU"/>
              </w:rPr>
              <w:t>62</w:t>
            </w:r>
          </w:p>
        </w:tc>
        <w:tc>
          <w:tcPr>
            <w:tcW w:w="662" w:type="pct"/>
            <w:vAlign w:val="center"/>
          </w:tcPr>
          <w:p w14:paraId="3F9CC82C"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vAlign w:val="center"/>
          </w:tcPr>
          <w:p w14:paraId="7CB80FEE" w14:textId="77777777" w:rsidR="000433A6" w:rsidRPr="00191574" w:rsidRDefault="000433A6" w:rsidP="000433A6">
            <w:pPr>
              <w:tabs>
                <w:tab w:val="left" w:pos="851"/>
              </w:tabs>
              <w:jc w:val="center"/>
              <w:rPr>
                <w:color w:val="000000"/>
                <w:lang w:eastAsia="ru-RU"/>
              </w:rPr>
            </w:pPr>
            <w:r w:rsidRPr="00191574">
              <w:rPr>
                <w:color w:val="000000"/>
                <w:lang w:eastAsia="ru-RU"/>
              </w:rPr>
              <w:t>1978</w:t>
            </w:r>
          </w:p>
        </w:tc>
        <w:tc>
          <w:tcPr>
            <w:tcW w:w="1689" w:type="pct"/>
            <w:vAlign w:val="center"/>
          </w:tcPr>
          <w:p w14:paraId="3C481665" w14:textId="77777777" w:rsidR="000433A6" w:rsidRPr="00191574" w:rsidRDefault="000433A6" w:rsidP="000433A6">
            <w:pPr>
              <w:tabs>
                <w:tab w:val="left" w:pos="851"/>
              </w:tabs>
              <w:jc w:val="center"/>
              <w:rPr>
                <w:color w:val="000000"/>
                <w:lang w:eastAsia="ru-RU"/>
              </w:rPr>
            </w:pPr>
            <w:r w:rsidRPr="00191574">
              <w:rPr>
                <w:color w:val="000000"/>
                <w:lang w:eastAsia="ru-RU"/>
              </w:rPr>
              <w:t>ТОВ «Стивідорна інвестиційна компанія»</w:t>
            </w:r>
          </w:p>
        </w:tc>
      </w:tr>
      <w:tr w:rsidR="000433A6" w:rsidRPr="00191574" w14:paraId="6933F208" w14:textId="77777777" w:rsidTr="000433A6">
        <w:trPr>
          <w:gridAfter w:val="1"/>
          <w:wAfter w:w="3" w:type="pct"/>
          <w:trHeight w:val="543"/>
          <w:jc w:val="center"/>
        </w:trPr>
        <w:tc>
          <w:tcPr>
            <w:tcW w:w="365" w:type="pct"/>
            <w:vAlign w:val="center"/>
          </w:tcPr>
          <w:p w14:paraId="1387F9B3" w14:textId="77777777" w:rsidR="000433A6" w:rsidRPr="00191574" w:rsidRDefault="000433A6" w:rsidP="000433A6">
            <w:pPr>
              <w:tabs>
                <w:tab w:val="left" w:pos="851"/>
              </w:tabs>
              <w:jc w:val="center"/>
              <w:rPr>
                <w:color w:val="000000"/>
                <w:lang w:eastAsia="ru-RU"/>
              </w:rPr>
            </w:pPr>
            <w:r w:rsidRPr="00191574">
              <w:rPr>
                <w:color w:val="000000"/>
                <w:lang w:eastAsia="ru-RU"/>
              </w:rPr>
              <w:t>13</w:t>
            </w:r>
          </w:p>
        </w:tc>
        <w:tc>
          <w:tcPr>
            <w:tcW w:w="1177" w:type="pct"/>
            <w:gridSpan w:val="2"/>
            <w:vAlign w:val="center"/>
          </w:tcPr>
          <w:p w14:paraId="62831008"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w:t>
            </w:r>
          </w:p>
          <w:p w14:paraId="590AF219" w14:textId="77777777" w:rsidR="000433A6" w:rsidRPr="00191574" w:rsidRDefault="000433A6" w:rsidP="000433A6">
            <w:pPr>
              <w:tabs>
                <w:tab w:val="left" w:pos="851"/>
              </w:tabs>
              <w:jc w:val="center"/>
              <w:rPr>
                <w:color w:val="000000"/>
                <w:lang w:eastAsia="ru-RU"/>
              </w:rPr>
            </w:pPr>
            <w:r w:rsidRPr="00191574">
              <w:rPr>
                <w:color w:val="000000"/>
                <w:lang w:eastAsia="ru-RU"/>
              </w:rPr>
              <w:t>«АЛЬБАТРОС»</w:t>
            </w:r>
          </w:p>
        </w:tc>
        <w:tc>
          <w:tcPr>
            <w:tcW w:w="515" w:type="pct"/>
            <w:vAlign w:val="center"/>
          </w:tcPr>
          <w:p w14:paraId="13F69834" w14:textId="77777777" w:rsidR="000433A6" w:rsidRPr="00191574" w:rsidRDefault="000433A6" w:rsidP="000433A6">
            <w:pPr>
              <w:tabs>
                <w:tab w:val="left" w:pos="851"/>
              </w:tabs>
              <w:jc w:val="center"/>
              <w:rPr>
                <w:color w:val="000000"/>
                <w:lang w:eastAsia="ru-RU"/>
              </w:rPr>
            </w:pPr>
            <w:r w:rsidRPr="00191574">
              <w:rPr>
                <w:color w:val="000000"/>
                <w:lang w:eastAsia="ru-RU"/>
              </w:rPr>
              <w:t>64</w:t>
            </w:r>
          </w:p>
        </w:tc>
        <w:tc>
          <w:tcPr>
            <w:tcW w:w="662" w:type="pct"/>
            <w:vAlign w:val="center"/>
          </w:tcPr>
          <w:p w14:paraId="7639C4AD"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vAlign w:val="center"/>
          </w:tcPr>
          <w:p w14:paraId="213B0D1F" w14:textId="77777777" w:rsidR="000433A6" w:rsidRPr="00191574" w:rsidRDefault="000433A6" w:rsidP="000433A6">
            <w:pPr>
              <w:tabs>
                <w:tab w:val="left" w:pos="851"/>
              </w:tabs>
              <w:jc w:val="center"/>
              <w:rPr>
                <w:color w:val="000000"/>
                <w:lang w:eastAsia="ru-RU"/>
              </w:rPr>
            </w:pPr>
            <w:r w:rsidRPr="00191574">
              <w:rPr>
                <w:color w:val="000000"/>
                <w:lang w:eastAsia="ru-RU"/>
              </w:rPr>
              <w:t>1979</w:t>
            </w:r>
          </w:p>
        </w:tc>
        <w:tc>
          <w:tcPr>
            <w:tcW w:w="1689" w:type="pct"/>
            <w:vAlign w:val="center"/>
          </w:tcPr>
          <w:p w14:paraId="717323DE" w14:textId="77777777" w:rsidR="000433A6" w:rsidRPr="00191574" w:rsidRDefault="000433A6" w:rsidP="000433A6">
            <w:pPr>
              <w:tabs>
                <w:tab w:val="left" w:pos="851"/>
              </w:tabs>
              <w:jc w:val="center"/>
              <w:rPr>
                <w:color w:val="000000"/>
                <w:lang w:eastAsia="ru-RU"/>
              </w:rPr>
            </w:pPr>
            <w:r w:rsidRPr="00191574">
              <w:rPr>
                <w:color w:val="000000"/>
                <w:lang w:eastAsia="ru-RU"/>
              </w:rPr>
              <w:t>ТОВ «Стивідорна інвестиційна компанія»</w:t>
            </w:r>
          </w:p>
        </w:tc>
      </w:tr>
      <w:tr w:rsidR="000433A6" w:rsidRPr="00191574" w14:paraId="73E69F82" w14:textId="77777777" w:rsidTr="000433A6">
        <w:trPr>
          <w:trHeight w:val="377"/>
          <w:jc w:val="center"/>
        </w:trPr>
        <w:tc>
          <w:tcPr>
            <w:tcW w:w="372" w:type="pct"/>
            <w:gridSpan w:val="2"/>
            <w:vAlign w:val="center"/>
          </w:tcPr>
          <w:p w14:paraId="08D91CD0" w14:textId="77777777" w:rsidR="000433A6" w:rsidRPr="00191574" w:rsidRDefault="000433A6" w:rsidP="000433A6">
            <w:pPr>
              <w:tabs>
                <w:tab w:val="left" w:pos="851"/>
              </w:tabs>
              <w:jc w:val="center"/>
              <w:rPr>
                <w:color w:val="000000"/>
                <w:lang w:eastAsia="ru-RU"/>
              </w:rPr>
            </w:pPr>
            <w:r w:rsidRPr="00191574">
              <w:rPr>
                <w:color w:val="000000"/>
                <w:lang w:eastAsia="ru-RU"/>
              </w:rPr>
              <w:t>14</w:t>
            </w:r>
          </w:p>
        </w:tc>
        <w:tc>
          <w:tcPr>
            <w:tcW w:w="1170" w:type="pct"/>
            <w:vAlign w:val="center"/>
          </w:tcPr>
          <w:p w14:paraId="0C330D5D"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«АЛЬБАТРОС»</w:t>
            </w:r>
          </w:p>
        </w:tc>
        <w:tc>
          <w:tcPr>
            <w:tcW w:w="515" w:type="pct"/>
            <w:vAlign w:val="center"/>
          </w:tcPr>
          <w:p w14:paraId="1D946C4C" w14:textId="77777777" w:rsidR="000433A6" w:rsidRPr="00191574" w:rsidRDefault="000433A6" w:rsidP="000433A6">
            <w:pPr>
              <w:tabs>
                <w:tab w:val="left" w:pos="851"/>
              </w:tabs>
              <w:jc w:val="center"/>
              <w:rPr>
                <w:color w:val="000000"/>
                <w:lang w:eastAsia="ru-RU"/>
              </w:rPr>
            </w:pPr>
            <w:r w:rsidRPr="00191574">
              <w:rPr>
                <w:color w:val="000000"/>
                <w:lang w:eastAsia="ru-RU"/>
              </w:rPr>
              <w:t>65</w:t>
            </w:r>
          </w:p>
        </w:tc>
        <w:tc>
          <w:tcPr>
            <w:tcW w:w="662" w:type="pct"/>
            <w:vAlign w:val="center"/>
          </w:tcPr>
          <w:p w14:paraId="620B6C56"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vAlign w:val="center"/>
          </w:tcPr>
          <w:p w14:paraId="6B47F914" w14:textId="77777777" w:rsidR="000433A6" w:rsidRPr="00191574" w:rsidRDefault="000433A6" w:rsidP="000433A6">
            <w:pPr>
              <w:tabs>
                <w:tab w:val="left" w:pos="851"/>
              </w:tabs>
              <w:jc w:val="center"/>
              <w:rPr>
                <w:color w:val="000000"/>
                <w:lang w:eastAsia="ru-RU"/>
              </w:rPr>
            </w:pPr>
            <w:r w:rsidRPr="00191574">
              <w:rPr>
                <w:color w:val="000000"/>
                <w:lang w:eastAsia="ru-RU"/>
              </w:rPr>
              <w:t>1979</w:t>
            </w:r>
          </w:p>
        </w:tc>
        <w:tc>
          <w:tcPr>
            <w:tcW w:w="1692" w:type="pct"/>
            <w:gridSpan w:val="2"/>
            <w:vAlign w:val="center"/>
          </w:tcPr>
          <w:p w14:paraId="432B6C4D" w14:textId="77777777" w:rsidR="000433A6" w:rsidRPr="00191574" w:rsidRDefault="000433A6" w:rsidP="000433A6">
            <w:pPr>
              <w:tabs>
                <w:tab w:val="left" w:pos="851"/>
              </w:tabs>
              <w:jc w:val="center"/>
              <w:rPr>
                <w:color w:val="000000"/>
                <w:lang w:eastAsia="ru-RU"/>
              </w:rPr>
            </w:pPr>
            <w:r w:rsidRPr="00191574">
              <w:rPr>
                <w:color w:val="000000"/>
                <w:lang w:eastAsia="ru-RU"/>
              </w:rPr>
              <w:t>ТОВ «Стивідорна Компанія Нікмет-Термінал»</w:t>
            </w:r>
          </w:p>
        </w:tc>
      </w:tr>
      <w:tr w:rsidR="000433A6" w:rsidRPr="00191574" w14:paraId="2A5B22F6" w14:textId="77777777" w:rsidTr="000433A6">
        <w:trPr>
          <w:trHeight w:val="557"/>
          <w:jc w:val="center"/>
        </w:trPr>
        <w:tc>
          <w:tcPr>
            <w:tcW w:w="372" w:type="pct"/>
            <w:gridSpan w:val="2"/>
            <w:vAlign w:val="center"/>
          </w:tcPr>
          <w:p w14:paraId="718240C0" w14:textId="77777777" w:rsidR="000433A6" w:rsidRPr="00191574" w:rsidRDefault="000433A6" w:rsidP="000433A6">
            <w:pPr>
              <w:tabs>
                <w:tab w:val="left" w:pos="851"/>
              </w:tabs>
              <w:jc w:val="center"/>
              <w:rPr>
                <w:color w:val="000000"/>
                <w:lang w:eastAsia="ru-RU"/>
              </w:rPr>
            </w:pPr>
            <w:r w:rsidRPr="00191574">
              <w:rPr>
                <w:color w:val="000000"/>
                <w:lang w:eastAsia="ru-RU"/>
              </w:rPr>
              <w:t>15</w:t>
            </w:r>
          </w:p>
        </w:tc>
        <w:tc>
          <w:tcPr>
            <w:tcW w:w="1170" w:type="pct"/>
            <w:vAlign w:val="center"/>
          </w:tcPr>
          <w:p w14:paraId="2CFAEFC6"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«АЛЬБАТРОС»</w:t>
            </w:r>
          </w:p>
        </w:tc>
        <w:tc>
          <w:tcPr>
            <w:tcW w:w="515" w:type="pct"/>
            <w:vAlign w:val="center"/>
          </w:tcPr>
          <w:p w14:paraId="31CD59AB" w14:textId="77777777" w:rsidR="000433A6" w:rsidRPr="00191574" w:rsidRDefault="000433A6" w:rsidP="000433A6">
            <w:pPr>
              <w:tabs>
                <w:tab w:val="left" w:pos="851"/>
              </w:tabs>
              <w:jc w:val="center"/>
              <w:rPr>
                <w:color w:val="000000"/>
                <w:lang w:eastAsia="ru-RU"/>
              </w:rPr>
            </w:pPr>
            <w:r w:rsidRPr="00191574">
              <w:rPr>
                <w:color w:val="000000"/>
                <w:lang w:eastAsia="ru-RU"/>
              </w:rPr>
              <w:t>70</w:t>
            </w:r>
          </w:p>
        </w:tc>
        <w:tc>
          <w:tcPr>
            <w:tcW w:w="662" w:type="pct"/>
            <w:vAlign w:val="center"/>
          </w:tcPr>
          <w:p w14:paraId="2DF5CDB0"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vAlign w:val="center"/>
          </w:tcPr>
          <w:p w14:paraId="49E0A73D" w14:textId="77777777" w:rsidR="000433A6" w:rsidRPr="00191574" w:rsidRDefault="000433A6" w:rsidP="000433A6">
            <w:pPr>
              <w:tabs>
                <w:tab w:val="left" w:pos="851"/>
              </w:tabs>
              <w:jc w:val="center"/>
              <w:rPr>
                <w:color w:val="000000"/>
                <w:lang w:eastAsia="ru-RU"/>
              </w:rPr>
            </w:pPr>
            <w:r w:rsidRPr="00191574">
              <w:rPr>
                <w:color w:val="000000"/>
                <w:lang w:eastAsia="ru-RU"/>
              </w:rPr>
              <w:t>1980</w:t>
            </w:r>
          </w:p>
        </w:tc>
        <w:tc>
          <w:tcPr>
            <w:tcW w:w="1692" w:type="pct"/>
            <w:gridSpan w:val="2"/>
            <w:vAlign w:val="center"/>
          </w:tcPr>
          <w:p w14:paraId="4A7CA1E1" w14:textId="77777777" w:rsidR="000433A6" w:rsidRPr="00191574" w:rsidRDefault="000433A6" w:rsidP="000433A6">
            <w:pPr>
              <w:tabs>
                <w:tab w:val="left" w:pos="851"/>
              </w:tabs>
              <w:jc w:val="center"/>
              <w:rPr>
                <w:color w:val="000000"/>
                <w:lang w:eastAsia="ru-RU"/>
              </w:rPr>
            </w:pPr>
            <w:r w:rsidRPr="00191574">
              <w:rPr>
                <w:color w:val="000000"/>
                <w:lang w:eastAsia="ru-RU"/>
              </w:rPr>
              <w:t>ТОВ «Стивідорна Компанія Нікмет-Термінал»</w:t>
            </w:r>
          </w:p>
        </w:tc>
      </w:tr>
      <w:tr w:rsidR="000433A6" w:rsidRPr="00191574" w14:paraId="2B8FC6A2" w14:textId="77777777" w:rsidTr="005E7BC0">
        <w:trPr>
          <w:trHeight w:val="673"/>
          <w:jc w:val="center"/>
        </w:trPr>
        <w:tc>
          <w:tcPr>
            <w:tcW w:w="372" w:type="pct"/>
            <w:gridSpan w:val="2"/>
            <w:vAlign w:val="center"/>
          </w:tcPr>
          <w:p w14:paraId="0558F244" w14:textId="77777777" w:rsidR="000433A6" w:rsidRPr="00191574" w:rsidRDefault="000433A6" w:rsidP="000433A6">
            <w:pPr>
              <w:tabs>
                <w:tab w:val="left" w:pos="851"/>
              </w:tabs>
              <w:jc w:val="center"/>
              <w:rPr>
                <w:color w:val="000000"/>
                <w:lang w:eastAsia="ru-RU"/>
              </w:rPr>
            </w:pPr>
            <w:r w:rsidRPr="00191574">
              <w:rPr>
                <w:color w:val="000000"/>
                <w:lang w:eastAsia="ru-RU"/>
              </w:rPr>
              <w:t>16</w:t>
            </w:r>
          </w:p>
        </w:tc>
        <w:tc>
          <w:tcPr>
            <w:tcW w:w="1170" w:type="pct"/>
            <w:vAlign w:val="center"/>
          </w:tcPr>
          <w:p w14:paraId="4052C556"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Портальный кран «АЛЬБАТРОС»</w:t>
            </w:r>
          </w:p>
        </w:tc>
        <w:tc>
          <w:tcPr>
            <w:tcW w:w="515" w:type="pct"/>
            <w:vAlign w:val="center"/>
          </w:tcPr>
          <w:p w14:paraId="42695BA5" w14:textId="77777777" w:rsidR="000433A6" w:rsidRPr="00191574" w:rsidRDefault="000433A6" w:rsidP="000433A6">
            <w:pPr>
              <w:tabs>
                <w:tab w:val="left" w:pos="851"/>
              </w:tabs>
              <w:jc w:val="center"/>
              <w:rPr>
                <w:color w:val="000000"/>
                <w:lang w:eastAsia="ru-RU"/>
              </w:rPr>
            </w:pPr>
            <w:r w:rsidRPr="00191574">
              <w:rPr>
                <w:color w:val="000000"/>
                <w:lang w:eastAsia="ru-RU"/>
              </w:rPr>
              <w:t>79</w:t>
            </w:r>
          </w:p>
        </w:tc>
        <w:tc>
          <w:tcPr>
            <w:tcW w:w="662" w:type="pct"/>
            <w:vAlign w:val="center"/>
          </w:tcPr>
          <w:p w14:paraId="5EED95E4"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vAlign w:val="center"/>
          </w:tcPr>
          <w:p w14:paraId="5B9C3A92" w14:textId="77777777" w:rsidR="000433A6" w:rsidRPr="00191574" w:rsidRDefault="000433A6" w:rsidP="000433A6">
            <w:pPr>
              <w:tabs>
                <w:tab w:val="left" w:pos="851"/>
              </w:tabs>
              <w:jc w:val="center"/>
              <w:rPr>
                <w:color w:val="000000"/>
                <w:lang w:eastAsia="ru-RU"/>
              </w:rPr>
            </w:pPr>
            <w:r w:rsidRPr="00191574">
              <w:rPr>
                <w:color w:val="000000"/>
                <w:lang w:eastAsia="ru-RU"/>
              </w:rPr>
              <w:t>1985</w:t>
            </w:r>
          </w:p>
        </w:tc>
        <w:tc>
          <w:tcPr>
            <w:tcW w:w="1692" w:type="pct"/>
            <w:gridSpan w:val="2"/>
            <w:vAlign w:val="center"/>
          </w:tcPr>
          <w:p w14:paraId="137FDEB7" w14:textId="77777777" w:rsidR="000433A6" w:rsidRPr="00191574" w:rsidRDefault="000433A6" w:rsidP="000433A6">
            <w:pPr>
              <w:tabs>
                <w:tab w:val="left" w:pos="851"/>
              </w:tabs>
              <w:jc w:val="center"/>
              <w:rPr>
                <w:color w:val="000000"/>
                <w:lang w:eastAsia="ru-RU"/>
              </w:rPr>
            </w:pPr>
            <w:r w:rsidRPr="00191574">
              <w:rPr>
                <w:color w:val="000000"/>
                <w:lang w:eastAsia="ru-RU"/>
              </w:rPr>
              <w:t>ТОВ «Южная Стівідорінг Компані Лімітед</w:t>
            </w:r>
          </w:p>
        </w:tc>
      </w:tr>
      <w:tr w:rsidR="000433A6" w:rsidRPr="00191574" w14:paraId="25E1F9AF" w14:textId="77777777" w:rsidTr="005E7BC0">
        <w:trPr>
          <w:trHeight w:val="781"/>
          <w:jc w:val="center"/>
        </w:trPr>
        <w:tc>
          <w:tcPr>
            <w:tcW w:w="372" w:type="pct"/>
            <w:gridSpan w:val="2"/>
            <w:vAlign w:val="center"/>
          </w:tcPr>
          <w:p w14:paraId="45C3F883" w14:textId="77777777" w:rsidR="000433A6" w:rsidRPr="00191574" w:rsidRDefault="000433A6" w:rsidP="000433A6">
            <w:pPr>
              <w:tabs>
                <w:tab w:val="left" w:pos="851"/>
              </w:tabs>
              <w:jc w:val="center"/>
              <w:rPr>
                <w:color w:val="000000"/>
                <w:lang w:eastAsia="ru-RU"/>
              </w:rPr>
            </w:pPr>
            <w:r w:rsidRPr="00191574">
              <w:rPr>
                <w:color w:val="000000"/>
                <w:lang w:eastAsia="ru-RU"/>
              </w:rPr>
              <w:t>17</w:t>
            </w:r>
          </w:p>
        </w:tc>
        <w:tc>
          <w:tcPr>
            <w:tcW w:w="1170" w:type="pct"/>
            <w:vAlign w:val="center"/>
          </w:tcPr>
          <w:p w14:paraId="0A219442" w14:textId="77777777" w:rsidR="000433A6" w:rsidRPr="00191574" w:rsidRDefault="000433A6" w:rsidP="000433A6">
            <w:pPr>
              <w:tabs>
                <w:tab w:val="left" w:pos="851"/>
              </w:tabs>
              <w:jc w:val="center"/>
              <w:rPr>
                <w:color w:val="000000"/>
                <w:lang w:eastAsia="ru-RU"/>
              </w:rPr>
            </w:pPr>
            <w:r w:rsidRPr="00191574">
              <w:rPr>
                <w:color w:val="000000"/>
                <w:lang w:eastAsia="ru-RU"/>
              </w:rPr>
              <w:t xml:space="preserve">Портальний кран «АЛЬБАТРОС» </w:t>
            </w:r>
          </w:p>
        </w:tc>
        <w:tc>
          <w:tcPr>
            <w:tcW w:w="515" w:type="pct"/>
            <w:vAlign w:val="center"/>
          </w:tcPr>
          <w:p w14:paraId="45415336" w14:textId="77777777" w:rsidR="000433A6" w:rsidRPr="00191574" w:rsidRDefault="000433A6" w:rsidP="000433A6">
            <w:pPr>
              <w:tabs>
                <w:tab w:val="left" w:pos="851"/>
              </w:tabs>
              <w:jc w:val="center"/>
              <w:rPr>
                <w:color w:val="000000"/>
                <w:lang w:eastAsia="ru-RU"/>
              </w:rPr>
            </w:pPr>
            <w:r w:rsidRPr="00191574">
              <w:rPr>
                <w:color w:val="000000"/>
                <w:lang w:eastAsia="ru-RU"/>
              </w:rPr>
              <w:t>80</w:t>
            </w:r>
          </w:p>
        </w:tc>
        <w:tc>
          <w:tcPr>
            <w:tcW w:w="662" w:type="pct"/>
            <w:vAlign w:val="center"/>
          </w:tcPr>
          <w:p w14:paraId="76221109"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vAlign w:val="center"/>
          </w:tcPr>
          <w:p w14:paraId="13F47EFB" w14:textId="77777777" w:rsidR="000433A6" w:rsidRPr="00191574" w:rsidRDefault="000433A6" w:rsidP="000433A6">
            <w:pPr>
              <w:tabs>
                <w:tab w:val="left" w:pos="851"/>
              </w:tabs>
              <w:jc w:val="center"/>
              <w:rPr>
                <w:color w:val="000000"/>
                <w:lang w:eastAsia="ru-RU"/>
              </w:rPr>
            </w:pPr>
            <w:r w:rsidRPr="00191574">
              <w:rPr>
                <w:color w:val="000000"/>
                <w:lang w:eastAsia="ru-RU"/>
              </w:rPr>
              <w:t>1985</w:t>
            </w:r>
          </w:p>
        </w:tc>
        <w:tc>
          <w:tcPr>
            <w:tcW w:w="1692" w:type="pct"/>
            <w:gridSpan w:val="2"/>
            <w:vAlign w:val="center"/>
          </w:tcPr>
          <w:p w14:paraId="25B82EA3" w14:textId="77777777" w:rsidR="000433A6" w:rsidRPr="00191574" w:rsidRDefault="000433A6" w:rsidP="000433A6">
            <w:pPr>
              <w:tabs>
                <w:tab w:val="left" w:pos="851"/>
              </w:tabs>
              <w:jc w:val="center"/>
              <w:rPr>
                <w:color w:val="000000"/>
                <w:lang w:eastAsia="ru-RU"/>
              </w:rPr>
            </w:pPr>
            <w:r w:rsidRPr="00191574">
              <w:rPr>
                <w:color w:val="000000"/>
                <w:lang w:eastAsia="ru-RU"/>
              </w:rPr>
              <w:t>ТОВ «Южная Стівідорінг Компані Лімітед»</w:t>
            </w:r>
          </w:p>
        </w:tc>
      </w:tr>
      <w:tr w:rsidR="000433A6" w:rsidRPr="00191574" w14:paraId="45CFDC04" w14:textId="77777777" w:rsidTr="005E7BC0">
        <w:trPr>
          <w:trHeight w:val="633"/>
          <w:jc w:val="center"/>
        </w:trPr>
        <w:tc>
          <w:tcPr>
            <w:tcW w:w="372" w:type="pct"/>
            <w:gridSpan w:val="2"/>
            <w:tcBorders>
              <w:bottom w:val="nil"/>
            </w:tcBorders>
            <w:vAlign w:val="center"/>
          </w:tcPr>
          <w:p w14:paraId="69347993" w14:textId="77777777" w:rsidR="000433A6" w:rsidRPr="00191574" w:rsidRDefault="000433A6" w:rsidP="000433A6">
            <w:pPr>
              <w:tabs>
                <w:tab w:val="left" w:pos="851"/>
              </w:tabs>
              <w:jc w:val="center"/>
              <w:rPr>
                <w:color w:val="000000"/>
                <w:lang w:eastAsia="ru-RU"/>
              </w:rPr>
            </w:pPr>
            <w:r w:rsidRPr="00191574">
              <w:rPr>
                <w:color w:val="000000"/>
                <w:lang w:eastAsia="ru-RU"/>
              </w:rPr>
              <w:t>18</w:t>
            </w:r>
          </w:p>
        </w:tc>
        <w:tc>
          <w:tcPr>
            <w:tcW w:w="1170" w:type="pct"/>
            <w:tcBorders>
              <w:bottom w:val="nil"/>
            </w:tcBorders>
            <w:vAlign w:val="center"/>
          </w:tcPr>
          <w:p w14:paraId="1D28F5CA"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Портальный кран «АЛЬБАТРОС»</w:t>
            </w:r>
          </w:p>
        </w:tc>
        <w:tc>
          <w:tcPr>
            <w:tcW w:w="515" w:type="pct"/>
            <w:tcBorders>
              <w:bottom w:val="nil"/>
            </w:tcBorders>
            <w:vAlign w:val="center"/>
          </w:tcPr>
          <w:p w14:paraId="476A03C0" w14:textId="77777777" w:rsidR="000433A6" w:rsidRPr="00191574" w:rsidRDefault="000433A6" w:rsidP="000433A6">
            <w:pPr>
              <w:tabs>
                <w:tab w:val="left" w:pos="851"/>
              </w:tabs>
              <w:jc w:val="center"/>
              <w:rPr>
                <w:color w:val="000000"/>
                <w:lang w:eastAsia="ru-RU"/>
              </w:rPr>
            </w:pPr>
            <w:r w:rsidRPr="00191574">
              <w:rPr>
                <w:color w:val="000000"/>
                <w:lang w:eastAsia="ru-RU"/>
              </w:rPr>
              <w:t>89</w:t>
            </w:r>
          </w:p>
        </w:tc>
        <w:tc>
          <w:tcPr>
            <w:tcW w:w="662" w:type="pct"/>
            <w:tcBorders>
              <w:bottom w:val="nil"/>
            </w:tcBorders>
            <w:vAlign w:val="center"/>
          </w:tcPr>
          <w:p w14:paraId="491EAD86"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tcBorders>
              <w:bottom w:val="nil"/>
            </w:tcBorders>
            <w:vAlign w:val="center"/>
          </w:tcPr>
          <w:p w14:paraId="38F3C02D" w14:textId="77777777" w:rsidR="000433A6" w:rsidRPr="00191574" w:rsidRDefault="000433A6" w:rsidP="000433A6">
            <w:pPr>
              <w:tabs>
                <w:tab w:val="left" w:pos="851"/>
              </w:tabs>
              <w:jc w:val="center"/>
              <w:rPr>
                <w:color w:val="000000"/>
                <w:lang w:eastAsia="ru-RU"/>
              </w:rPr>
            </w:pPr>
            <w:r w:rsidRPr="00191574">
              <w:rPr>
                <w:color w:val="000000"/>
                <w:lang w:eastAsia="ru-RU"/>
              </w:rPr>
              <w:t>1988</w:t>
            </w:r>
          </w:p>
        </w:tc>
        <w:tc>
          <w:tcPr>
            <w:tcW w:w="1692" w:type="pct"/>
            <w:gridSpan w:val="2"/>
            <w:tcBorders>
              <w:bottom w:val="nil"/>
            </w:tcBorders>
            <w:vAlign w:val="center"/>
          </w:tcPr>
          <w:p w14:paraId="7A2057A9" w14:textId="77777777" w:rsidR="000433A6" w:rsidRPr="00191574" w:rsidRDefault="000433A6" w:rsidP="000433A6">
            <w:pPr>
              <w:tabs>
                <w:tab w:val="left" w:pos="851"/>
              </w:tabs>
              <w:jc w:val="center"/>
              <w:rPr>
                <w:color w:val="000000"/>
                <w:lang w:eastAsia="ru-RU"/>
              </w:rPr>
            </w:pPr>
            <w:r w:rsidRPr="00191574">
              <w:rPr>
                <w:color w:val="000000"/>
                <w:lang w:eastAsia="ru-RU"/>
              </w:rPr>
              <w:t>ТОВ «Стивідорна Компанія Нікмет-Термінал»</w:t>
            </w:r>
          </w:p>
        </w:tc>
      </w:tr>
      <w:tr w:rsidR="000433A6" w:rsidRPr="00191574" w14:paraId="5005322E" w14:textId="77777777" w:rsidTr="005E7BC0">
        <w:trPr>
          <w:trHeight w:val="925"/>
          <w:jc w:val="center"/>
        </w:trPr>
        <w:tc>
          <w:tcPr>
            <w:tcW w:w="372" w:type="pct"/>
            <w:gridSpan w:val="2"/>
            <w:vAlign w:val="center"/>
          </w:tcPr>
          <w:p w14:paraId="52385567" w14:textId="77777777" w:rsidR="000433A6" w:rsidRPr="00191574" w:rsidRDefault="000433A6" w:rsidP="000433A6">
            <w:pPr>
              <w:tabs>
                <w:tab w:val="left" w:pos="851"/>
              </w:tabs>
              <w:jc w:val="center"/>
              <w:rPr>
                <w:color w:val="000000"/>
                <w:lang w:eastAsia="ru-RU"/>
              </w:rPr>
            </w:pPr>
            <w:r w:rsidRPr="00191574">
              <w:rPr>
                <w:color w:val="000000"/>
                <w:lang w:eastAsia="ru-RU"/>
              </w:rPr>
              <w:t>19</w:t>
            </w:r>
          </w:p>
        </w:tc>
        <w:tc>
          <w:tcPr>
            <w:tcW w:w="1170" w:type="pct"/>
            <w:vAlign w:val="center"/>
          </w:tcPr>
          <w:p w14:paraId="563122FD"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«АЛЬБАТРОС»</w:t>
            </w:r>
          </w:p>
        </w:tc>
        <w:tc>
          <w:tcPr>
            <w:tcW w:w="515" w:type="pct"/>
            <w:vAlign w:val="center"/>
          </w:tcPr>
          <w:p w14:paraId="36182432" w14:textId="77777777" w:rsidR="000433A6" w:rsidRPr="00191574" w:rsidRDefault="000433A6" w:rsidP="000433A6">
            <w:pPr>
              <w:tabs>
                <w:tab w:val="left" w:pos="851"/>
              </w:tabs>
              <w:jc w:val="center"/>
              <w:rPr>
                <w:color w:val="000000"/>
                <w:lang w:eastAsia="ru-RU"/>
              </w:rPr>
            </w:pPr>
            <w:r w:rsidRPr="00191574">
              <w:rPr>
                <w:color w:val="000000"/>
                <w:lang w:eastAsia="ru-RU"/>
              </w:rPr>
              <w:t>95</w:t>
            </w:r>
          </w:p>
        </w:tc>
        <w:tc>
          <w:tcPr>
            <w:tcW w:w="662" w:type="pct"/>
            <w:vAlign w:val="center"/>
          </w:tcPr>
          <w:p w14:paraId="5731554C"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vAlign w:val="center"/>
          </w:tcPr>
          <w:p w14:paraId="1AA23B39" w14:textId="77777777" w:rsidR="000433A6" w:rsidRPr="00191574" w:rsidRDefault="000433A6" w:rsidP="000433A6">
            <w:pPr>
              <w:tabs>
                <w:tab w:val="left" w:pos="851"/>
              </w:tabs>
              <w:jc w:val="center"/>
              <w:rPr>
                <w:color w:val="000000"/>
                <w:lang w:eastAsia="ru-RU"/>
              </w:rPr>
            </w:pPr>
            <w:r w:rsidRPr="00191574">
              <w:rPr>
                <w:color w:val="000000"/>
                <w:lang w:eastAsia="ru-RU"/>
              </w:rPr>
              <w:t>1977</w:t>
            </w:r>
          </w:p>
        </w:tc>
        <w:tc>
          <w:tcPr>
            <w:tcW w:w="1692" w:type="pct"/>
            <w:gridSpan w:val="2"/>
            <w:vAlign w:val="center"/>
          </w:tcPr>
          <w:p w14:paraId="5CC6C1C9" w14:textId="77777777" w:rsidR="000433A6" w:rsidRPr="00191574" w:rsidRDefault="000433A6" w:rsidP="000433A6">
            <w:pPr>
              <w:tabs>
                <w:tab w:val="left" w:pos="851"/>
              </w:tabs>
              <w:jc w:val="center"/>
              <w:rPr>
                <w:color w:val="000000"/>
                <w:lang w:eastAsia="ru-RU"/>
              </w:rPr>
            </w:pPr>
            <w:r w:rsidRPr="00191574">
              <w:rPr>
                <w:color w:val="000000"/>
                <w:lang w:eastAsia="ru-RU"/>
              </w:rPr>
              <w:t>ТОВ «Стивідорна інвестиційна компанія»</w:t>
            </w:r>
          </w:p>
        </w:tc>
      </w:tr>
      <w:tr w:rsidR="000433A6" w:rsidRPr="00191574" w14:paraId="01E008C2" w14:textId="77777777" w:rsidTr="005E7BC0">
        <w:trPr>
          <w:trHeight w:val="694"/>
          <w:jc w:val="center"/>
        </w:trPr>
        <w:tc>
          <w:tcPr>
            <w:tcW w:w="372" w:type="pct"/>
            <w:gridSpan w:val="2"/>
            <w:vAlign w:val="center"/>
          </w:tcPr>
          <w:p w14:paraId="7262F9B5" w14:textId="77777777" w:rsidR="000433A6" w:rsidRPr="00191574" w:rsidRDefault="000433A6" w:rsidP="000433A6">
            <w:pPr>
              <w:tabs>
                <w:tab w:val="left" w:pos="851"/>
              </w:tabs>
              <w:jc w:val="center"/>
              <w:rPr>
                <w:color w:val="000000"/>
                <w:lang w:eastAsia="ru-RU"/>
              </w:rPr>
            </w:pPr>
            <w:r w:rsidRPr="00191574">
              <w:rPr>
                <w:color w:val="000000"/>
                <w:lang w:eastAsia="ru-RU"/>
              </w:rPr>
              <w:t>20</w:t>
            </w:r>
          </w:p>
        </w:tc>
        <w:tc>
          <w:tcPr>
            <w:tcW w:w="1170" w:type="pct"/>
            <w:vAlign w:val="center"/>
          </w:tcPr>
          <w:p w14:paraId="5A127D47"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«АЛЬБАТРОС»</w:t>
            </w:r>
          </w:p>
        </w:tc>
        <w:tc>
          <w:tcPr>
            <w:tcW w:w="515" w:type="pct"/>
            <w:vAlign w:val="center"/>
          </w:tcPr>
          <w:p w14:paraId="125CF59F" w14:textId="77777777" w:rsidR="000433A6" w:rsidRPr="00191574" w:rsidRDefault="000433A6" w:rsidP="000433A6">
            <w:pPr>
              <w:tabs>
                <w:tab w:val="left" w:pos="851"/>
              </w:tabs>
              <w:jc w:val="center"/>
              <w:rPr>
                <w:color w:val="000000"/>
                <w:lang w:eastAsia="ru-RU"/>
              </w:rPr>
            </w:pPr>
            <w:r w:rsidRPr="00191574">
              <w:rPr>
                <w:color w:val="000000"/>
                <w:lang w:eastAsia="ru-RU"/>
              </w:rPr>
              <w:t>54</w:t>
            </w:r>
          </w:p>
        </w:tc>
        <w:tc>
          <w:tcPr>
            <w:tcW w:w="662" w:type="pct"/>
            <w:vAlign w:val="center"/>
          </w:tcPr>
          <w:p w14:paraId="13478CA9"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vAlign w:val="center"/>
          </w:tcPr>
          <w:p w14:paraId="3AEBF634" w14:textId="77777777" w:rsidR="000433A6" w:rsidRPr="00191574" w:rsidRDefault="000433A6" w:rsidP="000433A6">
            <w:pPr>
              <w:tabs>
                <w:tab w:val="left" w:pos="851"/>
              </w:tabs>
              <w:jc w:val="center"/>
              <w:rPr>
                <w:color w:val="000000"/>
                <w:lang w:eastAsia="ru-RU"/>
              </w:rPr>
            </w:pPr>
            <w:r w:rsidRPr="00191574">
              <w:rPr>
                <w:color w:val="000000"/>
                <w:lang w:eastAsia="ru-RU"/>
              </w:rPr>
              <w:t>1973</w:t>
            </w:r>
          </w:p>
        </w:tc>
        <w:tc>
          <w:tcPr>
            <w:tcW w:w="1692" w:type="pct"/>
            <w:gridSpan w:val="2"/>
            <w:vAlign w:val="center"/>
          </w:tcPr>
          <w:p w14:paraId="0950F552" w14:textId="77777777" w:rsidR="000433A6" w:rsidRPr="00191574" w:rsidRDefault="000433A6" w:rsidP="000433A6">
            <w:pPr>
              <w:tabs>
                <w:tab w:val="left" w:pos="851"/>
              </w:tabs>
              <w:jc w:val="center"/>
              <w:rPr>
                <w:color w:val="000000"/>
                <w:lang w:eastAsia="ru-RU"/>
              </w:rPr>
            </w:pPr>
            <w:r w:rsidRPr="00191574">
              <w:rPr>
                <w:color w:val="000000"/>
                <w:lang w:eastAsia="ru-RU"/>
              </w:rPr>
              <w:t>ТОВ «Стивідорна Компанія Нікмет-Термінал»</w:t>
            </w:r>
          </w:p>
        </w:tc>
      </w:tr>
      <w:tr w:rsidR="000433A6" w:rsidRPr="00191574" w14:paraId="4176F8B5" w14:textId="77777777" w:rsidTr="005E7BC0">
        <w:trPr>
          <w:trHeight w:val="844"/>
          <w:jc w:val="center"/>
        </w:trPr>
        <w:tc>
          <w:tcPr>
            <w:tcW w:w="372" w:type="pct"/>
            <w:gridSpan w:val="2"/>
            <w:vAlign w:val="center"/>
          </w:tcPr>
          <w:p w14:paraId="0ABCB646" w14:textId="77777777" w:rsidR="000433A6" w:rsidRPr="00191574" w:rsidRDefault="000433A6" w:rsidP="000433A6">
            <w:pPr>
              <w:tabs>
                <w:tab w:val="left" w:pos="851"/>
              </w:tabs>
              <w:jc w:val="center"/>
              <w:rPr>
                <w:color w:val="000000"/>
                <w:lang w:eastAsia="ru-RU"/>
              </w:rPr>
            </w:pPr>
            <w:r w:rsidRPr="00191574">
              <w:rPr>
                <w:color w:val="000000"/>
                <w:lang w:eastAsia="ru-RU"/>
              </w:rPr>
              <w:t>21</w:t>
            </w:r>
          </w:p>
        </w:tc>
        <w:tc>
          <w:tcPr>
            <w:tcW w:w="1170" w:type="pct"/>
            <w:vAlign w:val="center"/>
          </w:tcPr>
          <w:p w14:paraId="04A94CF7"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«АЛЬБАТРОС»</w:t>
            </w:r>
          </w:p>
        </w:tc>
        <w:tc>
          <w:tcPr>
            <w:tcW w:w="515" w:type="pct"/>
            <w:vAlign w:val="center"/>
          </w:tcPr>
          <w:p w14:paraId="6DFA464F" w14:textId="77777777" w:rsidR="000433A6" w:rsidRPr="00191574" w:rsidRDefault="000433A6" w:rsidP="000433A6">
            <w:pPr>
              <w:tabs>
                <w:tab w:val="left" w:pos="851"/>
              </w:tabs>
              <w:jc w:val="center"/>
              <w:rPr>
                <w:color w:val="000000"/>
                <w:lang w:eastAsia="ru-RU"/>
              </w:rPr>
            </w:pPr>
            <w:r w:rsidRPr="00191574">
              <w:rPr>
                <w:color w:val="000000"/>
                <w:lang w:eastAsia="ru-RU"/>
              </w:rPr>
              <w:t>54</w:t>
            </w:r>
          </w:p>
        </w:tc>
        <w:tc>
          <w:tcPr>
            <w:tcW w:w="662" w:type="pct"/>
            <w:vAlign w:val="center"/>
          </w:tcPr>
          <w:p w14:paraId="35682430" w14:textId="77777777" w:rsidR="000433A6" w:rsidRPr="00191574" w:rsidRDefault="000433A6" w:rsidP="000433A6">
            <w:pPr>
              <w:tabs>
                <w:tab w:val="left" w:pos="851"/>
              </w:tabs>
              <w:jc w:val="center"/>
              <w:rPr>
                <w:color w:val="000000"/>
                <w:lang w:eastAsia="ru-RU"/>
              </w:rPr>
            </w:pPr>
            <w:r w:rsidRPr="00191574">
              <w:rPr>
                <w:color w:val="000000"/>
                <w:lang w:eastAsia="ru-RU"/>
              </w:rPr>
              <w:t>10-20</w:t>
            </w:r>
          </w:p>
        </w:tc>
        <w:tc>
          <w:tcPr>
            <w:tcW w:w="589" w:type="pct"/>
            <w:vAlign w:val="center"/>
          </w:tcPr>
          <w:p w14:paraId="77411023" w14:textId="77777777" w:rsidR="000433A6" w:rsidRPr="00191574" w:rsidRDefault="000433A6" w:rsidP="000433A6">
            <w:pPr>
              <w:tabs>
                <w:tab w:val="left" w:pos="851"/>
              </w:tabs>
              <w:jc w:val="center"/>
              <w:rPr>
                <w:color w:val="000000"/>
                <w:lang w:eastAsia="ru-RU"/>
              </w:rPr>
            </w:pPr>
            <w:r w:rsidRPr="00191574">
              <w:rPr>
                <w:color w:val="000000"/>
                <w:lang w:eastAsia="ru-RU"/>
              </w:rPr>
              <w:t>1973</w:t>
            </w:r>
          </w:p>
        </w:tc>
        <w:tc>
          <w:tcPr>
            <w:tcW w:w="1692" w:type="pct"/>
            <w:gridSpan w:val="2"/>
            <w:vAlign w:val="center"/>
          </w:tcPr>
          <w:p w14:paraId="16151297" w14:textId="77777777" w:rsidR="000433A6" w:rsidRPr="00191574" w:rsidRDefault="000433A6" w:rsidP="000433A6">
            <w:pPr>
              <w:tabs>
                <w:tab w:val="left" w:pos="851"/>
              </w:tabs>
              <w:jc w:val="center"/>
              <w:rPr>
                <w:color w:val="000000"/>
                <w:lang w:eastAsia="ru-RU"/>
              </w:rPr>
            </w:pPr>
            <w:r w:rsidRPr="00191574">
              <w:rPr>
                <w:color w:val="000000"/>
                <w:lang w:eastAsia="ru-RU"/>
              </w:rPr>
              <w:t>ТОВ «Стивідорна Компанія Нікмет-Термінал»</w:t>
            </w:r>
          </w:p>
        </w:tc>
      </w:tr>
      <w:tr w:rsidR="000433A6" w:rsidRPr="00191574" w14:paraId="64602A0D" w14:textId="77777777" w:rsidTr="005E7BC0">
        <w:trPr>
          <w:trHeight w:val="813"/>
          <w:jc w:val="center"/>
        </w:trPr>
        <w:tc>
          <w:tcPr>
            <w:tcW w:w="372" w:type="pct"/>
            <w:gridSpan w:val="2"/>
            <w:vAlign w:val="center"/>
          </w:tcPr>
          <w:p w14:paraId="0C300708" w14:textId="77777777" w:rsidR="000433A6" w:rsidRPr="00191574" w:rsidRDefault="000433A6" w:rsidP="000433A6">
            <w:pPr>
              <w:tabs>
                <w:tab w:val="left" w:pos="851"/>
              </w:tabs>
              <w:jc w:val="center"/>
              <w:rPr>
                <w:color w:val="000000"/>
                <w:lang w:eastAsia="ru-RU"/>
              </w:rPr>
            </w:pPr>
            <w:r w:rsidRPr="00191574">
              <w:rPr>
                <w:color w:val="000000"/>
                <w:lang w:eastAsia="ru-RU"/>
              </w:rPr>
              <w:t>22</w:t>
            </w:r>
          </w:p>
        </w:tc>
        <w:tc>
          <w:tcPr>
            <w:tcW w:w="1170" w:type="pct"/>
            <w:vAlign w:val="center"/>
          </w:tcPr>
          <w:p w14:paraId="298A7821"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«СОКІЛ»</w:t>
            </w:r>
          </w:p>
        </w:tc>
        <w:tc>
          <w:tcPr>
            <w:tcW w:w="515" w:type="pct"/>
            <w:vAlign w:val="center"/>
          </w:tcPr>
          <w:p w14:paraId="402F42A2" w14:textId="77777777" w:rsidR="000433A6" w:rsidRPr="00191574" w:rsidRDefault="000433A6" w:rsidP="000433A6">
            <w:pPr>
              <w:tabs>
                <w:tab w:val="left" w:pos="851"/>
              </w:tabs>
              <w:jc w:val="center"/>
              <w:rPr>
                <w:color w:val="000000"/>
                <w:lang w:eastAsia="ru-RU"/>
              </w:rPr>
            </w:pPr>
            <w:r w:rsidRPr="00191574">
              <w:rPr>
                <w:color w:val="000000"/>
                <w:lang w:eastAsia="ru-RU"/>
              </w:rPr>
              <w:t>85</w:t>
            </w:r>
          </w:p>
        </w:tc>
        <w:tc>
          <w:tcPr>
            <w:tcW w:w="662" w:type="pct"/>
            <w:vAlign w:val="center"/>
          </w:tcPr>
          <w:p w14:paraId="701C26FA" w14:textId="77777777" w:rsidR="000433A6" w:rsidRPr="00191574" w:rsidRDefault="000433A6" w:rsidP="000433A6">
            <w:pPr>
              <w:tabs>
                <w:tab w:val="left" w:pos="851"/>
              </w:tabs>
              <w:jc w:val="center"/>
              <w:rPr>
                <w:color w:val="000000"/>
                <w:lang w:eastAsia="ru-RU"/>
              </w:rPr>
            </w:pPr>
            <w:r w:rsidRPr="00191574">
              <w:rPr>
                <w:color w:val="000000"/>
                <w:lang w:eastAsia="ru-RU"/>
              </w:rPr>
              <w:t>16-20-32</w:t>
            </w:r>
          </w:p>
        </w:tc>
        <w:tc>
          <w:tcPr>
            <w:tcW w:w="589" w:type="pct"/>
            <w:vAlign w:val="center"/>
          </w:tcPr>
          <w:p w14:paraId="031034C4" w14:textId="77777777" w:rsidR="000433A6" w:rsidRPr="00191574" w:rsidRDefault="000433A6" w:rsidP="000433A6">
            <w:pPr>
              <w:tabs>
                <w:tab w:val="left" w:pos="851"/>
              </w:tabs>
              <w:jc w:val="center"/>
              <w:rPr>
                <w:color w:val="000000"/>
                <w:lang w:eastAsia="ru-RU"/>
              </w:rPr>
            </w:pPr>
            <w:r w:rsidRPr="00191574">
              <w:rPr>
                <w:color w:val="000000"/>
                <w:lang w:eastAsia="ru-RU"/>
              </w:rPr>
              <w:t>1986</w:t>
            </w:r>
          </w:p>
        </w:tc>
        <w:tc>
          <w:tcPr>
            <w:tcW w:w="1692" w:type="pct"/>
            <w:gridSpan w:val="2"/>
          </w:tcPr>
          <w:p w14:paraId="1FC50511" w14:textId="77777777" w:rsidR="000433A6" w:rsidRPr="00191574" w:rsidRDefault="000433A6" w:rsidP="000433A6">
            <w:pPr>
              <w:tabs>
                <w:tab w:val="left" w:pos="851"/>
              </w:tabs>
              <w:jc w:val="center"/>
              <w:rPr>
                <w:color w:val="000000"/>
                <w:lang w:eastAsia="ru-RU"/>
              </w:rPr>
            </w:pPr>
            <w:r w:rsidRPr="00191574">
              <w:rPr>
                <w:color w:val="000000"/>
                <w:lang w:eastAsia="ru-RU"/>
              </w:rPr>
              <w:t>ТОВ «Нікморсервіс Ніколаєв»</w:t>
            </w:r>
          </w:p>
        </w:tc>
      </w:tr>
      <w:tr w:rsidR="000433A6" w:rsidRPr="00191574" w14:paraId="508B9CBD" w14:textId="77777777" w:rsidTr="001E04CA">
        <w:trPr>
          <w:trHeight w:val="533"/>
          <w:jc w:val="center"/>
        </w:trPr>
        <w:tc>
          <w:tcPr>
            <w:tcW w:w="372" w:type="pct"/>
            <w:gridSpan w:val="2"/>
            <w:vAlign w:val="center"/>
          </w:tcPr>
          <w:p w14:paraId="583A3380" w14:textId="77777777" w:rsidR="000433A6" w:rsidRPr="00191574" w:rsidRDefault="000433A6" w:rsidP="000E54C4">
            <w:pPr>
              <w:tabs>
                <w:tab w:val="left" w:pos="851"/>
              </w:tabs>
              <w:jc w:val="center"/>
              <w:rPr>
                <w:color w:val="000000"/>
                <w:lang w:eastAsia="ru-RU"/>
              </w:rPr>
            </w:pPr>
            <w:r w:rsidRPr="00191574">
              <w:rPr>
                <w:color w:val="000000"/>
                <w:lang w:eastAsia="ru-RU"/>
              </w:rPr>
              <w:t>23</w:t>
            </w:r>
          </w:p>
        </w:tc>
        <w:tc>
          <w:tcPr>
            <w:tcW w:w="1170" w:type="pct"/>
            <w:vAlign w:val="center"/>
          </w:tcPr>
          <w:p w14:paraId="4BD69C3A"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«СОКІЛ»</w:t>
            </w:r>
          </w:p>
        </w:tc>
        <w:tc>
          <w:tcPr>
            <w:tcW w:w="515" w:type="pct"/>
            <w:vAlign w:val="center"/>
          </w:tcPr>
          <w:p w14:paraId="0334380A" w14:textId="77777777" w:rsidR="000433A6" w:rsidRPr="00191574" w:rsidRDefault="000433A6" w:rsidP="000433A6">
            <w:pPr>
              <w:tabs>
                <w:tab w:val="left" w:pos="851"/>
              </w:tabs>
              <w:jc w:val="center"/>
              <w:rPr>
                <w:color w:val="000000"/>
                <w:lang w:eastAsia="ru-RU"/>
              </w:rPr>
            </w:pPr>
            <w:r w:rsidRPr="00191574">
              <w:rPr>
                <w:color w:val="000000"/>
                <w:lang w:eastAsia="ru-RU"/>
              </w:rPr>
              <w:t>94</w:t>
            </w:r>
          </w:p>
        </w:tc>
        <w:tc>
          <w:tcPr>
            <w:tcW w:w="662" w:type="pct"/>
            <w:vAlign w:val="center"/>
          </w:tcPr>
          <w:p w14:paraId="05567861" w14:textId="77777777" w:rsidR="000433A6" w:rsidRPr="00191574" w:rsidRDefault="000433A6" w:rsidP="000433A6">
            <w:pPr>
              <w:tabs>
                <w:tab w:val="left" w:pos="851"/>
              </w:tabs>
              <w:jc w:val="center"/>
              <w:rPr>
                <w:color w:val="000000"/>
                <w:lang w:eastAsia="ru-RU"/>
              </w:rPr>
            </w:pPr>
            <w:r w:rsidRPr="00191574">
              <w:rPr>
                <w:color w:val="000000"/>
                <w:lang w:eastAsia="ru-RU"/>
              </w:rPr>
              <w:t>16-20-32</w:t>
            </w:r>
          </w:p>
        </w:tc>
        <w:tc>
          <w:tcPr>
            <w:tcW w:w="589" w:type="pct"/>
            <w:vAlign w:val="center"/>
          </w:tcPr>
          <w:p w14:paraId="6154E32D" w14:textId="77777777" w:rsidR="000433A6" w:rsidRPr="00191574" w:rsidRDefault="000433A6" w:rsidP="000433A6">
            <w:pPr>
              <w:tabs>
                <w:tab w:val="left" w:pos="851"/>
              </w:tabs>
              <w:jc w:val="center"/>
              <w:rPr>
                <w:color w:val="000000"/>
                <w:lang w:eastAsia="ru-RU"/>
              </w:rPr>
            </w:pPr>
            <w:r w:rsidRPr="00191574">
              <w:rPr>
                <w:color w:val="000000"/>
                <w:lang w:eastAsia="ru-RU"/>
              </w:rPr>
              <w:t>1986</w:t>
            </w:r>
          </w:p>
        </w:tc>
        <w:tc>
          <w:tcPr>
            <w:tcW w:w="1692" w:type="pct"/>
            <w:gridSpan w:val="2"/>
          </w:tcPr>
          <w:p w14:paraId="109C2030" w14:textId="77777777" w:rsidR="000433A6" w:rsidRPr="00191574" w:rsidRDefault="000433A6" w:rsidP="000433A6">
            <w:pPr>
              <w:tabs>
                <w:tab w:val="left" w:pos="851"/>
              </w:tabs>
              <w:jc w:val="center"/>
              <w:rPr>
                <w:color w:val="000000"/>
                <w:lang w:eastAsia="ru-RU"/>
              </w:rPr>
            </w:pPr>
            <w:r w:rsidRPr="00191574">
              <w:rPr>
                <w:color w:val="000000"/>
                <w:lang w:eastAsia="ru-RU"/>
              </w:rPr>
              <w:t>ТОВ «Нікморсервіс Ніколаєв»</w:t>
            </w:r>
          </w:p>
        </w:tc>
      </w:tr>
      <w:tr w:rsidR="000433A6" w:rsidRPr="00191574" w14:paraId="2FDF1826" w14:textId="77777777" w:rsidTr="000433A6">
        <w:trPr>
          <w:trHeight w:val="537"/>
          <w:jc w:val="center"/>
        </w:trPr>
        <w:tc>
          <w:tcPr>
            <w:tcW w:w="372" w:type="pct"/>
            <w:gridSpan w:val="2"/>
            <w:vAlign w:val="center"/>
          </w:tcPr>
          <w:p w14:paraId="1708ED8F" w14:textId="77777777" w:rsidR="000433A6" w:rsidRPr="00191574" w:rsidRDefault="000433A6" w:rsidP="000433A6">
            <w:pPr>
              <w:tabs>
                <w:tab w:val="left" w:pos="851"/>
              </w:tabs>
              <w:jc w:val="center"/>
              <w:rPr>
                <w:color w:val="000000"/>
                <w:lang w:eastAsia="ru-RU"/>
              </w:rPr>
            </w:pPr>
            <w:r w:rsidRPr="00191574">
              <w:rPr>
                <w:color w:val="000000"/>
                <w:lang w:eastAsia="ru-RU"/>
              </w:rPr>
              <w:t>24</w:t>
            </w:r>
          </w:p>
        </w:tc>
        <w:tc>
          <w:tcPr>
            <w:tcW w:w="1170" w:type="pct"/>
            <w:vAlign w:val="center"/>
          </w:tcPr>
          <w:p w14:paraId="4C8E33D5"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«КІРОВЕЦЬ»</w:t>
            </w:r>
          </w:p>
        </w:tc>
        <w:tc>
          <w:tcPr>
            <w:tcW w:w="515" w:type="pct"/>
            <w:vAlign w:val="center"/>
          </w:tcPr>
          <w:p w14:paraId="066744A7" w14:textId="77777777" w:rsidR="000433A6" w:rsidRPr="00191574" w:rsidRDefault="000433A6" w:rsidP="000433A6">
            <w:pPr>
              <w:tabs>
                <w:tab w:val="left" w:pos="851"/>
              </w:tabs>
              <w:jc w:val="center"/>
              <w:rPr>
                <w:color w:val="000000"/>
                <w:lang w:eastAsia="ru-RU"/>
              </w:rPr>
            </w:pPr>
            <w:r w:rsidRPr="00191574">
              <w:rPr>
                <w:color w:val="000000"/>
                <w:lang w:eastAsia="ru-RU"/>
              </w:rPr>
              <w:t>55</w:t>
            </w:r>
          </w:p>
        </w:tc>
        <w:tc>
          <w:tcPr>
            <w:tcW w:w="662" w:type="pct"/>
            <w:vAlign w:val="center"/>
          </w:tcPr>
          <w:p w14:paraId="42C17F14" w14:textId="77777777" w:rsidR="000433A6" w:rsidRPr="00191574" w:rsidRDefault="000433A6" w:rsidP="000433A6">
            <w:pPr>
              <w:tabs>
                <w:tab w:val="left" w:pos="851"/>
              </w:tabs>
              <w:jc w:val="center"/>
              <w:rPr>
                <w:color w:val="000000"/>
                <w:lang w:eastAsia="ru-RU"/>
              </w:rPr>
            </w:pPr>
            <w:r w:rsidRPr="00191574">
              <w:rPr>
                <w:color w:val="000000"/>
                <w:lang w:eastAsia="ru-RU"/>
              </w:rPr>
              <w:t>16</w:t>
            </w:r>
          </w:p>
        </w:tc>
        <w:tc>
          <w:tcPr>
            <w:tcW w:w="589" w:type="pct"/>
            <w:vAlign w:val="center"/>
          </w:tcPr>
          <w:p w14:paraId="1434F5E3" w14:textId="77777777" w:rsidR="000433A6" w:rsidRPr="00191574" w:rsidRDefault="000433A6" w:rsidP="000433A6">
            <w:pPr>
              <w:tabs>
                <w:tab w:val="left" w:pos="851"/>
              </w:tabs>
              <w:jc w:val="center"/>
              <w:rPr>
                <w:color w:val="000000"/>
                <w:lang w:eastAsia="ru-RU"/>
              </w:rPr>
            </w:pPr>
            <w:r w:rsidRPr="00191574">
              <w:rPr>
                <w:color w:val="000000"/>
                <w:lang w:eastAsia="ru-RU"/>
              </w:rPr>
              <w:t>1973</w:t>
            </w:r>
          </w:p>
        </w:tc>
        <w:tc>
          <w:tcPr>
            <w:tcW w:w="1692" w:type="pct"/>
            <w:gridSpan w:val="2"/>
          </w:tcPr>
          <w:p w14:paraId="4EC9D437" w14:textId="77777777" w:rsidR="000433A6" w:rsidRPr="00191574" w:rsidRDefault="000433A6" w:rsidP="000433A6">
            <w:pPr>
              <w:tabs>
                <w:tab w:val="left" w:pos="851"/>
              </w:tabs>
              <w:jc w:val="center"/>
              <w:rPr>
                <w:color w:val="000000"/>
                <w:lang w:eastAsia="ru-RU"/>
              </w:rPr>
            </w:pPr>
            <w:r w:rsidRPr="00191574">
              <w:rPr>
                <w:color w:val="000000"/>
                <w:lang w:eastAsia="ru-RU"/>
              </w:rPr>
              <w:t>ТОВ «Нікморсервіс Ніколаєв»</w:t>
            </w:r>
          </w:p>
        </w:tc>
      </w:tr>
      <w:tr w:rsidR="000433A6" w:rsidRPr="00191574" w14:paraId="4DD32A66" w14:textId="77777777" w:rsidTr="004C3DC1">
        <w:trPr>
          <w:trHeight w:val="908"/>
          <w:jc w:val="center"/>
        </w:trPr>
        <w:tc>
          <w:tcPr>
            <w:tcW w:w="372" w:type="pct"/>
            <w:gridSpan w:val="2"/>
            <w:vAlign w:val="center"/>
          </w:tcPr>
          <w:p w14:paraId="1CAE3F4D" w14:textId="77777777" w:rsidR="000433A6" w:rsidRPr="00191574" w:rsidRDefault="000433A6" w:rsidP="000433A6">
            <w:pPr>
              <w:tabs>
                <w:tab w:val="left" w:pos="851"/>
              </w:tabs>
              <w:jc w:val="center"/>
              <w:rPr>
                <w:color w:val="000000"/>
                <w:lang w:eastAsia="ru-RU"/>
              </w:rPr>
            </w:pPr>
            <w:r w:rsidRPr="00191574">
              <w:rPr>
                <w:color w:val="000000"/>
                <w:lang w:eastAsia="ru-RU"/>
              </w:rPr>
              <w:t>25</w:t>
            </w:r>
          </w:p>
        </w:tc>
        <w:tc>
          <w:tcPr>
            <w:tcW w:w="1170" w:type="pct"/>
            <w:vAlign w:val="center"/>
          </w:tcPr>
          <w:p w14:paraId="63BF2A1D" w14:textId="77777777" w:rsidR="000433A6" w:rsidRPr="00191574" w:rsidRDefault="000433A6" w:rsidP="000433A6">
            <w:pPr>
              <w:tabs>
                <w:tab w:val="left" w:pos="851"/>
              </w:tabs>
              <w:jc w:val="center"/>
              <w:rPr>
                <w:color w:val="000000"/>
                <w:lang w:eastAsia="ru-RU"/>
              </w:rPr>
            </w:pPr>
            <w:r w:rsidRPr="00191574">
              <w:rPr>
                <w:color w:val="000000"/>
                <w:lang w:eastAsia="ru-RU"/>
              </w:rPr>
              <w:t>Портальний кран «КОНДОР»</w:t>
            </w:r>
          </w:p>
        </w:tc>
        <w:tc>
          <w:tcPr>
            <w:tcW w:w="515" w:type="pct"/>
            <w:vAlign w:val="center"/>
          </w:tcPr>
          <w:p w14:paraId="37BF7CC4" w14:textId="77777777" w:rsidR="000433A6" w:rsidRPr="00191574" w:rsidRDefault="000433A6" w:rsidP="000433A6">
            <w:pPr>
              <w:tabs>
                <w:tab w:val="left" w:pos="851"/>
              </w:tabs>
              <w:jc w:val="center"/>
              <w:rPr>
                <w:color w:val="000000"/>
                <w:lang w:eastAsia="ru-RU"/>
              </w:rPr>
            </w:pPr>
            <w:r w:rsidRPr="00191574">
              <w:rPr>
                <w:color w:val="000000"/>
                <w:lang w:eastAsia="ru-RU"/>
              </w:rPr>
              <w:t>76</w:t>
            </w:r>
          </w:p>
        </w:tc>
        <w:tc>
          <w:tcPr>
            <w:tcW w:w="662" w:type="pct"/>
            <w:vAlign w:val="center"/>
          </w:tcPr>
          <w:p w14:paraId="48224A10" w14:textId="77777777" w:rsidR="000433A6" w:rsidRPr="00191574" w:rsidRDefault="000433A6" w:rsidP="000433A6">
            <w:pPr>
              <w:tabs>
                <w:tab w:val="left" w:pos="851"/>
              </w:tabs>
              <w:jc w:val="center"/>
              <w:rPr>
                <w:color w:val="000000"/>
                <w:lang w:eastAsia="ru-RU"/>
              </w:rPr>
            </w:pPr>
            <w:r w:rsidRPr="00191574">
              <w:rPr>
                <w:color w:val="000000"/>
                <w:lang w:eastAsia="ru-RU"/>
              </w:rPr>
              <w:t>40-32</w:t>
            </w:r>
          </w:p>
        </w:tc>
        <w:tc>
          <w:tcPr>
            <w:tcW w:w="589" w:type="pct"/>
            <w:vAlign w:val="center"/>
          </w:tcPr>
          <w:p w14:paraId="66802000" w14:textId="77777777" w:rsidR="000433A6" w:rsidRPr="00191574" w:rsidRDefault="000433A6" w:rsidP="000433A6">
            <w:pPr>
              <w:tabs>
                <w:tab w:val="left" w:pos="851"/>
              </w:tabs>
              <w:jc w:val="center"/>
              <w:rPr>
                <w:color w:val="000000"/>
                <w:lang w:eastAsia="ru-RU"/>
              </w:rPr>
            </w:pPr>
            <w:r w:rsidRPr="00191574">
              <w:rPr>
                <w:color w:val="000000"/>
                <w:lang w:eastAsia="ru-RU"/>
              </w:rPr>
              <w:t>1984</w:t>
            </w:r>
          </w:p>
        </w:tc>
        <w:tc>
          <w:tcPr>
            <w:tcW w:w="1692" w:type="pct"/>
            <w:gridSpan w:val="2"/>
            <w:vAlign w:val="center"/>
          </w:tcPr>
          <w:p w14:paraId="5C58982F" w14:textId="77777777" w:rsidR="000433A6" w:rsidRPr="00191574" w:rsidRDefault="000433A6" w:rsidP="000433A6">
            <w:pPr>
              <w:tabs>
                <w:tab w:val="left" w:pos="851"/>
              </w:tabs>
              <w:jc w:val="center"/>
              <w:rPr>
                <w:color w:val="000000"/>
                <w:lang w:eastAsia="ru-RU"/>
              </w:rPr>
            </w:pPr>
            <w:r w:rsidRPr="00191574">
              <w:rPr>
                <w:color w:val="000000"/>
                <w:lang w:eastAsia="ru-RU"/>
              </w:rPr>
              <w:t>ТОВ «Стивідорна Компанія Нікмет-Термінал»</w:t>
            </w:r>
          </w:p>
        </w:tc>
      </w:tr>
    </w:tbl>
    <w:p w14:paraId="390E7767" w14:textId="77777777" w:rsidR="00555E86" w:rsidRPr="00191574" w:rsidRDefault="00555E86" w:rsidP="00555E86"/>
    <w:p w14:paraId="7B0776EB" w14:textId="77777777" w:rsidR="00D10420" w:rsidRDefault="00D76C4C" w:rsidP="00A7614F">
      <w:pPr>
        <w:jc w:val="center"/>
        <w:rPr>
          <w:b/>
          <w:bCs/>
        </w:rPr>
      </w:pPr>
      <w:r w:rsidRPr="003D29D5">
        <w:rPr>
          <w:b/>
          <w:bCs/>
        </w:rPr>
        <w:t>Фінансово-економічні  показники</w:t>
      </w:r>
    </w:p>
    <w:p w14:paraId="686A00AB" w14:textId="77777777" w:rsidR="00D10420" w:rsidRPr="006C39EA" w:rsidRDefault="002A4929" w:rsidP="00D10420">
      <w:pPr>
        <w:pStyle w:val="a9"/>
        <w:ind w:firstLine="720"/>
        <w:jc w:val="both"/>
      </w:pPr>
      <w:r w:rsidRPr="006C39EA">
        <w:t>Фінансовий план відображає очікувані результати діяльності ДП «ММТП»</w:t>
      </w:r>
      <w:r w:rsidRPr="006C39EA">
        <w:rPr>
          <w:b/>
        </w:rPr>
        <w:t xml:space="preserve"> </w:t>
      </w:r>
      <w:r w:rsidRPr="006C39EA">
        <w:t xml:space="preserve">у </w:t>
      </w:r>
      <w:r w:rsidR="00C80216">
        <w:t xml:space="preserve">                 </w:t>
      </w:r>
      <w:r w:rsidRPr="006C39EA">
        <w:t>202</w:t>
      </w:r>
      <w:r w:rsidR="00D4410F">
        <w:t>2</w:t>
      </w:r>
      <w:r w:rsidRPr="006C39EA">
        <w:t xml:space="preserve"> році, обсяги надходжень та витрат на забезпечення потреб діяльності та розвитку підприємства. </w:t>
      </w:r>
      <w:r w:rsidR="009E310C" w:rsidRPr="006C39EA">
        <w:t xml:space="preserve">Інформація про фінансові результати ДП «ММТП» відображена в таблиці </w:t>
      </w:r>
      <w:r w:rsidR="00AD78F2">
        <w:t>4</w:t>
      </w:r>
      <w:r w:rsidR="009E310C" w:rsidRPr="006C39EA">
        <w:t>.</w:t>
      </w:r>
    </w:p>
    <w:p w14:paraId="45A87E28" w14:textId="77777777" w:rsidR="00430324" w:rsidRPr="006C39EA" w:rsidRDefault="00D76C4C" w:rsidP="00A7614F">
      <w:pPr>
        <w:pStyle w:val="a9"/>
        <w:spacing w:after="0"/>
        <w:ind w:firstLine="720"/>
        <w:jc w:val="right"/>
      </w:pPr>
      <w:r w:rsidRPr="006C39EA">
        <w:lastRenderedPageBreak/>
        <w:t xml:space="preserve">Таблиця </w:t>
      </w:r>
      <w:r w:rsidR="005E7BC0">
        <w:t>4</w:t>
      </w:r>
    </w:p>
    <w:tbl>
      <w:tblPr>
        <w:tblW w:w="9782" w:type="dxa"/>
        <w:tblLook w:val="04A0" w:firstRow="1" w:lastRow="0" w:firstColumn="1" w:lastColumn="0" w:noHBand="0" w:noVBand="1"/>
      </w:tblPr>
      <w:tblGrid>
        <w:gridCol w:w="2494"/>
        <w:gridCol w:w="745"/>
        <w:gridCol w:w="1017"/>
        <w:gridCol w:w="1032"/>
        <w:gridCol w:w="966"/>
        <w:gridCol w:w="1091"/>
        <w:gridCol w:w="813"/>
        <w:gridCol w:w="789"/>
        <w:gridCol w:w="835"/>
      </w:tblGrid>
      <w:tr w:rsidR="001A2E84" w:rsidRPr="000B004B" w14:paraId="465842A1" w14:textId="77777777" w:rsidTr="00AF405D">
        <w:trPr>
          <w:trHeight w:val="285"/>
        </w:trPr>
        <w:tc>
          <w:tcPr>
            <w:tcW w:w="25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FF1E2D"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Найменування показника</w:t>
            </w:r>
          </w:p>
        </w:tc>
        <w:tc>
          <w:tcPr>
            <w:tcW w:w="5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0359172"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Код рядка</w:t>
            </w:r>
          </w:p>
        </w:tc>
        <w:tc>
          <w:tcPr>
            <w:tcW w:w="10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21987DF"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 xml:space="preserve">Звіт 2020,  (тис. грн) </w:t>
            </w:r>
          </w:p>
        </w:tc>
        <w:tc>
          <w:tcPr>
            <w:tcW w:w="105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7E5E77"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 xml:space="preserve">План     2021,  (тис. грн) </w:t>
            </w:r>
          </w:p>
        </w:tc>
        <w:tc>
          <w:tcPr>
            <w:tcW w:w="9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FAB6A5"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 xml:space="preserve">Очік. 2021, (тис. грн) </w:t>
            </w:r>
          </w:p>
        </w:tc>
        <w:tc>
          <w:tcPr>
            <w:tcW w:w="11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73DD9B8"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Проект плану 2022 (тис. грн)</w:t>
            </w:r>
          </w:p>
        </w:tc>
        <w:tc>
          <w:tcPr>
            <w:tcW w:w="2457" w:type="dxa"/>
            <w:gridSpan w:val="3"/>
            <w:tcBorders>
              <w:top w:val="single" w:sz="4" w:space="0" w:color="auto"/>
              <w:left w:val="nil"/>
              <w:bottom w:val="single" w:sz="4" w:space="0" w:color="auto"/>
              <w:right w:val="single" w:sz="4" w:space="0" w:color="000000"/>
            </w:tcBorders>
            <w:shd w:val="clear" w:color="auto" w:fill="auto"/>
            <w:vAlign w:val="center"/>
            <w:hideMark/>
          </w:tcPr>
          <w:p w14:paraId="3AD63266"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Проект плану 2022</w:t>
            </w:r>
          </w:p>
        </w:tc>
      </w:tr>
      <w:tr w:rsidR="001A2E84" w:rsidRPr="000B004B" w14:paraId="685591EB" w14:textId="77777777" w:rsidTr="00AF405D">
        <w:trPr>
          <w:trHeight w:val="285"/>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4300F095" w14:textId="77777777" w:rsidR="000B004B" w:rsidRPr="000B004B" w:rsidRDefault="000B004B" w:rsidP="000B004B">
            <w:pPr>
              <w:suppressAutoHyphens w:val="0"/>
              <w:rPr>
                <w:color w:val="000000"/>
                <w:sz w:val="22"/>
                <w:szCs w:val="22"/>
                <w:lang w:eastAsia="ru-RU"/>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161A52A8" w14:textId="77777777" w:rsidR="000B004B" w:rsidRPr="000B004B" w:rsidRDefault="000B004B" w:rsidP="000B004B">
            <w:pPr>
              <w:suppressAutoHyphens w:val="0"/>
              <w:rPr>
                <w:color w:val="000000"/>
                <w:sz w:val="22"/>
                <w:szCs w:val="22"/>
                <w:lang w:eastAsia="ru-RU"/>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0AE1B84C" w14:textId="77777777" w:rsidR="000B004B" w:rsidRPr="000B004B" w:rsidRDefault="000B004B" w:rsidP="000B004B">
            <w:pPr>
              <w:suppressAutoHyphens w:val="0"/>
              <w:rPr>
                <w:color w:val="000000"/>
                <w:sz w:val="22"/>
                <w:szCs w:val="22"/>
                <w:lang w:eastAsia="ru-RU"/>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14:paraId="1067F71B" w14:textId="77777777" w:rsidR="000B004B" w:rsidRPr="000B004B" w:rsidRDefault="000B004B" w:rsidP="000B004B">
            <w:pPr>
              <w:suppressAutoHyphens w:val="0"/>
              <w:rPr>
                <w:color w:val="000000"/>
                <w:sz w:val="22"/>
                <w:szCs w:val="22"/>
                <w:lang w:eastAsia="ru-RU"/>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14:paraId="7F7F82D3" w14:textId="77777777" w:rsidR="000B004B" w:rsidRPr="000B004B" w:rsidRDefault="000B004B" w:rsidP="000B004B">
            <w:pPr>
              <w:suppressAutoHyphens w:val="0"/>
              <w:rPr>
                <w:color w:val="000000"/>
                <w:sz w:val="22"/>
                <w:szCs w:val="22"/>
                <w:lang w:eastAsia="ru-RU"/>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14:paraId="59CAC572" w14:textId="77777777" w:rsidR="000B004B" w:rsidRPr="000B004B" w:rsidRDefault="000B004B" w:rsidP="000B004B">
            <w:pPr>
              <w:suppressAutoHyphens w:val="0"/>
              <w:rPr>
                <w:color w:val="000000"/>
                <w:sz w:val="22"/>
                <w:szCs w:val="22"/>
                <w:lang w:eastAsia="ru-RU"/>
              </w:rPr>
            </w:pPr>
          </w:p>
        </w:tc>
        <w:tc>
          <w:tcPr>
            <w:tcW w:w="821" w:type="dxa"/>
            <w:vMerge w:val="restart"/>
            <w:tcBorders>
              <w:top w:val="nil"/>
              <w:left w:val="single" w:sz="4" w:space="0" w:color="auto"/>
              <w:bottom w:val="single" w:sz="4" w:space="0" w:color="000000"/>
              <w:right w:val="single" w:sz="4" w:space="0" w:color="auto"/>
            </w:tcBorders>
            <w:shd w:val="clear" w:color="auto" w:fill="auto"/>
            <w:vAlign w:val="center"/>
            <w:hideMark/>
          </w:tcPr>
          <w:p w14:paraId="53059CBA"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до звіту 2020     (%)</w:t>
            </w:r>
          </w:p>
        </w:tc>
        <w:tc>
          <w:tcPr>
            <w:tcW w:w="791" w:type="dxa"/>
            <w:vMerge w:val="restart"/>
            <w:tcBorders>
              <w:top w:val="nil"/>
              <w:left w:val="single" w:sz="4" w:space="0" w:color="auto"/>
              <w:bottom w:val="single" w:sz="4" w:space="0" w:color="000000"/>
              <w:right w:val="single" w:sz="4" w:space="0" w:color="auto"/>
            </w:tcBorders>
            <w:shd w:val="clear" w:color="auto" w:fill="auto"/>
            <w:vAlign w:val="center"/>
            <w:hideMark/>
          </w:tcPr>
          <w:p w14:paraId="195A5E25"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 xml:space="preserve"> до плану 2021        (%)</w:t>
            </w:r>
          </w:p>
        </w:tc>
        <w:tc>
          <w:tcPr>
            <w:tcW w:w="845" w:type="dxa"/>
            <w:vMerge w:val="restart"/>
            <w:tcBorders>
              <w:top w:val="nil"/>
              <w:left w:val="single" w:sz="4" w:space="0" w:color="auto"/>
              <w:bottom w:val="single" w:sz="4" w:space="0" w:color="000000"/>
              <w:right w:val="single" w:sz="4" w:space="0" w:color="auto"/>
            </w:tcBorders>
            <w:shd w:val="clear" w:color="auto" w:fill="auto"/>
            <w:vAlign w:val="center"/>
            <w:hideMark/>
          </w:tcPr>
          <w:p w14:paraId="3ADA6B5D"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очік. 2021      (%)</w:t>
            </w:r>
          </w:p>
        </w:tc>
      </w:tr>
      <w:tr w:rsidR="001A2E84" w:rsidRPr="000B004B" w14:paraId="100EFBAE" w14:textId="77777777" w:rsidTr="00AF405D">
        <w:trPr>
          <w:trHeight w:val="523"/>
        </w:trPr>
        <w:tc>
          <w:tcPr>
            <w:tcW w:w="2547" w:type="dxa"/>
            <w:vMerge/>
            <w:tcBorders>
              <w:top w:val="single" w:sz="4" w:space="0" w:color="auto"/>
              <w:left w:val="single" w:sz="4" w:space="0" w:color="auto"/>
              <w:bottom w:val="single" w:sz="4" w:space="0" w:color="auto"/>
              <w:right w:val="single" w:sz="4" w:space="0" w:color="auto"/>
            </w:tcBorders>
            <w:vAlign w:val="center"/>
            <w:hideMark/>
          </w:tcPr>
          <w:p w14:paraId="35CBDAFC" w14:textId="77777777" w:rsidR="000B004B" w:rsidRPr="000B004B" w:rsidRDefault="000B004B" w:rsidP="000B004B">
            <w:pPr>
              <w:suppressAutoHyphens w:val="0"/>
              <w:rPr>
                <w:color w:val="000000"/>
                <w:sz w:val="22"/>
                <w:szCs w:val="22"/>
                <w:lang w:eastAsia="ru-RU"/>
              </w:rPr>
            </w:pPr>
          </w:p>
        </w:tc>
        <w:tc>
          <w:tcPr>
            <w:tcW w:w="589" w:type="dxa"/>
            <w:vMerge/>
            <w:tcBorders>
              <w:top w:val="single" w:sz="4" w:space="0" w:color="auto"/>
              <w:left w:val="single" w:sz="4" w:space="0" w:color="auto"/>
              <w:bottom w:val="single" w:sz="4" w:space="0" w:color="auto"/>
              <w:right w:val="single" w:sz="4" w:space="0" w:color="auto"/>
            </w:tcBorders>
            <w:vAlign w:val="center"/>
            <w:hideMark/>
          </w:tcPr>
          <w:p w14:paraId="689CBDA0" w14:textId="77777777" w:rsidR="000B004B" w:rsidRPr="000B004B" w:rsidRDefault="000B004B" w:rsidP="000B004B">
            <w:pPr>
              <w:suppressAutoHyphens w:val="0"/>
              <w:rPr>
                <w:color w:val="000000"/>
                <w:sz w:val="22"/>
                <w:szCs w:val="22"/>
                <w:lang w:eastAsia="ru-RU"/>
              </w:rPr>
            </w:pPr>
          </w:p>
        </w:tc>
        <w:tc>
          <w:tcPr>
            <w:tcW w:w="1040" w:type="dxa"/>
            <w:vMerge/>
            <w:tcBorders>
              <w:top w:val="single" w:sz="4" w:space="0" w:color="auto"/>
              <w:left w:val="single" w:sz="4" w:space="0" w:color="auto"/>
              <w:bottom w:val="single" w:sz="4" w:space="0" w:color="000000"/>
              <w:right w:val="single" w:sz="4" w:space="0" w:color="auto"/>
            </w:tcBorders>
            <w:vAlign w:val="center"/>
            <w:hideMark/>
          </w:tcPr>
          <w:p w14:paraId="60239949" w14:textId="77777777" w:rsidR="000B004B" w:rsidRPr="000B004B" w:rsidRDefault="000B004B" w:rsidP="000B004B">
            <w:pPr>
              <w:suppressAutoHyphens w:val="0"/>
              <w:rPr>
                <w:color w:val="000000"/>
                <w:sz w:val="22"/>
                <w:szCs w:val="22"/>
                <w:lang w:eastAsia="ru-RU"/>
              </w:rPr>
            </w:pPr>
          </w:p>
        </w:tc>
        <w:tc>
          <w:tcPr>
            <w:tcW w:w="1057" w:type="dxa"/>
            <w:vMerge/>
            <w:tcBorders>
              <w:top w:val="single" w:sz="4" w:space="0" w:color="auto"/>
              <w:left w:val="single" w:sz="4" w:space="0" w:color="auto"/>
              <w:bottom w:val="single" w:sz="4" w:space="0" w:color="000000"/>
              <w:right w:val="single" w:sz="4" w:space="0" w:color="auto"/>
            </w:tcBorders>
            <w:vAlign w:val="center"/>
            <w:hideMark/>
          </w:tcPr>
          <w:p w14:paraId="50BC7084" w14:textId="77777777" w:rsidR="000B004B" w:rsidRPr="000B004B" w:rsidRDefault="000B004B" w:rsidP="000B004B">
            <w:pPr>
              <w:suppressAutoHyphens w:val="0"/>
              <w:rPr>
                <w:color w:val="000000"/>
                <w:sz w:val="22"/>
                <w:szCs w:val="22"/>
                <w:lang w:eastAsia="ru-RU"/>
              </w:rPr>
            </w:pPr>
          </w:p>
        </w:tc>
        <w:tc>
          <w:tcPr>
            <w:tcW w:w="986" w:type="dxa"/>
            <w:vMerge/>
            <w:tcBorders>
              <w:top w:val="single" w:sz="4" w:space="0" w:color="auto"/>
              <w:left w:val="single" w:sz="4" w:space="0" w:color="auto"/>
              <w:bottom w:val="single" w:sz="4" w:space="0" w:color="000000"/>
              <w:right w:val="single" w:sz="4" w:space="0" w:color="auto"/>
            </w:tcBorders>
            <w:vAlign w:val="center"/>
            <w:hideMark/>
          </w:tcPr>
          <w:p w14:paraId="6835607A" w14:textId="77777777" w:rsidR="000B004B" w:rsidRPr="000B004B" w:rsidRDefault="000B004B" w:rsidP="000B004B">
            <w:pPr>
              <w:suppressAutoHyphens w:val="0"/>
              <w:rPr>
                <w:color w:val="000000"/>
                <w:sz w:val="22"/>
                <w:szCs w:val="22"/>
                <w:lang w:eastAsia="ru-RU"/>
              </w:rPr>
            </w:pPr>
          </w:p>
        </w:tc>
        <w:tc>
          <w:tcPr>
            <w:tcW w:w="1106" w:type="dxa"/>
            <w:vMerge/>
            <w:tcBorders>
              <w:top w:val="single" w:sz="4" w:space="0" w:color="auto"/>
              <w:left w:val="single" w:sz="4" w:space="0" w:color="auto"/>
              <w:bottom w:val="single" w:sz="4" w:space="0" w:color="000000"/>
              <w:right w:val="single" w:sz="4" w:space="0" w:color="auto"/>
            </w:tcBorders>
            <w:vAlign w:val="center"/>
            <w:hideMark/>
          </w:tcPr>
          <w:p w14:paraId="62C31111" w14:textId="77777777" w:rsidR="000B004B" w:rsidRPr="000B004B" w:rsidRDefault="000B004B" w:rsidP="000B004B">
            <w:pPr>
              <w:suppressAutoHyphens w:val="0"/>
              <w:rPr>
                <w:color w:val="000000"/>
                <w:sz w:val="22"/>
                <w:szCs w:val="22"/>
                <w:lang w:eastAsia="ru-RU"/>
              </w:rPr>
            </w:pPr>
          </w:p>
        </w:tc>
        <w:tc>
          <w:tcPr>
            <w:tcW w:w="821" w:type="dxa"/>
            <w:vMerge/>
            <w:tcBorders>
              <w:top w:val="nil"/>
              <w:left w:val="single" w:sz="4" w:space="0" w:color="auto"/>
              <w:bottom w:val="single" w:sz="4" w:space="0" w:color="000000"/>
              <w:right w:val="single" w:sz="4" w:space="0" w:color="auto"/>
            </w:tcBorders>
            <w:vAlign w:val="center"/>
            <w:hideMark/>
          </w:tcPr>
          <w:p w14:paraId="7072B6D4" w14:textId="77777777" w:rsidR="000B004B" w:rsidRPr="000B004B" w:rsidRDefault="000B004B" w:rsidP="000B004B">
            <w:pPr>
              <w:suppressAutoHyphens w:val="0"/>
              <w:rPr>
                <w:color w:val="000000"/>
                <w:sz w:val="22"/>
                <w:szCs w:val="22"/>
                <w:lang w:eastAsia="ru-RU"/>
              </w:rPr>
            </w:pPr>
          </w:p>
        </w:tc>
        <w:tc>
          <w:tcPr>
            <w:tcW w:w="791" w:type="dxa"/>
            <w:vMerge/>
            <w:tcBorders>
              <w:top w:val="nil"/>
              <w:left w:val="single" w:sz="4" w:space="0" w:color="auto"/>
              <w:bottom w:val="single" w:sz="4" w:space="0" w:color="000000"/>
              <w:right w:val="single" w:sz="4" w:space="0" w:color="auto"/>
            </w:tcBorders>
            <w:vAlign w:val="center"/>
            <w:hideMark/>
          </w:tcPr>
          <w:p w14:paraId="7BDCD44E" w14:textId="77777777" w:rsidR="000B004B" w:rsidRPr="000B004B" w:rsidRDefault="000B004B" w:rsidP="000B004B">
            <w:pPr>
              <w:suppressAutoHyphens w:val="0"/>
              <w:rPr>
                <w:color w:val="000000"/>
                <w:sz w:val="22"/>
                <w:szCs w:val="22"/>
                <w:lang w:eastAsia="ru-RU"/>
              </w:rPr>
            </w:pPr>
          </w:p>
        </w:tc>
        <w:tc>
          <w:tcPr>
            <w:tcW w:w="845" w:type="dxa"/>
            <w:vMerge/>
            <w:tcBorders>
              <w:top w:val="nil"/>
              <w:left w:val="single" w:sz="4" w:space="0" w:color="auto"/>
              <w:bottom w:val="single" w:sz="4" w:space="0" w:color="000000"/>
              <w:right w:val="single" w:sz="4" w:space="0" w:color="auto"/>
            </w:tcBorders>
            <w:vAlign w:val="center"/>
            <w:hideMark/>
          </w:tcPr>
          <w:p w14:paraId="61C9A6C0" w14:textId="77777777" w:rsidR="000B004B" w:rsidRPr="000B004B" w:rsidRDefault="000B004B" w:rsidP="000B004B">
            <w:pPr>
              <w:suppressAutoHyphens w:val="0"/>
              <w:rPr>
                <w:color w:val="000000"/>
                <w:sz w:val="22"/>
                <w:szCs w:val="22"/>
                <w:lang w:eastAsia="ru-RU"/>
              </w:rPr>
            </w:pPr>
          </w:p>
        </w:tc>
      </w:tr>
      <w:tr w:rsidR="001A2E84" w:rsidRPr="000B004B" w14:paraId="6AA66FEC" w14:textId="77777777" w:rsidTr="00AF405D">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9D9F337"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w:t>
            </w:r>
          </w:p>
        </w:tc>
        <w:tc>
          <w:tcPr>
            <w:tcW w:w="589" w:type="dxa"/>
            <w:tcBorders>
              <w:top w:val="nil"/>
              <w:left w:val="nil"/>
              <w:bottom w:val="single" w:sz="4" w:space="0" w:color="auto"/>
              <w:right w:val="single" w:sz="4" w:space="0" w:color="auto"/>
            </w:tcBorders>
            <w:shd w:val="clear" w:color="auto" w:fill="auto"/>
            <w:vAlign w:val="center"/>
            <w:hideMark/>
          </w:tcPr>
          <w:p w14:paraId="295456E1"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w:t>
            </w:r>
          </w:p>
        </w:tc>
        <w:tc>
          <w:tcPr>
            <w:tcW w:w="1040" w:type="dxa"/>
            <w:tcBorders>
              <w:top w:val="nil"/>
              <w:left w:val="nil"/>
              <w:bottom w:val="single" w:sz="4" w:space="0" w:color="auto"/>
              <w:right w:val="single" w:sz="4" w:space="0" w:color="auto"/>
            </w:tcBorders>
            <w:shd w:val="clear" w:color="auto" w:fill="auto"/>
            <w:vAlign w:val="center"/>
            <w:hideMark/>
          </w:tcPr>
          <w:p w14:paraId="2395BDAC"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3</w:t>
            </w:r>
          </w:p>
        </w:tc>
        <w:tc>
          <w:tcPr>
            <w:tcW w:w="1057" w:type="dxa"/>
            <w:tcBorders>
              <w:top w:val="nil"/>
              <w:left w:val="nil"/>
              <w:bottom w:val="single" w:sz="4" w:space="0" w:color="auto"/>
              <w:right w:val="single" w:sz="4" w:space="0" w:color="auto"/>
            </w:tcBorders>
            <w:shd w:val="clear" w:color="auto" w:fill="auto"/>
            <w:vAlign w:val="center"/>
            <w:hideMark/>
          </w:tcPr>
          <w:p w14:paraId="429A3159"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4</w:t>
            </w:r>
          </w:p>
        </w:tc>
        <w:tc>
          <w:tcPr>
            <w:tcW w:w="986" w:type="dxa"/>
            <w:tcBorders>
              <w:top w:val="nil"/>
              <w:left w:val="nil"/>
              <w:bottom w:val="single" w:sz="4" w:space="0" w:color="auto"/>
              <w:right w:val="single" w:sz="4" w:space="0" w:color="auto"/>
            </w:tcBorders>
            <w:shd w:val="clear" w:color="auto" w:fill="auto"/>
            <w:vAlign w:val="center"/>
            <w:hideMark/>
          </w:tcPr>
          <w:p w14:paraId="3063F036"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5</w:t>
            </w:r>
          </w:p>
        </w:tc>
        <w:tc>
          <w:tcPr>
            <w:tcW w:w="1106" w:type="dxa"/>
            <w:tcBorders>
              <w:top w:val="nil"/>
              <w:left w:val="nil"/>
              <w:bottom w:val="single" w:sz="4" w:space="0" w:color="auto"/>
              <w:right w:val="single" w:sz="4" w:space="0" w:color="auto"/>
            </w:tcBorders>
            <w:shd w:val="clear" w:color="auto" w:fill="auto"/>
            <w:vAlign w:val="center"/>
            <w:hideMark/>
          </w:tcPr>
          <w:p w14:paraId="05030909"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w:t>
            </w:r>
          </w:p>
        </w:tc>
        <w:tc>
          <w:tcPr>
            <w:tcW w:w="821" w:type="dxa"/>
            <w:tcBorders>
              <w:top w:val="nil"/>
              <w:left w:val="nil"/>
              <w:bottom w:val="single" w:sz="4" w:space="0" w:color="auto"/>
              <w:right w:val="single" w:sz="4" w:space="0" w:color="auto"/>
            </w:tcBorders>
            <w:shd w:val="clear" w:color="auto" w:fill="auto"/>
            <w:vAlign w:val="center"/>
            <w:hideMark/>
          </w:tcPr>
          <w:p w14:paraId="607E4156"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7</w:t>
            </w:r>
          </w:p>
        </w:tc>
        <w:tc>
          <w:tcPr>
            <w:tcW w:w="791" w:type="dxa"/>
            <w:tcBorders>
              <w:top w:val="nil"/>
              <w:left w:val="nil"/>
              <w:bottom w:val="single" w:sz="4" w:space="0" w:color="auto"/>
              <w:right w:val="single" w:sz="4" w:space="0" w:color="auto"/>
            </w:tcBorders>
            <w:shd w:val="clear" w:color="auto" w:fill="auto"/>
            <w:vAlign w:val="center"/>
            <w:hideMark/>
          </w:tcPr>
          <w:p w14:paraId="669D5A61"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8</w:t>
            </w:r>
          </w:p>
        </w:tc>
        <w:tc>
          <w:tcPr>
            <w:tcW w:w="845" w:type="dxa"/>
            <w:tcBorders>
              <w:top w:val="nil"/>
              <w:left w:val="nil"/>
              <w:bottom w:val="single" w:sz="4" w:space="0" w:color="auto"/>
              <w:right w:val="single" w:sz="4" w:space="0" w:color="auto"/>
            </w:tcBorders>
            <w:shd w:val="clear" w:color="auto" w:fill="auto"/>
            <w:vAlign w:val="center"/>
            <w:hideMark/>
          </w:tcPr>
          <w:p w14:paraId="3DA128C9"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w:t>
            </w:r>
          </w:p>
        </w:tc>
      </w:tr>
      <w:tr w:rsidR="001A2E84" w:rsidRPr="000B004B" w14:paraId="2F17399E" w14:textId="77777777" w:rsidTr="00AF405D">
        <w:trPr>
          <w:trHeight w:val="821"/>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E20A6D3"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Чистий дохід від реалізації продукції (товарів, робіт, послуг)</w:t>
            </w:r>
          </w:p>
        </w:tc>
        <w:tc>
          <w:tcPr>
            <w:tcW w:w="589" w:type="dxa"/>
            <w:tcBorders>
              <w:top w:val="nil"/>
              <w:left w:val="nil"/>
              <w:bottom w:val="single" w:sz="4" w:space="0" w:color="auto"/>
              <w:right w:val="single" w:sz="4" w:space="0" w:color="auto"/>
            </w:tcBorders>
            <w:shd w:val="clear" w:color="auto" w:fill="auto"/>
            <w:vAlign w:val="center"/>
            <w:hideMark/>
          </w:tcPr>
          <w:p w14:paraId="15ACAA52"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1000</w:t>
            </w:r>
          </w:p>
        </w:tc>
        <w:tc>
          <w:tcPr>
            <w:tcW w:w="1040" w:type="dxa"/>
            <w:tcBorders>
              <w:top w:val="nil"/>
              <w:left w:val="nil"/>
              <w:bottom w:val="single" w:sz="4" w:space="0" w:color="auto"/>
              <w:right w:val="single" w:sz="4" w:space="0" w:color="auto"/>
            </w:tcBorders>
            <w:shd w:val="clear" w:color="auto" w:fill="auto"/>
            <w:vAlign w:val="center"/>
            <w:hideMark/>
          </w:tcPr>
          <w:p w14:paraId="1C0ED213"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66 806</w:t>
            </w:r>
          </w:p>
        </w:tc>
        <w:tc>
          <w:tcPr>
            <w:tcW w:w="1057" w:type="dxa"/>
            <w:tcBorders>
              <w:top w:val="nil"/>
              <w:left w:val="nil"/>
              <w:bottom w:val="single" w:sz="4" w:space="0" w:color="auto"/>
              <w:right w:val="single" w:sz="4" w:space="0" w:color="auto"/>
            </w:tcBorders>
            <w:shd w:val="clear" w:color="auto" w:fill="auto"/>
            <w:vAlign w:val="center"/>
            <w:hideMark/>
          </w:tcPr>
          <w:p w14:paraId="7F9DE4E9"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72 440</w:t>
            </w:r>
          </w:p>
        </w:tc>
        <w:tc>
          <w:tcPr>
            <w:tcW w:w="986" w:type="dxa"/>
            <w:tcBorders>
              <w:top w:val="nil"/>
              <w:left w:val="nil"/>
              <w:bottom w:val="single" w:sz="4" w:space="0" w:color="auto"/>
              <w:right w:val="single" w:sz="4" w:space="0" w:color="auto"/>
            </w:tcBorders>
            <w:shd w:val="clear" w:color="auto" w:fill="auto"/>
            <w:vAlign w:val="center"/>
            <w:hideMark/>
          </w:tcPr>
          <w:p w14:paraId="6763BFD2"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69 606</w:t>
            </w:r>
          </w:p>
        </w:tc>
        <w:tc>
          <w:tcPr>
            <w:tcW w:w="1106" w:type="dxa"/>
            <w:tcBorders>
              <w:top w:val="nil"/>
              <w:left w:val="nil"/>
              <w:bottom w:val="single" w:sz="4" w:space="0" w:color="auto"/>
              <w:right w:val="single" w:sz="4" w:space="0" w:color="auto"/>
            </w:tcBorders>
            <w:shd w:val="clear" w:color="auto" w:fill="auto"/>
            <w:vAlign w:val="center"/>
            <w:hideMark/>
          </w:tcPr>
          <w:p w14:paraId="78C2BAD2"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69 521</w:t>
            </w:r>
          </w:p>
        </w:tc>
        <w:tc>
          <w:tcPr>
            <w:tcW w:w="821" w:type="dxa"/>
            <w:tcBorders>
              <w:top w:val="nil"/>
              <w:left w:val="nil"/>
              <w:bottom w:val="single" w:sz="4" w:space="0" w:color="auto"/>
              <w:right w:val="single" w:sz="4" w:space="0" w:color="auto"/>
            </w:tcBorders>
            <w:shd w:val="clear" w:color="auto" w:fill="auto"/>
            <w:vAlign w:val="center"/>
            <w:hideMark/>
          </w:tcPr>
          <w:p w14:paraId="6185FAD4" w14:textId="2FAB3FDA"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104</w:t>
            </w:r>
            <w:r w:rsidR="00E83B19">
              <w:rPr>
                <w:color w:val="000000"/>
                <w:sz w:val="22"/>
                <w:szCs w:val="22"/>
                <w:lang w:eastAsia="ru-RU"/>
              </w:rPr>
              <w:t>,1</w:t>
            </w:r>
          </w:p>
        </w:tc>
        <w:tc>
          <w:tcPr>
            <w:tcW w:w="791" w:type="dxa"/>
            <w:tcBorders>
              <w:top w:val="nil"/>
              <w:left w:val="nil"/>
              <w:bottom w:val="single" w:sz="4" w:space="0" w:color="auto"/>
              <w:right w:val="single" w:sz="4" w:space="0" w:color="auto"/>
            </w:tcBorders>
            <w:shd w:val="clear" w:color="auto" w:fill="auto"/>
            <w:vAlign w:val="center"/>
            <w:hideMark/>
          </w:tcPr>
          <w:p w14:paraId="6BF4909F" w14:textId="175B7DCF"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96</w:t>
            </w:r>
            <w:r w:rsidR="00E83B19">
              <w:rPr>
                <w:color w:val="000000"/>
                <w:sz w:val="22"/>
                <w:szCs w:val="22"/>
                <w:lang w:eastAsia="ru-RU"/>
              </w:rPr>
              <w:t>,0</w:t>
            </w:r>
          </w:p>
        </w:tc>
        <w:tc>
          <w:tcPr>
            <w:tcW w:w="845" w:type="dxa"/>
            <w:tcBorders>
              <w:top w:val="nil"/>
              <w:left w:val="nil"/>
              <w:bottom w:val="single" w:sz="4" w:space="0" w:color="auto"/>
              <w:right w:val="single" w:sz="4" w:space="0" w:color="auto"/>
            </w:tcBorders>
            <w:shd w:val="clear" w:color="auto" w:fill="auto"/>
            <w:vAlign w:val="center"/>
            <w:hideMark/>
          </w:tcPr>
          <w:p w14:paraId="205D1C66" w14:textId="2F994304" w:rsidR="000B004B" w:rsidRPr="000B004B" w:rsidRDefault="00E83B19" w:rsidP="000B004B">
            <w:pPr>
              <w:suppressAutoHyphens w:val="0"/>
              <w:jc w:val="center"/>
              <w:rPr>
                <w:color w:val="000000"/>
                <w:sz w:val="22"/>
                <w:szCs w:val="22"/>
                <w:lang w:eastAsia="ru-RU"/>
              </w:rPr>
            </w:pPr>
            <w:r>
              <w:rPr>
                <w:color w:val="000000"/>
                <w:sz w:val="22"/>
                <w:szCs w:val="22"/>
                <w:lang w:eastAsia="ru-RU"/>
              </w:rPr>
              <w:t>99,9</w:t>
            </w:r>
          </w:p>
        </w:tc>
      </w:tr>
      <w:tr w:rsidR="001A2E84" w:rsidRPr="000B004B" w14:paraId="5B174804" w14:textId="77777777" w:rsidTr="00AF405D">
        <w:trPr>
          <w:trHeight w:val="821"/>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90A1D98"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Собівартість реалізованої продукції (товарів, робіт, послуг)</w:t>
            </w:r>
          </w:p>
        </w:tc>
        <w:tc>
          <w:tcPr>
            <w:tcW w:w="589" w:type="dxa"/>
            <w:tcBorders>
              <w:top w:val="nil"/>
              <w:left w:val="nil"/>
              <w:bottom w:val="single" w:sz="4" w:space="0" w:color="auto"/>
              <w:right w:val="single" w:sz="4" w:space="0" w:color="auto"/>
            </w:tcBorders>
            <w:shd w:val="clear" w:color="auto" w:fill="auto"/>
            <w:vAlign w:val="center"/>
            <w:hideMark/>
          </w:tcPr>
          <w:p w14:paraId="041E16BB"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1010</w:t>
            </w:r>
          </w:p>
        </w:tc>
        <w:tc>
          <w:tcPr>
            <w:tcW w:w="1040" w:type="dxa"/>
            <w:tcBorders>
              <w:top w:val="nil"/>
              <w:left w:val="nil"/>
              <w:bottom w:val="single" w:sz="4" w:space="0" w:color="auto"/>
              <w:right w:val="single" w:sz="4" w:space="0" w:color="auto"/>
            </w:tcBorders>
            <w:shd w:val="clear" w:color="auto" w:fill="auto"/>
            <w:vAlign w:val="center"/>
            <w:hideMark/>
          </w:tcPr>
          <w:p w14:paraId="115AB47E"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16 852</w:t>
            </w:r>
          </w:p>
        </w:tc>
        <w:tc>
          <w:tcPr>
            <w:tcW w:w="1057" w:type="dxa"/>
            <w:tcBorders>
              <w:top w:val="nil"/>
              <w:left w:val="nil"/>
              <w:bottom w:val="single" w:sz="4" w:space="0" w:color="auto"/>
              <w:right w:val="single" w:sz="4" w:space="0" w:color="auto"/>
            </w:tcBorders>
            <w:shd w:val="clear" w:color="auto" w:fill="auto"/>
            <w:vAlign w:val="center"/>
            <w:hideMark/>
          </w:tcPr>
          <w:p w14:paraId="5FCAEDDC"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19 583</w:t>
            </w:r>
          </w:p>
        </w:tc>
        <w:tc>
          <w:tcPr>
            <w:tcW w:w="986" w:type="dxa"/>
            <w:tcBorders>
              <w:top w:val="nil"/>
              <w:left w:val="nil"/>
              <w:bottom w:val="single" w:sz="4" w:space="0" w:color="auto"/>
              <w:right w:val="single" w:sz="4" w:space="0" w:color="auto"/>
            </w:tcBorders>
            <w:shd w:val="clear" w:color="auto" w:fill="auto"/>
            <w:vAlign w:val="center"/>
            <w:hideMark/>
          </w:tcPr>
          <w:p w14:paraId="0713F195"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19 311</w:t>
            </w:r>
          </w:p>
        </w:tc>
        <w:tc>
          <w:tcPr>
            <w:tcW w:w="1106" w:type="dxa"/>
            <w:tcBorders>
              <w:top w:val="nil"/>
              <w:left w:val="nil"/>
              <w:bottom w:val="single" w:sz="4" w:space="0" w:color="auto"/>
              <w:right w:val="single" w:sz="4" w:space="0" w:color="auto"/>
            </w:tcBorders>
            <w:shd w:val="clear" w:color="auto" w:fill="auto"/>
            <w:vAlign w:val="center"/>
            <w:hideMark/>
          </w:tcPr>
          <w:p w14:paraId="2327A0BF"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18 617</w:t>
            </w:r>
          </w:p>
        </w:tc>
        <w:tc>
          <w:tcPr>
            <w:tcW w:w="821" w:type="dxa"/>
            <w:tcBorders>
              <w:top w:val="nil"/>
              <w:left w:val="nil"/>
              <w:bottom w:val="single" w:sz="4" w:space="0" w:color="auto"/>
              <w:right w:val="single" w:sz="4" w:space="0" w:color="auto"/>
            </w:tcBorders>
            <w:shd w:val="clear" w:color="auto" w:fill="auto"/>
            <w:vAlign w:val="center"/>
            <w:hideMark/>
          </w:tcPr>
          <w:p w14:paraId="424E7B08" w14:textId="5F110E33"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110</w:t>
            </w:r>
            <w:r w:rsidR="0030324B">
              <w:rPr>
                <w:color w:val="000000"/>
                <w:sz w:val="22"/>
                <w:szCs w:val="22"/>
                <w:lang w:eastAsia="ru-RU"/>
              </w:rPr>
              <w:t>,5</w:t>
            </w:r>
          </w:p>
        </w:tc>
        <w:tc>
          <w:tcPr>
            <w:tcW w:w="791" w:type="dxa"/>
            <w:tcBorders>
              <w:top w:val="nil"/>
              <w:left w:val="nil"/>
              <w:bottom w:val="single" w:sz="4" w:space="0" w:color="auto"/>
              <w:right w:val="single" w:sz="4" w:space="0" w:color="auto"/>
            </w:tcBorders>
            <w:shd w:val="clear" w:color="auto" w:fill="auto"/>
            <w:vAlign w:val="center"/>
            <w:hideMark/>
          </w:tcPr>
          <w:p w14:paraId="57D2ABDC" w14:textId="2EA67606"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95</w:t>
            </w:r>
            <w:r w:rsidR="0030324B">
              <w:rPr>
                <w:color w:val="000000"/>
                <w:sz w:val="22"/>
                <w:szCs w:val="22"/>
                <w:lang w:eastAsia="ru-RU"/>
              </w:rPr>
              <w:t>,1</w:t>
            </w:r>
          </w:p>
        </w:tc>
        <w:tc>
          <w:tcPr>
            <w:tcW w:w="845" w:type="dxa"/>
            <w:tcBorders>
              <w:top w:val="nil"/>
              <w:left w:val="nil"/>
              <w:bottom w:val="single" w:sz="4" w:space="0" w:color="auto"/>
              <w:right w:val="single" w:sz="4" w:space="0" w:color="auto"/>
            </w:tcBorders>
            <w:shd w:val="clear" w:color="auto" w:fill="auto"/>
            <w:vAlign w:val="center"/>
            <w:hideMark/>
          </w:tcPr>
          <w:p w14:paraId="4817FB7A" w14:textId="0557E5CA"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96</w:t>
            </w:r>
            <w:r w:rsidR="0030324B">
              <w:rPr>
                <w:color w:val="000000"/>
                <w:sz w:val="22"/>
                <w:szCs w:val="22"/>
                <w:lang w:eastAsia="ru-RU"/>
              </w:rPr>
              <w:t>,4</w:t>
            </w:r>
          </w:p>
        </w:tc>
      </w:tr>
      <w:tr w:rsidR="001A2E84" w:rsidRPr="000B004B" w14:paraId="2C1D14E8" w14:textId="77777777" w:rsidTr="00AF405D">
        <w:trPr>
          <w:trHeight w:val="54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732B359"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Валовий прибуток/збиток</w:t>
            </w:r>
          </w:p>
        </w:tc>
        <w:tc>
          <w:tcPr>
            <w:tcW w:w="589" w:type="dxa"/>
            <w:tcBorders>
              <w:top w:val="nil"/>
              <w:left w:val="nil"/>
              <w:bottom w:val="single" w:sz="4" w:space="0" w:color="auto"/>
              <w:right w:val="single" w:sz="4" w:space="0" w:color="auto"/>
            </w:tcBorders>
            <w:shd w:val="clear" w:color="auto" w:fill="auto"/>
            <w:vAlign w:val="center"/>
            <w:hideMark/>
          </w:tcPr>
          <w:p w14:paraId="5F171467"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1020</w:t>
            </w:r>
          </w:p>
        </w:tc>
        <w:tc>
          <w:tcPr>
            <w:tcW w:w="1040" w:type="dxa"/>
            <w:tcBorders>
              <w:top w:val="nil"/>
              <w:left w:val="nil"/>
              <w:bottom w:val="single" w:sz="4" w:space="0" w:color="auto"/>
              <w:right w:val="single" w:sz="4" w:space="0" w:color="auto"/>
            </w:tcBorders>
            <w:shd w:val="clear" w:color="auto" w:fill="auto"/>
            <w:vAlign w:val="center"/>
            <w:hideMark/>
          </w:tcPr>
          <w:p w14:paraId="1376A0AB"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49 954</w:t>
            </w:r>
          </w:p>
        </w:tc>
        <w:tc>
          <w:tcPr>
            <w:tcW w:w="1057" w:type="dxa"/>
            <w:tcBorders>
              <w:top w:val="nil"/>
              <w:left w:val="nil"/>
              <w:bottom w:val="single" w:sz="4" w:space="0" w:color="auto"/>
              <w:right w:val="single" w:sz="4" w:space="0" w:color="auto"/>
            </w:tcBorders>
            <w:shd w:val="clear" w:color="auto" w:fill="auto"/>
            <w:vAlign w:val="center"/>
            <w:hideMark/>
          </w:tcPr>
          <w:p w14:paraId="48FE6D27"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52 857</w:t>
            </w:r>
          </w:p>
        </w:tc>
        <w:tc>
          <w:tcPr>
            <w:tcW w:w="986" w:type="dxa"/>
            <w:tcBorders>
              <w:top w:val="nil"/>
              <w:left w:val="nil"/>
              <w:bottom w:val="single" w:sz="4" w:space="0" w:color="auto"/>
              <w:right w:val="single" w:sz="4" w:space="0" w:color="auto"/>
            </w:tcBorders>
            <w:shd w:val="clear" w:color="auto" w:fill="auto"/>
            <w:vAlign w:val="center"/>
            <w:hideMark/>
          </w:tcPr>
          <w:p w14:paraId="63AE5160"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50 295</w:t>
            </w:r>
          </w:p>
        </w:tc>
        <w:tc>
          <w:tcPr>
            <w:tcW w:w="1106" w:type="dxa"/>
            <w:tcBorders>
              <w:top w:val="nil"/>
              <w:left w:val="nil"/>
              <w:bottom w:val="single" w:sz="4" w:space="0" w:color="auto"/>
              <w:right w:val="single" w:sz="4" w:space="0" w:color="auto"/>
            </w:tcBorders>
            <w:shd w:val="clear" w:color="auto" w:fill="auto"/>
            <w:vAlign w:val="center"/>
            <w:hideMark/>
          </w:tcPr>
          <w:p w14:paraId="3174B268"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50 904</w:t>
            </w:r>
          </w:p>
        </w:tc>
        <w:tc>
          <w:tcPr>
            <w:tcW w:w="821" w:type="dxa"/>
            <w:tcBorders>
              <w:top w:val="nil"/>
              <w:left w:val="nil"/>
              <w:bottom w:val="single" w:sz="4" w:space="0" w:color="auto"/>
              <w:right w:val="single" w:sz="4" w:space="0" w:color="auto"/>
            </w:tcBorders>
            <w:shd w:val="clear" w:color="auto" w:fill="auto"/>
            <w:vAlign w:val="center"/>
            <w:hideMark/>
          </w:tcPr>
          <w:p w14:paraId="64ED1426" w14:textId="27A05B21"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10</w:t>
            </w:r>
            <w:r w:rsidR="0030324B">
              <w:rPr>
                <w:color w:val="000000"/>
                <w:sz w:val="22"/>
                <w:szCs w:val="22"/>
                <w:lang w:eastAsia="ru-RU"/>
              </w:rPr>
              <w:t>1,9</w:t>
            </w:r>
          </w:p>
        </w:tc>
        <w:tc>
          <w:tcPr>
            <w:tcW w:w="791" w:type="dxa"/>
            <w:tcBorders>
              <w:top w:val="nil"/>
              <w:left w:val="nil"/>
              <w:bottom w:val="single" w:sz="4" w:space="0" w:color="auto"/>
              <w:right w:val="single" w:sz="4" w:space="0" w:color="auto"/>
            </w:tcBorders>
            <w:shd w:val="clear" w:color="auto" w:fill="auto"/>
            <w:vAlign w:val="center"/>
            <w:hideMark/>
          </w:tcPr>
          <w:p w14:paraId="762AE3DF" w14:textId="7826DC58"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96</w:t>
            </w:r>
            <w:r w:rsidR="0030324B">
              <w:rPr>
                <w:color w:val="000000"/>
                <w:sz w:val="22"/>
                <w:szCs w:val="22"/>
                <w:lang w:eastAsia="ru-RU"/>
              </w:rPr>
              <w:t>,3</w:t>
            </w:r>
          </w:p>
        </w:tc>
        <w:tc>
          <w:tcPr>
            <w:tcW w:w="845" w:type="dxa"/>
            <w:tcBorders>
              <w:top w:val="nil"/>
              <w:left w:val="nil"/>
              <w:bottom w:val="single" w:sz="4" w:space="0" w:color="auto"/>
              <w:right w:val="single" w:sz="4" w:space="0" w:color="auto"/>
            </w:tcBorders>
            <w:shd w:val="clear" w:color="auto" w:fill="auto"/>
            <w:vAlign w:val="center"/>
            <w:hideMark/>
          </w:tcPr>
          <w:p w14:paraId="6674DBB1" w14:textId="7DB782FE"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101</w:t>
            </w:r>
            <w:r w:rsidR="0030324B">
              <w:rPr>
                <w:color w:val="000000"/>
                <w:sz w:val="22"/>
                <w:szCs w:val="22"/>
                <w:lang w:eastAsia="ru-RU"/>
              </w:rPr>
              <w:t>,2</w:t>
            </w:r>
          </w:p>
        </w:tc>
      </w:tr>
      <w:tr w:rsidR="001A2E84" w:rsidRPr="000B004B" w14:paraId="1D0774A0" w14:textId="77777777" w:rsidTr="00AF405D">
        <w:trPr>
          <w:trHeight w:val="54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2B7C891"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Адміністративні витрати</w:t>
            </w:r>
          </w:p>
        </w:tc>
        <w:tc>
          <w:tcPr>
            <w:tcW w:w="589" w:type="dxa"/>
            <w:tcBorders>
              <w:top w:val="nil"/>
              <w:left w:val="nil"/>
              <w:bottom w:val="single" w:sz="4" w:space="0" w:color="auto"/>
              <w:right w:val="single" w:sz="4" w:space="0" w:color="auto"/>
            </w:tcBorders>
            <w:shd w:val="clear" w:color="auto" w:fill="auto"/>
            <w:vAlign w:val="center"/>
            <w:hideMark/>
          </w:tcPr>
          <w:p w14:paraId="0F965D09"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1030</w:t>
            </w:r>
          </w:p>
        </w:tc>
        <w:tc>
          <w:tcPr>
            <w:tcW w:w="1040" w:type="dxa"/>
            <w:tcBorders>
              <w:top w:val="nil"/>
              <w:left w:val="nil"/>
              <w:bottom w:val="single" w:sz="4" w:space="0" w:color="auto"/>
              <w:right w:val="single" w:sz="4" w:space="0" w:color="auto"/>
            </w:tcBorders>
            <w:shd w:val="clear" w:color="auto" w:fill="auto"/>
            <w:vAlign w:val="center"/>
            <w:hideMark/>
          </w:tcPr>
          <w:p w14:paraId="167BED93"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21 751</w:t>
            </w:r>
          </w:p>
        </w:tc>
        <w:tc>
          <w:tcPr>
            <w:tcW w:w="1057" w:type="dxa"/>
            <w:tcBorders>
              <w:top w:val="nil"/>
              <w:left w:val="nil"/>
              <w:bottom w:val="single" w:sz="4" w:space="0" w:color="auto"/>
              <w:right w:val="single" w:sz="4" w:space="0" w:color="auto"/>
            </w:tcBorders>
            <w:shd w:val="clear" w:color="auto" w:fill="auto"/>
            <w:vAlign w:val="center"/>
            <w:hideMark/>
          </w:tcPr>
          <w:p w14:paraId="2B55E8EF"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24 365</w:t>
            </w:r>
          </w:p>
        </w:tc>
        <w:tc>
          <w:tcPr>
            <w:tcW w:w="986" w:type="dxa"/>
            <w:tcBorders>
              <w:top w:val="nil"/>
              <w:left w:val="nil"/>
              <w:bottom w:val="single" w:sz="4" w:space="0" w:color="auto"/>
              <w:right w:val="single" w:sz="4" w:space="0" w:color="auto"/>
            </w:tcBorders>
            <w:shd w:val="clear" w:color="auto" w:fill="auto"/>
            <w:vAlign w:val="center"/>
            <w:hideMark/>
          </w:tcPr>
          <w:p w14:paraId="19D5EC12"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19 831</w:t>
            </w:r>
          </w:p>
        </w:tc>
        <w:tc>
          <w:tcPr>
            <w:tcW w:w="1106" w:type="dxa"/>
            <w:tcBorders>
              <w:top w:val="nil"/>
              <w:left w:val="nil"/>
              <w:bottom w:val="single" w:sz="4" w:space="0" w:color="auto"/>
              <w:right w:val="single" w:sz="4" w:space="0" w:color="auto"/>
            </w:tcBorders>
            <w:shd w:val="clear" w:color="auto" w:fill="auto"/>
            <w:vAlign w:val="center"/>
            <w:hideMark/>
          </w:tcPr>
          <w:p w14:paraId="3ECE40D0"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25 274</w:t>
            </w:r>
          </w:p>
        </w:tc>
        <w:tc>
          <w:tcPr>
            <w:tcW w:w="821" w:type="dxa"/>
            <w:tcBorders>
              <w:top w:val="nil"/>
              <w:left w:val="nil"/>
              <w:bottom w:val="single" w:sz="4" w:space="0" w:color="auto"/>
              <w:right w:val="single" w:sz="4" w:space="0" w:color="auto"/>
            </w:tcBorders>
            <w:shd w:val="clear" w:color="auto" w:fill="auto"/>
            <w:vAlign w:val="center"/>
            <w:hideMark/>
          </w:tcPr>
          <w:p w14:paraId="09992FFA" w14:textId="3DC4EB62"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116</w:t>
            </w:r>
            <w:r w:rsidR="0030324B">
              <w:rPr>
                <w:color w:val="000000"/>
                <w:sz w:val="22"/>
                <w:szCs w:val="22"/>
                <w:lang w:eastAsia="ru-RU"/>
              </w:rPr>
              <w:t>,2</w:t>
            </w:r>
          </w:p>
        </w:tc>
        <w:tc>
          <w:tcPr>
            <w:tcW w:w="791" w:type="dxa"/>
            <w:tcBorders>
              <w:top w:val="nil"/>
              <w:left w:val="nil"/>
              <w:bottom w:val="single" w:sz="4" w:space="0" w:color="auto"/>
              <w:right w:val="single" w:sz="4" w:space="0" w:color="auto"/>
            </w:tcBorders>
            <w:shd w:val="clear" w:color="auto" w:fill="auto"/>
            <w:vAlign w:val="center"/>
            <w:hideMark/>
          </w:tcPr>
          <w:p w14:paraId="54D23713" w14:textId="7BAA6615"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10</w:t>
            </w:r>
            <w:r w:rsidR="0030324B">
              <w:rPr>
                <w:color w:val="000000"/>
                <w:sz w:val="22"/>
                <w:szCs w:val="22"/>
                <w:lang w:eastAsia="ru-RU"/>
              </w:rPr>
              <w:t>3,7</w:t>
            </w:r>
          </w:p>
        </w:tc>
        <w:tc>
          <w:tcPr>
            <w:tcW w:w="845" w:type="dxa"/>
            <w:tcBorders>
              <w:top w:val="nil"/>
              <w:left w:val="nil"/>
              <w:bottom w:val="single" w:sz="4" w:space="0" w:color="auto"/>
              <w:right w:val="single" w:sz="4" w:space="0" w:color="auto"/>
            </w:tcBorders>
            <w:shd w:val="clear" w:color="auto" w:fill="auto"/>
            <w:vAlign w:val="center"/>
            <w:hideMark/>
          </w:tcPr>
          <w:p w14:paraId="1F97C904" w14:textId="52058DB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127</w:t>
            </w:r>
            <w:r w:rsidR="0030324B">
              <w:rPr>
                <w:color w:val="000000"/>
                <w:sz w:val="22"/>
                <w:szCs w:val="22"/>
                <w:lang w:eastAsia="ru-RU"/>
              </w:rPr>
              <w:t>,4</w:t>
            </w:r>
          </w:p>
        </w:tc>
      </w:tr>
      <w:tr w:rsidR="001A2E84" w:rsidRPr="000B004B" w14:paraId="6496C94C" w14:textId="77777777" w:rsidTr="00AF405D">
        <w:trPr>
          <w:trHeight w:val="156"/>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211CD41"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Інші операційні доходи</w:t>
            </w:r>
          </w:p>
        </w:tc>
        <w:tc>
          <w:tcPr>
            <w:tcW w:w="589" w:type="dxa"/>
            <w:tcBorders>
              <w:top w:val="nil"/>
              <w:left w:val="nil"/>
              <w:bottom w:val="single" w:sz="4" w:space="0" w:color="auto"/>
              <w:right w:val="single" w:sz="4" w:space="0" w:color="auto"/>
            </w:tcBorders>
            <w:shd w:val="clear" w:color="auto" w:fill="auto"/>
            <w:vAlign w:val="center"/>
            <w:hideMark/>
          </w:tcPr>
          <w:p w14:paraId="3FFC1A1E"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1070</w:t>
            </w:r>
          </w:p>
        </w:tc>
        <w:tc>
          <w:tcPr>
            <w:tcW w:w="1040" w:type="dxa"/>
            <w:tcBorders>
              <w:top w:val="nil"/>
              <w:left w:val="nil"/>
              <w:bottom w:val="single" w:sz="4" w:space="0" w:color="auto"/>
              <w:right w:val="single" w:sz="4" w:space="0" w:color="auto"/>
            </w:tcBorders>
            <w:shd w:val="clear" w:color="auto" w:fill="auto"/>
            <w:vAlign w:val="center"/>
            <w:hideMark/>
          </w:tcPr>
          <w:p w14:paraId="4582D321"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26 874</w:t>
            </w:r>
          </w:p>
        </w:tc>
        <w:tc>
          <w:tcPr>
            <w:tcW w:w="1057" w:type="dxa"/>
            <w:tcBorders>
              <w:top w:val="nil"/>
              <w:left w:val="nil"/>
              <w:bottom w:val="single" w:sz="4" w:space="0" w:color="auto"/>
              <w:right w:val="single" w:sz="4" w:space="0" w:color="auto"/>
            </w:tcBorders>
            <w:shd w:val="clear" w:color="auto" w:fill="auto"/>
            <w:vAlign w:val="center"/>
            <w:hideMark/>
          </w:tcPr>
          <w:p w14:paraId="46EA77D9"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21 624</w:t>
            </w:r>
          </w:p>
        </w:tc>
        <w:tc>
          <w:tcPr>
            <w:tcW w:w="986" w:type="dxa"/>
            <w:tcBorders>
              <w:top w:val="nil"/>
              <w:left w:val="nil"/>
              <w:bottom w:val="single" w:sz="4" w:space="0" w:color="auto"/>
              <w:right w:val="single" w:sz="4" w:space="0" w:color="auto"/>
            </w:tcBorders>
            <w:shd w:val="clear" w:color="auto" w:fill="auto"/>
            <w:vAlign w:val="center"/>
            <w:hideMark/>
          </w:tcPr>
          <w:p w14:paraId="2C049806"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10 216</w:t>
            </w:r>
          </w:p>
        </w:tc>
        <w:tc>
          <w:tcPr>
            <w:tcW w:w="1106" w:type="dxa"/>
            <w:tcBorders>
              <w:top w:val="nil"/>
              <w:left w:val="nil"/>
              <w:bottom w:val="single" w:sz="4" w:space="0" w:color="auto"/>
              <w:right w:val="single" w:sz="4" w:space="0" w:color="auto"/>
            </w:tcBorders>
            <w:shd w:val="clear" w:color="auto" w:fill="auto"/>
            <w:vAlign w:val="center"/>
            <w:hideMark/>
          </w:tcPr>
          <w:p w14:paraId="4748F000"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12 018</w:t>
            </w:r>
          </w:p>
        </w:tc>
        <w:tc>
          <w:tcPr>
            <w:tcW w:w="821" w:type="dxa"/>
            <w:tcBorders>
              <w:top w:val="nil"/>
              <w:left w:val="nil"/>
              <w:bottom w:val="single" w:sz="4" w:space="0" w:color="auto"/>
              <w:right w:val="single" w:sz="4" w:space="0" w:color="auto"/>
            </w:tcBorders>
            <w:shd w:val="clear" w:color="auto" w:fill="auto"/>
            <w:vAlign w:val="center"/>
            <w:hideMark/>
          </w:tcPr>
          <w:p w14:paraId="542C1753" w14:textId="5C6926F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4</w:t>
            </w:r>
            <w:r w:rsidR="0030324B">
              <w:rPr>
                <w:color w:val="000000"/>
                <w:sz w:val="22"/>
                <w:szCs w:val="22"/>
                <w:lang w:eastAsia="ru-RU"/>
              </w:rPr>
              <w:t>4,7</w:t>
            </w:r>
          </w:p>
        </w:tc>
        <w:tc>
          <w:tcPr>
            <w:tcW w:w="791" w:type="dxa"/>
            <w:tcBorders>
              <w:top w:val="nil"/>
              <w:left w:val="nil"/>
              <w:bottom w:val="single" w:sz="4" w:space="0" w:color="auto"/>
              <w:right w:val="single" w:sz="4" w:space="0" w:color="auto"/>
            </w:tcBorders>
            <w:shd w:val="clear" w:color="auto" w:fill="auto"/>
            <w:vAlign w:val="center"/>
            <w:hideMark/>
          </w:tcPr>
          <w:p w14:paraId="3A87B780" w14:textId="6F2EB4BD" w:rsidR="000B004B" w:rsidRPr="000B004B" w:rsidRDefault="0030324B" w:rsidP="000B004B">
            <w:pPr>
              <w:suppressAutoHyphens w:val="0"/>
              <w:jc w:val="center"/>
              <w:rPr>
                <w:color w:val="000000"/>
                <w:sz w:val="22"/>
                <w:szCs w:val="22"/>
                <w:lang w:eastAsia="ru-RU"/>
              </w:rPr>
            </w:pPr>
            <w:r>
              <w:rPr>
                <w:color w:val="000000"/>
                <w:sz w:val="22"/>
                <w:szCs w:val="22"/>
                <w:lang w:eastAsia="ru-RU"/>
              </w:rPr>
              <w:t>5</w:t>
            </w:r>
            <w:r w:rsidR="000B004B" w:rsidRPr="000B004B">
              <w:rPr>
                <w:color w:val="000000"/>
                <w:sz w:val="22"/>
                <w:szCs w:val="22"/>
                <w:lang w:eastAsia="ru-RU"/>
              </w:rPr>
              <w:t>5</w:t>
            </w:r>
            <w:r>
              <w:rPr>
                <w:color w:val="000000"/>
                <w:sz w:val="22"/>
                <w:szCs w:val="22"/>
                <w:lang w:eastAsia="ru-RU"/>
              </w:rPr>
              <w:t>,</w:t>
            </w:r>
            <w:r w:rsidR="000B004B" w:rsidRPr="000B004B">
              <w:rPr>
                <w:color w:val="000000"/>
                <w:sz w:val="22"/>
                <w:szCs w:val="22"/>
                <w:lang w:eastAsia="ru-RU"/>
              </w:rPr>
              <w:t>6</w:t>
            </w:r>
          </w:p>
        </w:tc>
        <w:tc>
          <w:tcPr>
            <w:tcW w:w="845" w:type="dxa"/>
            <w:tcBorders>
              <w:top w:val="nil"/>
              <w:left w:val="nil"/>
              <w:bottom w:val="single" w:sz="4" w:space="0" w:color="auto"/>
              <w:right w:val="single" w:sz="4" w:space="0" w:color="auto"/>
            </w:tcBorders>
            <w:shd w:val="clear" w:color="auto" w:fill="auto"/>
            <w:vAlign w:val="center"/>
            <w:hideMark/>
          </w:tcPr>
          <w:p w14:paraId="03977601" w14:textId="4F61D7F9"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11</w:t>
            </w:r>
            <w:r w:rsidR="0030324B">
              <w:rPr>
                <w:color w:val="000000"/>
                <w:sz w:val="22"/>
                <w:szCs w:val="22"/>
                <w:lang w:eastAsia="ru-RU"/>
              </w:rPr>
              <w:t>7,6</w:t>
            </w:r>
          </w:p>
        </w:tc>
      </w:tr>
      <w:tr w:rsidR="001A2E84" w:rsidRPr="000B004B" w14:paraId="3BFAA0D2" w14:textId="77777777" w:rsidTr="00AF405D">
        <w:trPr>
          <w:trHeight w:val="164"/>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7B546A6"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Інші операційні витрати</w:t>
            </w:r>
          </w:p>
        </w:tc>
        <w:tc>
          <w:tcPr>
            <w:tcW w:w="589" w:type="dxa"/>
            <w:tcBorders>
              <w:top w:val="nil"/>
              <w:left w:val="nil"/>
              <w:bottom w:val="single" w:sz="4" w:space="0" w:color="auto"/>
              <w:right w:val="single" w:sz="4" w:space="0" w:color="auto"/>
            </w:tcBorders>
            <w:shd w:val="clear" w:color="auto" w:fill="auto"/>
            <w:vAlign w:val="center"/>
            <w:hideMark/>
          </w:tcPr>
          <w:p w14:paraId="50640035"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1080</w:t>
            </w:r>
          </w:p>
        </w:tc>
        <w:tc>
          <w:tcPr>
            <w:tcW w:w="1040" w:type="dxa"/>
            <w:tcBorders>
              <w:top w:val="nil"/>
              <w:left w:val="nil"/>
              <w:bottom w:val="single" w:sz="4" w:space="0" w:color="auto"/>
              <w:right w:val="single" w:sz="4" w:space="0" w:color="auto"/>
            </w:tcBorders>
            <w:shd w:val="clear" w:color="auto" w:fill="auto"/>
            <w:vAlign w:val="center"/>
            <w:hideMark/>
          </w:tcPr>
          <w:p w14:paraId="2768CA0C"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21 199</w:t>
            </w:r>
          </w:p>
        </w:tc>
        <w:tc>
          <w:tcPr>
            <w:tcW w:w="1057" w:type="dxa"/>
            <w:tcBorders>
              <w:top w:val="nil"/>
              <w:left w:val="nil"/>
              <w:bottom w:val="single" w:sz="4" w:space="0" w:color="auto"/>
              <w:right w:val="single" w:sz="4" w:space="0" w:color="auto"/>
            </w:tcBorders>
            <w:shd w:val="clear" w:color="auto" w:fill="auto"/>
            <w:vAlign w:val="center"/>
            <w:hideMark/>
          </w:tcPr>
          <w:p w14:paraId="7A1BEB33"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16 079</w:t>
            </w:r>
          </w:p>
        </w:tc>
        <w:tc>
          <w:tcPr>
            <w:tcW w:w="986" w:type="dxa"/>
            <w:tcBorders>
              <w:top w:val="nil"/>
              <w:left w:val="nil"/>
              <w:bottom w:val="single" w:sz="4" w:space="0" w:color="auto"/>
              <w:right w:val="single" w:sz="4" w:space="0" w:color="auto"/>
            </w:tcBorders>
            <w:shd w:val="clear" w:color="auto" w:fill="auto"/>
            <w:vAlign w:val="center"/>
            <w:hideMark/>
          </w:tcPr>
          <w:p w14:paraId="1C1AF040"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16 386</w:t>
            </w:r>
          </w:p>
        </w:tc>
        <w:tc>
          <w:tcPr>
            <w:tcW w:w="1106" w:type="dxa"/>
            <w:tcBorders>
              <w:top w:val="nil"/>
              <w:left w:val="nil"/>
              <w:bottom w:val="single" w:sz="4" w:space="0" w:color="auto"/>
              <w:right w:val="single" w:sz="4" w:space="0" w:color="auto"/>
            </w:tcBorders>
            <w:shd w:val="clear" w:color="auto" w:fill="auto"/>
            <w:vAlign w:val="center"/>
            <w:hideMark/>
          </w:tcPr>
          <w:p w14:paraId="507F904E"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15 942</w:t>
            </w:r>
          </w:p>
        </w:tc>
        <w:tc>
          <w:tcPr>
            <w:tcW w:w="821" w:type="dxa"/>
            <w:tcBorders>
              <w:top w:val="nil"/>
              <w:left w:val="nil"/>
              <w:bottom w:val="single" w:sz="4" w:space="0" w:color="auto"/>
              <w:right w:val="single" w:sz="4" w:space="0" w:color="auto"/>
            </w:tcBorders>
            <w:shd w:val="clear" w:color="auto" w:fill="auto"/>
            <w:vAlign w:val="center"/>
            <w:hideMark/>
          </w:tcPr>
          <w:p w14:paraId="48CFDDFF" w14:textId="673CC4BA"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75</w:t>
            </w:r>
            <w:r w:rsidR="0030324B">
              <w:rPr>
                <w:color w:val="000000"/>
                <w:sz w:val="22"/>
                <w:szCs w:val="22"/>
                <w:lang w:eastAsia="ru-RU"/>
              </w:rPr>
              <w:t>,2</w:t>
            </w:r>
          </w:p>
        </w:tc>
        <w:tc>
          <w:tcPr>
            <w:tcW w:w="791" w:type="dxa"/>
            <w:tcBorders>
              <w:top w:val="nil"/>
              <w:left w:val="nil"/>
              <w:bottom w:val="single" w:sz="4" w:space="0" w:color="auto"/>
              <w:right w:val="single" w:sz="4" w:space="0" w:color="auto"/>
            </w:tcBorders>
            <w:shd w:val="clear" w:color="auto" w:fill="auto"/>
            <w:vAlign w:val="center"/>
            <w:hideMark/>
          </w:tcPr>
          <w:p w14:paraId="69845B6C" w14:textId="2FD27843"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99</w:t>
            </w:r>
            <w:r w:rsidR="0030324B">
              <w:rPr>
                <w:color w:val="000000"/>
                <w:sz w:val="22"/>
                <w:szCs w:val="22"/>
                <w:lang w:eastAsia="ru-RU"/>
              </w:rPr>
              <w:t>,1</w:t>
            </w:r>
          </w:p>
        </w:tc>
        <w:tc>
          <w:tcPr>
            <w:tcW w:w="845" w:type="dxa"/>
            <w:tcBorders>
              <w:top w:val="nil"/>
              <w:left w:val="nil"/>
              <w:bottom w:val="single" w:sz="4" w:space="0" w:color="auto"/>
              <w:right w:val="single" w:sz="4" w:space="0" w:color="auto"/>
            </w:tcBorders>
            <w:shd w:val="clear" w:color="auto" w:fill="auto"/>
            <w:vAlign w:val="center"/>
            <w:hideMark/>
          </w:tcPr>
          <w:p w14:paraId="15B42BA2" w14:textId="4B26AFA5"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97</w:t>
            </w:r>
            <w:r w:rsidR="0030324B">
              <w:rPr>
                <w:color w:val="000000"/>
                <w:sz w:val="22"/>
                <w:szCs w:val="22"/>
                <w:lang w:eastAsia="ru-RU"/>
              </w:rPr>
              <w:t>,3</w:t>
            </w:r>
          </w:p>
        </w:tc>
      </w:tr>
      <w:tr w:rsidR="001A2E84" w:rsidRPr="000B004B" w14:paraId="3BE5AEE8" w14:textId="77777777" w:rsidTr="00AF405D">
        <w:trPr>
          <w:trHeight w:val="821"/>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18F87042"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Фінансовий результат від операційної діяльності</w:t>
            </w:r>
          </w:p>
        </w:tc>
        <w:tc>
          <w:tcPr>
            <w:tcW w:w="589" w:type="dxa"/>
            <w:tcBorders>
              <w:top w:val="nil"/>
              <w:left w:val="nil"/>
              <w:bottom w:val="single" w:sz="4" w:space="0" w:color="auto"/>
              <w:right w:val="single" w:sz="4" w:space="0" w:color="auto"/>
            </w:tcBorders>
            <w:shd w:val="clear" w:color="auto" w:fill="auto"/>
            <w:vAlign w:val="center"/>
            <w:hideMark/>
          </w:tcPr>
          <w:p w14:paraId="0DF750E6"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1100</w:t>
            </w:r>
          </w:p>
        </w:tc>
        <w:tc>
          <w:tcPr>
            <w:tcW w:w="1040" w:type="dxa"/>
            <w:tcBorders>
              <w:top w:val="nil"/>
              <w:left w:val="nil"/>
              <w:bottom w:val="single" w:sz="4" w:space="0" w:color="auto"/>
              <w:right w:val="single" w:sz="4" w:space="0" w:color="auto"/>
            </w:tcBorders>
            <w:shd w:val="clear" w:color="auto" w:fill="auto"/>
            <w:vAlign w:val="center"/>
            <w:hideMark/>
          </w:tcPr>
          <w:p w14:paraId="63E72E84"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33 878</w:t>
            </w:r>
          </w:p>
        </w:tc>
        <w:tc>
          <w:tcPr>
            <w:tcW w:w="1057" w:type="dxa"/>
            <w:tcBorders>
              <w:top w:val="nil"/>
              <w:left w:val="nil"/>
              <w:bottom w:val="single" w:sz="4" w:space="0" w:color="auto"/>
              <w:right w:val="single" w:sz="4" w:space="0" w:color="auto"/>
            </w:tcBorders>
            <w:shd w:val="clear" w:color="auto" w:fill="auto"/>
            <w:vAlign w:val="center"/>
            <w:hideMark/>
          </w:tcPr>
          <w:p w14:paraId="36F0692D"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34 037</w:t>
            </w:r>
          </w:p>
        </w:tc>
        <w:tc>
          <w:tcPr>
            <w:tcW w:w="986" w:type="dxa"/>
            <w:tcBorders>
              <w:top w:val="nil"/>
              <w:left w:val="nil"/>
              <w:bottom w:val="single" w:sz="4" w:space="0" w:color="auto"/>
              <w:right w:val="single" w:sz="4" w:space="0" w:color="auto"/>
            </w:tcBorders>
            <w:shd w:val="clear" w:color="auto" w:fill="auto"/>
            <w:vAlign w:val="center"/>
            <w:hideMark/>
          </w:tcPr>
          <w:p w14:paraId="3FFFBA6A"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24 294</w:t>
            </w:r>
          </w:p>
        </w:tc>
        <w:tc>
          <w:tcPr>
            <w:tcW w:w="1106" w:type="dxa"/>
            <w:tcBorders>
              <w:top w:val="nil"/>
              <w:left w:val="nil"/>
              <w:bottom w:val="single" w:sz="4" w:space="0" w:color="auto"/>
              <w:right w:val="single" w:sz="4" w:space="0" w:color="auto"/>
            </w:tcBorders>
            <w:shd w:val="clear" w:color="auto" w:fill="auto"/>
            <w:vAlign w:val="center"/>
            <w:hideMark/>
          </w:tcPr>
          <w:p w14:paraId="509F50E5"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21 706</w:t>
            </w:r>
          </w:p>
        </w:tc>
        <w:tc>
          <w:tcPr>
            <w:tcW w:w="821" w:type="dxa"/>
            <w:tcBorders>
              <w:top w:val="nil"/>
              <w:left w:val="nil"/>
              <w:bottom w:val="single" w:sz="4" w:space="0" w:color="auto"/>
              <w:right w:val="single" w:sz="4" w:space="0" w:color="auto"/>
            </w:tcBorders>
            <w:shd w:val="clear" w:color="auto" w:fill="auto"/>
            <w:vAlign w:val="center"/>
            <w:hideMark/>
          </w:tcPr>
          <w:p w14:paraId="0AEF399C" w14:textId="3093F188"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64</w:t>
            </w:r>
            <w:r w:rsidR="0030324B">
              <w:rPr>
                <w:color w:val="000000"/>
                <w:sz w:val="22"/>
                <w:szCs w:val="22"/>
                <w:lang w:eastAsia="ru-RU"/>
              </w:rPr>
              <w:t>,1</w:t>
            </w:r>
          </w:p>
        </w:tc>
        <w:tc>
          <w:tcPr>
            <w:tcW w:w="791" w:type="dxa"/>
            <w:tcBorders>
              <w:top w:val="nil"/>
              <w:left w:val="nil"/>
              <w:bottom w:val="single" w:sz="4" w:space="0" w:color="auto"/>
              <w:right w:val="single" w:sz="4" w:space="0" w:color="auto"/>
            </w:tcBorders>
            <w:shd w:val="clear" w:color="auto" w:fill="auto"/>
            <w:vAlign w:val="center"/>
            <w:hideMark/>
          </w:tcPr>
          <w:p w14:paraId="1681D60A" w14:textId="596A2418"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w:t>
            </w:r>
            <w:r w:rsidR="0030324B">
              <w:rPr>
                <w:color w:val="000000"/>
                <w:sz w:val="22"/>
                <w:szCs w:val="22"/>
                <w:lang w:eastAsia="ru-RU"/>
              </w:rPr>
              <w:t>3,8</w:t>
            </w:r>
          </w:p>
        </w:tc>
        <w:tc>
          <w:tcPr>
            <w:tcW w:w="845" w:type="dxa"/>
            <w:tcBorders>
              <w:top w:val="nil"/>
              <w:left w:val="nil"/>
              <w:bottom w:val="single" w:sz="4" w:space="0" w:color="auto"/>
              <w:right w:val="single" w:sz="4" w:space="0" w:color="auto"/>
            </w:tcBorders>
            <w:shd w:val="clear" w:color="auto" w:fill="auto"/>
            <w:vAlign w:val="center"/>
            <w:hideMark/>
          </w:tcPr>
          <w:p w14:paraId="0DFCF23C" w14:textId="4CFAB8BE"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89</w:t>
            </w:r>
            <w:r w:rsidR="0030324B">
              <w:rPr>
                <w:color w:val="000000"/>
                <w:sz w:val="22"/>
                <w:szCs w:val="22"/>
                <w:lang w:eastAsia="ru-RU"/>
              </w:rPr>
              <w:t>,3</w:t>
            </w:r>
          </w:p>
        </w:tc>
      </w:tr>
      <w:tr w:rsidR="001A2E84" w:rsidRPr="000B004B" w14:paraId="0074F13D" w14:textId="77777777" w:rsidTr="00AF405D">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573BC37"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EBITDA</w:t>
            </w:r>
          </w:p>
        </w:tc>
        <w:tc>
          <w:tcPr>
            <w:tcW w:w="589" w:type="dxa"/>
            <w:tcBorders>
              <w:top w:val="nil"/>
              <w:left w:val="nil"/>
              <w:bottom w:val="single" w:sz="4" w:space="0" w:color="auto"/>
              <w:right w:val="single" w:sz="4" w:space="0" w:color="auto"/>
            </w:tcBorders>
            <w:shd w:val="clear" w:color="auto" w:fill="auto"/>
            <w:vAlign w:val="center"/>
            <w:hideMark/>
          </w:tcPr>
          <w:p w14:paraId="74088430"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1310</w:t>
            </w:r>
          </w:p>
        </w:tc>
        <w:tc>
          <w:tcPr>
            <w:tcW w:w="1040" w:type="dxa"/>
            <w:tcBorders>
              <w:top w:val="nil"/>
              <w:left w:val="nil"/>
              <w:bottom w:val="single" w:sz="4" w:space="0" w:color="auto"/>
              <w:right w:val="single" w:sz="4" w:space="0" w:color="auto"/>
            </w:tcBorders>
            <w:shd w:val="clear" w:color="auto" w:fill="auto"/>
            <w:vAlign w:val="center"/>
            <w:hideMark/>
          </w:tcPr>
          <w:p w14:paraId="05C4092C"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44 382</w:t>
            </w:r>
          </w:p>
        </w:tc>
        <w:tc>
          <w:tcPr>
            <w:tcW w:w="1057" w:type="dxa"/>
            <w:tcBorders>
              <w:top w:val="nil"/>
              <w:left w:val="nil"/>
              <w:bottom w:val="single" w:sz="4" w:space="0" w:color="auto"/>
              <w:right w:val="single" w:sz="4" w:space="0" w:color="auto"/>
            </w:tcBorders>
            <w:shd w:val="clear" w:color="auto" w:fill="auto"/>
            <w:vAlign w:val="center"/>
            <w:hideMark/>
          </w:tcPr>
          <w:p w14:paraId="4CA08778"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42 215</w:t>
            </w:r>
          </w:p>
        </w:tc>
        <w:tc>
          <w:tcPr>
            <w:tcW w:w="986" w:type="dxa"/>
            <w:tcBorders>
              <w:top w:val="nil"/>
              <w:left w:val="nil"/>
              <w:bottom w:val="single" w:sz="4" w:space="0" w:color="auto"/>
              <w:right w:val="single" w:sz="4" w:space="0" w:color="auto"/>
            </w:tcBorders>
            <w:shd w:val="clear" w:color="auto" w:fill="auto"/>
            <w:vAlign w:val="center"/>
            <w:hideMark/>
          </w:tcPr>
          <w:p w14:paraId="4579E00F"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35 109</w:t>
            </w:r>
          </w:p>
        </w:tc>
        <w:tc>
          <w:tcPr>
            <w:tcW w:w="1106" w:type="dxa"/>
            <w:tcBorders>
              <w:top w:val="nil"/>
              <w:left w:val="nil"/>
              <w:bottom w:val="single" w:sz="4" w:space="0" w:color="auto"/>
              <w:right w:val="single" w:sz="4" w:space="0" w:color="auto"/>
            </w:tcBorders>
            <w:shd w:val="clear" w:color="auto" w:fill="auto"/>
            <w:vAlign w:val="center"/>
            <w:hideMark/>
          </w:tcPr>
          <w:p w14:paraId="6F9574A4"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33 176</w:t>
            </w:r>
          </w:p>
        </w:tc>
        <w:tc>
          <w:tcPr>
            <w:tcW w:w="821" w:type="dxa"/>
            <w:tcBorders>
              <w:top w:val="nil"/>
              <w:left w:val="nil"/>
              <w:bottom w:val="single" w:sz="4" w:space="0" w:color="auto"/>
              <w:right w:val="single" w:sz="4" w:space="0" w:color="auto"/>
            </w:tcBorders>
            <w:shd w:val="clear" w:color="auto" w:fill="auto"/>
            <w:vAlign w:val="center"/>
            <w:hideMark/>
          </w:tcPr>
          <w:p w14:paraId="53A8A592" w14:textId="062C1184"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7</w:t>
            </w:r>
            <w:r w:rsidR="0030324B">
              <w:rPr>
                <w:color w:val="000000"/>
                <w:sz w:val="22"/>
                <w:szCs w:val="22"/>
                <w:lang w:eastAsia="ru-RU"/>
              </w:rPr>
              <w:t>4,8</w:t>
            </w:r>
          </w:p>
        </w:tc>
        <w:tc>
          <w:tcPr>
            <w:tcW w:w="791" w:type="dxa"/>
            <w:tcBorders>
              <w:top w:val="nil"/>
              <w:left w:val="nil"/>
              <w:bottom w:val="single" w:sz="4" w:space="0" w:color="auto"/>
              <w:right w:val="single" w:sz="4" w:space="0" w:color="auto"/>
            </w:tcBorders>
            <w:shd w:val="clear" w:color="auto" w:fill="auto"/>
            <w:vAlign w:val="center"/>
            <w:hideMark/>
          </w:tcPr>
          <w:p w14:paraId="07E4C4C2" w14:textId="1F0F16FC"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7</w:t>
            </w:r>
            <w:r w:rsidR="0030324B">
              <w:rPr>
                <w:color w:val="000000"/>
                <w:sz w:val="22"/>
                <w:szCs w:val="22"/>
                <w:lang w:eastAsia="ru-RU"/>
              </w:rPr>
              <w:t>8,6</w:t>
            </w:r>
          </w:p>
        </w:tc>
        <w:tc>
          <w:tcPr>
            <w:tcW w:w="845" w:type="dxa"/>
            <w:tcBorders>
              <w:top w:val="nil"/>
              <w:left w:val="nil"/>
              <w:bottom w:val="single" w:sz="4" w:space="0" w:color="auto"/>
              <w:right w:val="single" w:sz="4" w:space="0" w:color="auto"/>
            </w:tcBorders>
            <w:shd w:val="clear" w:color="auto" w:fill="auto"/>
            <w:vAlign w:val="center"/>
            <w:hideMark/>
          </w:tcPr>
          <w:p w14:paraId="6E5CFD79" w14:textId="6EE8E1E3"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94</w:t>
            </w:r>
            <w:r w:rsidR="0030324B">
              <w:rPr>
                <w:color w:val="000000"/>
                <w:sz w:val="22"/>
                <w:szCs w:val="22"/>
                <w:lang w:eastAsia="ru-RU"/>
              </w:rPr>
              <w:t>,5</w:t>
            </w:r>
          </w:p>
        </w:tc>
      </w:tr>
      <w:tr w:rsidR="001A2E84" w:rsidRPr="000B004B" w14:paraId="458EBAA3" w14:textId="77777777" w:rsidTr="00AF405D">
        <w:trPr>
          <w:trHeight w:val="54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21576264"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Рентабельність EBITDA</w:t>
            </w:r>
          </w:p>
        </w:tc>
        <w:tc>
          <w:tcPr>
            <w:tcW w:w="589" w:type="dxa"/>
            <w:tcBorders>
              <w:top w:val="nil"/>
              <w:left w:val="nil"/>
              <w:bottom w:val="single" w:sz="4" w:space="0" w:color="auto"/>
              <w:right w:val="single" w:sz="4" w:space="0" w:color="auto"/>
            </w:tcBorders>
            <w:shd w:val="clear" w:color="auto" w:fill="auto"/>
            <w:vAlign w:val="center"/>
            <w:hideMark/>
          </w:tcPr>
          <w:p w14:paraId="306656C5"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5010</w:t>
            </w:r>
          </w:p>
        </w:tc>
        <w:tc>
          <w:tcPr>
            <w:tcW w:w="1040" w:type="dxa"/>
            <w:tcBorders>
              <w:top w:val="nil"/>
              <w:left w:val="nil"/>
              <w:bottom w:val="single" w:sz="4" w:space="0" w:color="auto"/>
              <w:right w:val="single" w:sz="4" w:space="0" w:color="auto"/>
            </w:tcBorders>
            <w:shd w:val="clear" w:color="auto" w:fill="auto"/>
            <w:vAlign w:val="center"/>
            <w:hideMark/>
          </w:tcPr>
          <w:p w14:paraId="611B8AA2"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66,43</w:t>
            </w:r>
          </w:p>
        </w:tc>
        <w:tc>
          <w:tcPr>
            <w:tcW w:w="1057" w:type="dxa"/>
            <w:tcBorders>
              <w:top w:val="nil"/>
              <w:left w:val="nil"/>
              <w:bottom w:val="single" w:sz="4" w:space="0" w:color="auto"/>
              <w:right w:val="single" w:sz="4" w:space="0" w:color="auto"/>
            </w:tcBorders>
            <w:shd w:val="clear" w:color="auto" w:fill="auto"/>
            <w:vAlign w:val="center"/>
            <w:hideMark/>
          </w:tcPr>
          <w:p w14:paraId="78A260D9"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58,28</w:t>
            </w:r>
          </w:p>
        </w:tc>
        <w:tc>
          <w:tcPr>
            <w:tcW w:w="986" w:type="dxa"/>
            <w:tcBorders>
              <w:top w:val="nil"/>
              <w:left w:val="nil"/>
              <w:bottom w:val="single" w:sz="4" w:space="0" w:color="auto"/>
              <w:right w:val="single" w:sz="4" w:space="0" w:color="auto"/>
            </w:tcBorders>
            <w:shd w:val="clear" w:color="auto" w:fill="auto"/>
            <w:vAlign w:val="center"/>
            <w:hideMark/>
          </w:tcPr>
          <w:p w14:paraId="086A4DE3"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50,44</w:t>
            </w:r>
          </w:p>
        </w:tc>
        <w:tc>
          <w:tcPr>
            <w:tcW w:w="1106" w:type="dxa"/>
            <w:tcBorders>
              <w:top w:val="nil"/>
              <w:left w:val="nil"/>
              <w:bottom w:val="single" w:sz="4" w:space="0" w:color="auto"/>
              <w:right w:val="single" w:sz="4" w:space="0" w:color="auto"/>
            </w:tcBorders>
            <w:shd w:val="clear" w:color="auto" w:fill="auto"/>
            <w:vAlign w:val="center"/>
            <w:hideMark/>
          </w:tcPr>
          <w:p w14:paraId="713AA40D"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47,72</w:t>
            </w:r>
          </w:p>
        </w:tc>
        <w:tc>
          <w:tcPr>
            <w:tcW w:w="821" w:type="dxa"/>
            <w:tcBorders>
              <w:top w:val="nil"/>
              <w:left w:val="nil"/>
              <w:bottom w:val="single" w:sz="4" w:space="0" w:color="auto"/>
              <w:right w:val="single" w:sz="4" w:space="0" w:color="auto"/>
            </w:tcBorders>
            <w:shd w:val="clear" w:color="auto" w:fill="auto"/>
            <w:vAlign w:val="center"/>
            <w:hideMark/>
          </w:tcPr>
          <w:p w14:paraId="71B47577" w14:textId="4D3E7A73"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7</w:t>
            </w:r>
            <w:r w:rsidR="0030324B">
              <w:rPr>
                <w:color w:val="000000"/>
                <w:sz w:val="22"/>
                <w:szCs w:val="22"/>
                <w:lang w:eastAsia="ru-RU"/>
              </w:rPr>
              <w:t>1,8</w:t>
            </w:r>
          </w:p>
        </w:tc>
        <w:tc>
          <w:tcPr>
            <w:tcW w:w="791" w:type="dxa"/>
            <w:tcBorders>
              <w:top w:val="nil"/>
              <w:left w:val="nil"/>
              <w:bottom w:val="single" w:sz="4" w:space="0" w:color="auto"/>
              <w:right w:val="single" w:sz="4" w:space="0" w:color="auto"/>
            </w:tcBorders>
            <w:shd w:val="clear" w:color="auto" w:fill="auto"/>
            <w:vAlign w:val="center"/>
            <w:hideMark/>
          </w:tcPr>
          <w:p w14:paraId="330B420E" w14:textId="09B841E0"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8</w:t>
            </w:r>
            <w:r w:rsidR="0030324B">
              <w:rPr>
                <w:color w:val="000000"/>
                <w:sz w:val="22"/>
                <w:szCs w:val="22"/>
                <w:lang w:eastAsia="ru-RU"/>
              </w:rPr>
              <w:t>1,9</w:t>
            </w:r>
          </w:p>
        </w:tc>
        <w:tc>
          <w:tcPr>
            <w:tcW w:w="845" w:type="dxa"/>
            <w:tcBorders>
              <w:top w:val="nil"/>
              <w:left w:val="nil"/>
              <w:bottom w:val="single" w:sz="4" w:space="0" w:color="auto"/>
              <w:right w:val="single" w:sz="4" w:space="0" w:color="auto"/>
            </w:tcBorders>
            <w:shd w:val="clear" w:color="auto" w:fill="auto"/>
            <w:vAlign w:val="center"/>
            <w:hideMark/>
          </w:tcPr>
          <w:p w14:paraId="51F1D53F" w14:textId="4F87BF5E"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w:t>
            </w:r>
            <w:r w:rsidR="0030324B">
              <w:rPr>
                <w:color w:val="000000"/>
                <w:sz w:val="22"/>
                <w:szCs w:val="22"/>
                <w:lang w:eastAsia="ru-RU"/>
              </w:rPr>
              <w:t>4,6</w:t>
            </w:r>
          </w:p>
        </w:tc>
      </w:tr>
      <w:tr w:rsidR="001A2E84" w:rsidRPr="000B004B" w14:paraId="359947EC" w14:textId="77777777" w:rsidTr="00AF405D">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0F9AD682"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Інші доходи</w:t>
            </w:r>
          </w:p>
        </w:tc>
        <w:tc>
          <w:tcPr>
            <w:tcW w:w="589" w:type="dxa"/>
            <w:tcBorders>
              <w:top w:val="nil"/>
              <w:left w:val="nil"/>
              <w:bottom w:val="single" w:sz="4" w:space="0" w:color="auto"/>
              <w:right w:val="single" w:sz="4" w:space="0" w:color="auto"/>
            </w:tcBorders>
            <w:shd w:val="clear" w:color="auto" w:fill="auto"/>
            <w:vAlign w:val="center"/>
            <w:hideMark/>
          </w:tcPr>
          <w:p w14:paraId="42240428"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1150</w:t>
            </w:r>
          </w:p>
        </w:tc>
        <w:tc>
          <w:tcPr>
            <w:tcW w:w="1040" w:type="dxa"/>
            <w:tcBorders>
              <w:top w:val="nil"/>
              <w:left w:val="nil"/>
              <w:bottom w:val="single" w:sz="4" w:space="0" w:color="auto"/>
              <w:right w:val="single" w:sz="4" w:space="0" w:color="auto"/>
            </w:tcBorders>
            <w:shd w:val="clear" w:color="auto" w:fill="auto"/>
            <w:vAlign w:val="center"/>
            <w:hideMark/>
          </w:tcPr>
          <w:p w14:paraId="7AC03E95"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500</w:t>
            </w:r>
          </w:p>
        </w:tc>
        <w:tc>
          <w:tcPr>
            <w:tcW w:w="1057" w:type="dxa"/>
            <w:tcBorders>
              <w:top w:val="nil"/>
              <w:left w:val="nil"/>
              <w:bottom w:val="single" w:sz="4" w:space="0" w:color="auto"/>
              <w:right w:val="single" w:sz="4" w:space="0" w:color="auto"/>
            </w:tcBorders>
            <w:shd w:val="clear" w:color="auto" w:fill="auto"/>
            <w:vAlign w:val="center"/>
            <w:hideMark/>
          </w:tcPr>
          <w:p w14:paraId="3C2DC1FB"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629</w:t>
            </w:r>
          </w:p>
        </w:tc>
        <w:tc>
          <w:tcPr>
            <w:tcW w:w="986" w:type="dxa"/>
            <w:tcBorders>
              <w:top w:val="nil"/>
              <w:left w:val="nil"/>
              <w:bottom w:val="single" w:sz="4" w:space="0" w:color="auto"/>
              <w:right w:val="single" w:sz="4" w:space="0" w:color="auto"/>
            </w:tcBorders>
            <w:shd w:val="clear" w:color="auto" w:fill="auto"/>
            <w:vAlign w:val="center"/>
            <w:hideMark/>
          </w:tcPr>
          <w:p w14:paraId="42778ABB"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514</w:t>
            </w:r>
          </w:p>
        </w:tc>
        <w:tc>
          <w:tcPr>
            <w:tcW w:w="1106" w:type="dxa"/>
            <w:tcBorders>
              <w:top w:val="nil"/>
              <w:left w:val="nil"/>
              <w:bottom w:val="single" w:sz="4" w:space="0" w:color="auto"/>
              <w:right w:val="single" w:sz="4" w:space="0" w:color="auto"/>
            </w:tcBorders>
            <w:shd w:val="clear" w:color="auto" w:fill="auto"/>
            <w:vAlign w:val="center"/>
            <w:hideMark/>
          </w:tcPr>
          <w:p w14:paraId="7F120BE2"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400</w:t>
            </w:r>
          </w:p>
        </w:tc>
        <w:tc>
          <w:tcPr>
            <w:tcW w:w="821" w:type="dxa"/>
            <w:tcBorders>
              <w:top w:val="nil"/>
              <w:left w:val="nil"/>
              <w:bottom w:val="single" w:sz="4" w:space="0" w:color="auto"/>
              <w:right w:val="single" w:sz="4" w:space="0" w:color="auto"/>
            </w:tcBorders>
            <w:shd w:val="clear" w:color="auto" w:fill="auto"/>
            <w:vAlign w:val="center"/>
            <w:hideMark/>
          </w:tcPr>
          <w:p w14:paraId="725EE924" w14:textId="1C1D7DED"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80</w:t>
            </w:r>
            <w:r w:rsidR="0030324B">
              <w:rPr>
                <w:color w:val="000000"/>
                <w:sz w:val="22"/>
                <w:szCs w:val="22"/>
                <w:lang w:eastAsia="ru-RU"/>
              </w:rPr>
              <w:t>,0</w:t>
            </w:r>
          </w:p>
        </w:tc>
        <w:tc>
          <w:tcPr>
            <w:tcW w:w="791" w:type="dxa"/>
            <w:tcBorders>
              <w:top w:val="nil"/>
              <w:left w:val="nil"/>
              <w:bottom w:val="single" w:sz="4" w:space="0" w:color="auto"/>
              <w:right w:val="single" w:sz="4" w:space="0" w:color="auto"/>
            </w:tcBorders>
            <w:shd w:val="clear" w:color="auto" w:fill="auto"/>
            <w:vAlign w:val="center"/>
            <w:hideMark/>
          </w:tcPr>
          <w:p w14:paraId="3E22F6A6" w14:textId="37955EFD"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w:t>
            </w:r>
            <w:r w:rsidR="0030324B">
              <w:rPr>
                <w:color w:val="000000"/>
                <w:sz w:val="22"/>
                <w:szCs w:val="22"/>
                <w:lang w:eastAsia="ru-RU"/>
              </w:rPr>
              <w:t>3,6</w:t>
            </w:r>
          </w:p>
        </w:tc>
        <w:tc>
          <w:tcPr>
            <w:tcW w:w="845" w:type="dxa"/>
            <w:tcBorders>
              <w:top w:val="nil"/>
              <w:left w:val="nil"/>
              <w:bottom w:val="single" w:sz="4" w:space="0" w:color="auto"/>
              <w:right w:val="single" w:sz="4" w:space="0" w:color="auto"/>
            </w:tcBorders>
            <w:shd w:val="clear" w:color="auto" w:fill="auto"/>
            <w:vAlign w:val="center"/>
            <w:hideMark/>
          </w:tcPr>
          <w:p w14:paraId="5E5D1FC9" w14:textId="10F18B2B"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7</w:t>
            </w:r>
            <w:r w:rsidR="0030324B">
              <w:rPr>
                <w:color w:val="000000"/>
                <w:sz w:val="22"/>
                <w:szCs w:val="22"/>
                <w:lang w:eastAsia="ru-RU"/>
              </w:rPr>
              <w:t>7,</w:t>
            </w:r>
            <w:r w:rsidRPr="000B004B">
              <w:rPr>
                <w:color w:val="000000"/>
                <w:sz w:val="22"/>
                <w:szCs w:val="22"/>
                <w:lang w:eastAsia="ru-RU"/>
              </w:rPr>
              <w:t>8</w:t>
            </w:r>
          </w:p>
        </w:tc>
      </w:tr>
      <w:tr w:rsidR="001A2E84" w:rsidRPr="000B004B" w14:paraId="4239A60F" w14:textId="77777777" w:rsidTr="00AF405D">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46903C5"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Інші витрати</w:t>
            </w:r>
          </w:p>
        </w:tc>
        <w:tc>
          <w:tcPr>
            <w:tcW w:w="589" w:type="dxa"/>
            <w:tcBorders>
              <w:top w:val="nil"/>
              <w:left w:val="nil"/>
              <w:bottom w:val="single" w:sz="4" w:space="0" w:color="auto"/>
              <w:right w:val="single" w:sz="4" w:space="0" w:color="auto"/>
            </w:tcBorders>
            <w:shd w:val="clear" w:color="auto" w:fill="auto"/>
            <w:vAlign w:val="center"/>
            <w:hideMark/>
          </w:tcPr>
          <w:p w14:paraId="5BC29101"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1160</w:t>
            </w:r>
          </w:p>
        </w:tc>
        <w:tc>
          <w:tcPr>
            <w:tcW w:w="1040" w:type="dxa"/>
            <w:tcBorders>
              <w:top w:val="nil"/>
              <w:left w:val="nil"/>
              <w:bottom w:val="single" w:sz="4" w:space="0" w:color="auto"/>
              <w:right w:val="single" w:sz="4" w:space="0" w:color="auto"/>
            </w:tcBorders>
            <w:shd w:val="clear" w:color="auto" w:fill="auto"/>
            <w:vAlign w:val="center"/>
            <w:hideMark/>
          </w:tcPr>
          <w:p w14:paraId="5241B78B"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0</w:t>
            </w:r>
          </w:p>
        </w:tc>
        <w:tc>
          <w:tcPr>
            <w:tcW w:w="1057" w:type="dxa"/>
            <w:tcBorders>
              <w:top w:val="nil"/>
              <w:left w:val="nil"/>
              <w:bottom w:val="single" w:sz="4" w:space="0" w:color="auto"/>
              <w:right w:val="single" w:sz="4" w:space="0" w:color="auto"/>
            </w:tcBorders>
            <w:shd w:val="clear" w:color="auto" w:fill="auto"/>
            <w:vAlign w:val="center"/>
            <w:hideMark/>
          </w:tcPr>
          <w:p w14:paraId="3E2B23B7"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2 381</w:t>
            </w:r>
          </w:p>
        </w:tc>
        <w:tc>
          <w:tcPr>
            <w:tcW w:w="986" w:type="dxa"/>
            <w:tcBorders>
              <w:top w:val="nil"/>
              <w:left w:val="nil"/>
              <w:bottom w:val="single" w:sz="4" w:space="0" w:color="auto"/>
              <w:right w:val="single" w:sz="4" w:space="0" w:color="auto"/>
            </w:tcBorders>
            <w:shd w:val="clear" w:color="auto" w:fill="auto"/>
            <w:vAlign w:val="center"/>
            <w:hideMark/>
          </w:tcPr>
          <w:p w14:paraId="1806039E"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0</w:t>
            </w:r>
          </w:p>
        </w:tc>
        <w:tc>
          <w:tcPr>
            <w:tcW w:w="1106" w:type="dxa"/>
            <w:tcBorders>
              <w:top w:val="nil"/>
              <w:left w:val="nil"/>
              <w:bottom w:val="single" w:sz="4" w:space="0" w:color="auto"/>
              <w:right w:val="single" w:sz="4" w:space="0" w:color="auto"/>
            </w:tcBorders>
            <w:shd w:val="clear" w:color="auto" w:fill="auto"/>
            <w:vAlign w:val="center"/>
            <w:hideMark/>
          </w:tcPr>
          <w:p w14:paraId="39C57999"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0</w:t>
            </w:r>
          </w:p>
        </w:tc>
        <w:tc>
          <w:tcPr>
            <w:tcW w:w="821" w:type="dxa"/>
            <w:tcBorders>
              <w:top w:val="nil"/>
              <w:left w:val="nil"/>
              <w:bottom w:val="single" w:sz="4" w:space="0" w:color="auto"/>
              <w:right w:val="single" w:sz="4" w:space="0" w:color="auto"/>
            </w:tcBorders>
            <w:shd w:val="clear" w:color="auto" w:fill="auto"/>
            <w:vAlign w:val="center"/>
            <w:hideMark/>
          </w:tcPr>
          <w:p w14:paraId="67D6BB12" w14:textId="267BDA46" w:rsidR="000B004B" w:rsidRPr="000B004B" w:rsidRDefault="000B004B" w:rsidP="000B004B">
            <w:pPr>
              <w:suppressAutoHyphens w:val="0"/>
              <w:jc w:val="center"/>
              <w:rPr>
                <w:color w:val="000000"/>
                <w:sz w:val="22"/>
                <w:szCs w:val="22"/>
                <w:lang w:eastAsia="ru-RU"/>
              </w:rPr>
            </w:pPr>
            <w:r w:rsidRPr="00AF405D">
              <w:rPr>
                <w:color w:val="000000"/>
                <w:sz w:val="22"/>
                <w:szCs w:val="22"/>
                <w:lang w:eastAsia="ru-RU"/>
              </w:rPr>
              <w:t>---</w:t>
            </w:r>
          </w:p>
        </w:tc>
        <w:tc>
          <w:tcPr>
            <w:tcW w:w="791" w:type="dxa"/>
            <w:tcBorders>
              <w:top w:val="nil"/>
              <w:left w:val="nil"/>
              <w:bottom w:val="single" w:sz="4" w:space="0" w:color="auto"/>
              <w:right w:val="single" w:sz="4" w:space="0" w:color="auto"/>
            </w:tcBorders>
            <w:shd w:val="clear" w:color="auto" w:fill="auto"/>
            <w:vAlign w:val="center"/>
            <w:hideMark/>
          </w:tcPr>
          <w:p w14:paraId="33D38F3C" w14:textId="0208906D" w:rsidR="000B004B" w:rsidRPr="000B004B" w:rsidRDefault="0030324B" w:rsidP="000B004B">
            <w:pPr>
              <w:suppressAutoHyphens w:val="0"/>
              <w:jc w:val="center"/>
              <w:rPr>
                <w:color w:val="000000"/>
                <w:sz w:val="22"/>
                <w:szCs w:val="22"/>
                <w:lang w:eastAsia="ru-RU"/>
              </w:rPr>
            </w:pPr>
            <w:r>
              <w:rPr>
                <w:color w:val="000000"/>
                <w:sz w:val="22"/>
                <w:szCs w:val="22"/>
                <w:lang w:eastAsia="ru-RU"/>
              </w:rPr>
              <w:t>---</w:t>
            </w:r>
          </w:p>
        </w:tc>
        <w:tc>
          <w:tcPr>
            <w:tcW w:w="845" w:type="dxa"/>
            <w:tcBorders>
              <w:top w:val="nil"/>
              <w:left w:val="nil"/>
              <w:bottom w:val="single" w:sz="4" w:space="0" w:color="auto"/>
              <w:right w:val="single" w:sz="4" w:space="0" w:color="auto"/>
            </w:tcBorders>
            <w:shd w:val="clear" w:color="auto" w:fill="auto"/>
            <w:vAlign w:val="center"/>
            <w:hideMark/>
          </w:tcPr>
          <w:p w14:paraId="562AC7A3" w14:textId="50CEC8F9" w:rsidR="000B004B" w:rsidRPr="000B004B" w:rsidRDefault="001A2E84" w:rsidP="000B004B">
            <w:pPr>
              <w:suppressAutoHyphens w:val="0"/>
              <w:jc w:val="center"/>
              <w:rPr>
                <w:color w:val="000000"/>
                <w:sz w:val="22"/>
                <w:szCs w:val="22"/>
                <w:lang w:eastAsia="ru-RU"/>
              </w:rPr>
            </w:pPr>
            <w:r w:rsidRPr="00AF405D">
              <w:rPr>
                <w:color w:val="000000"/>
                <w:sz w:val="22"/>
                <w:szCs w:val="22"/>
                <w:lang w:eastAsia="ru-RU"/>
              </w:rPr>
              <w:t>---</w:t>
            </w:r>
          </w:p>
        </w:tc>
      </w:tr>
      <w:tr w:rsidR="001A2E84" w:rsidRPr="000B004B" w14:paraId="48C15138" w14:textId="77777777" w:rsidTr="00AF405D">
        <w:trPr>
          <w:trHeight w:val="54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8A4723B"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Фінансовий результат до оподаткування</w:t>
            </w:r>
          </w:p>
        </w:tc>
        <w:tc>
          <w:tcPr>
            <w:tcW w:w="589" w:type="dxa"/>
            <w:tcBorders>
              <w:top w:val="nil"/>
              <w:left w:val="nil"/>
              <w:bottom w:val="single" w:sz="4" w:space="0" w:color="auto"/>
              <w:right w:val="single" w:sz="4" w:space="0" w:color="auto"/>
            </w:tcBorders>
            <w:shd w:val="clear" w:color="auto" w:fill="auto"/>
            <w:vAlign w:val="center"/>
            <w:hideMark/>
          </w:tcPr>
          <w:p w14:paraId="17BF00AD"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1170</w:t>
            </w:r>
          </w:p>
        </w:tc>
        <w:tc>
          <w:tcPr>
            <w:tcW w:w="1040" w:type="dxa"/>
            <w:tcBorders>
              <w:top w:val="nil"/>
              <w:left w:val="nil"/>
              <w:bottom w:val="single" w:sz="4" w:space="0" w:color="auto"/>
              <w:right w:val="single" w:sz="4" w:space="0" w:color="auto"/>
            </w:tcBorders>
            <w:shd w:val="clear" w:color="auto" w:fill="auto"/>
            <w:vAlign w:val="center"/>
            <w:hideMark/>
          </w:tcPr>
          <w:p w14:paraId="1589AC04"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34 378</w:t>
            </w:r>
          </w:p>
        </w:tc>
        <w:tc>
          <w:tcPr>
            <w:tcW w:w="1057" w:type="dxa"/>
            <w:tcBorders>
              <w:top w:val="nil"/>
              <w:left w:val="nil"/>
              <w:bottom w:val="single" w:sz="4" w:space="0" w:color="auto"/>
              <w:right w:val="single" w:sz="4" w:space="0" w:color="auto"/>
            </w:tcBorders>
            <w:shd w:val="clear" w:color="auto" w:fill="auto"/>
            <w:vAlign w:val="center"/>
            <w:hideMark/>
          </w:tcPr>
          <w:p w14:paraId="5D98CDA6"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32 285</w:t>
            </w:r>
          </w:p>
        </w:tc>
        <w:tc>
          <w:tcPr>
            <w:tcW w:w="986" w:type="dxa"/>
            <w:tcBorders>
              <w:top w:val="nil"/>
              <w:left w:val="nil"/>
              <w:bottom w:val="single" w:sz="4" w:space="0" w:color="auto"/>
              <w:right w:val="single" w:sz="4" w:space="0" w:color="auto"/>
            </w:tcBorders>
            <w:shd w:val="clear" w:color="auto" w:fill="auto"/>
            <w:vAlign w:val="center"/>
            <w:hideMark/>
          </w:tcPr>
          <w:p w14:paraId="4A163BFC"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24 808</w:t>
            </w:r>
          </w:p>
        </w:tc>
        <w:tc>
          <w:tcPr>
            <w:tcW w:w="1106" w:type="dxa"/>
            <w:tcBorders>
              <w:top w:val="nil"/>
              <w:left w:val="nil"/>
              <w:bottom w:val="single" w:sz="4" w:space="0" w:color="auto"/>
              <w:right w:val="single" w:sz="4" w:space="0" w:color="auto"/>
            </w:tcBorders>
            <w:shd w:val="clear" w:color="auto" w:fill="auto"/>
            <w:vAlign w:val="center"/>
            <w:hideMark/>
          </w:tcPr>
          <w:p w14:paraId="520814DA"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22 106</w:t>
            </w:r>
          </w:p>
        </w:tc>
        <w:tc>
          <w:tcPr>
            <w:tcW w:w="821" w:type="dxa"/>
            <w:tcBorders>
              <w:top w:val="nil"/>
              <w:left w:val="nil"/>
              <w:bottom w:val="single" w:sz="4" w:space="0" w:color="auto"/>
              <w:right w:val="single" w:sz="4" w:space="0" w:color="auto"/>
            </w:tcBorders>
            <w:shd w:val="clear" w:color="auto" w:fill="auto"/>
            <w:vAlign w:val="center"/>
            <w:hideMark/>
          </w:tcPr>
          <w:p w14:paraId="1B14D507" w14:textId="1CC798ED"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64</w:t>
            </w:r>
            <w:r w:rsidR="0030324B">
              <w:rPr>
                <w:color w:val="000000"/>
                <w:sz w:val="22"/>
                <w:szCs w:val="22"/>
                <w:lang w:eastAsia="ru-RU"/>
              </w:rPr>
              <w:t>,3</w:t>
            </w:r>
          </w:p>
        </w:tc>
        <w:tc>
          <w:tcPr>
            <w:tcW w:w="791" w:type="dxa"/>
            <w:tcBorders>
              <w:top w:val="nil"/>
              <w:left w:val="nil"/>
              <w:bottom w:val="single" w:sz="4" w:space="0" w:color="auto"/>
              <w:right w:val="single" w:sz="4" w:space="0" w:color="auto"/>
            </w:tcBorders>
            <w:shd w:val="clear" w:color="auto" w:fill="auto"/>
            <w:vAlign w:val="center"/>
            <w:hideMark/>
          </w:tcPr>
          <w:p w14:paraId="093D1B41" w14:textId="0370E188"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68</w:t>
            </w:r>
            <w:r w:rsidR="0030324B">
              <w:rPr>
                <w:color w:val="000000"/>
                <w:sz w:val="22"/>
                <w:szCs w:val="22"/>
                <w:lang w:eastAsia="ru-RU"/>
              </w:rPr>
              <w:t>,5</w:t>
            </w:r>
          </w:p>
        </w:tc>
        <w:tc>
          <w:tcPr>
            <w:tcW w:w="845" w:type="dxa"/>
            <w:tcBorders>
              <w:top w:val="nil"/>
              <w:left w:val="nil"/>
              <w:bottom w:val="single" w:sz="4" w:space="0" w:color="auto"/>
              <w:right w:val="single" w:sz="4" w:space="0" w:color="auto"/>
            </w:tcBorders>
            <w:shd w:val="clear" w:color="auto" w:fill="auto"/>
            <w:vAlign w:val="center"/>
            <w:hideMark/>
          </w:tcPr>
          <w:p w14:paraId="084B3873" w14:textId="45E0542E"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89</w:t>
            </w:r>
            <w:r w:rsidR="0030324B">
              <w:rPr>
                <w:color w:val="000000"/>
                <w:sz w:val="22"/>
                <w:szCs w:val="22"/>
                <w:lang w:eastAsia="ru-RU"/>
              </w:rPr>
              <w:t>,1</w:t>
            </w:r>
          </w:p>
        </w:tc>
      </w:tr>
      <w:tr w:rsidR="001A2E84" w:rsidRPr="000B004B" w14:paraId="4DD17550" w14:textId="77777777" w:rsidTr="00AF405D">
        <w:trPr>
          <w:trHeight w:val="54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3B55A916"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Витрати з податку на прибуток</w:t>
            </w:r>
          </w:p>
        </w:tc>
        <w:tc>
          <w:tcPr>
            <w:tcW w:w="589" w:type="dxa"/>
            <w:tcBorders>
              <w:top w:val="nil"/>
              <w:left w:val="nil"/>
              <w:bottom w:val="single" w:sz="4" w:space="0" w:color="auto"/>
              <w:right w:val="single" w:sz="4" w:space="0" w:color="auto"/>
            </w:tcBorders>
            <w:shd w:val="clear" w:color="auto" w:fill="auto"/>
            <w:vAlign w:val="center"/>
            <w:hideMark/>
          </w:tcPr>
          <w:p w14:paraId="60447F5E"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1180</w:t>
            </w:r>
          </w:p>
        </w:tc>
        <w:tc>
          <w:tcPr>
            <w:tcW w:w="1040" w:type="dxa"/>
            <w:tcBorders>
              <w:top w:val="nil"/>
              <w:left w:val="nil"/>
              <w:bottom w:val="single" w:sz="4" w:space="0" w:color="auto"/>
              <w:right w:val="single" w:sz="4" w:space="0" w:color="auto"/>
            </w:tcBorders>
            <w:shd w:val="clear" w:color="auto" w:fill="auto"/>
            <w:vAlign w:val="center"/>
            <w:hideMark/>
          </w:tcPr>
          <w:p w14:paraId="3ED712D7"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8 475</w:t>
            </w:r>
          </w:p>
        </w:tc>
        <w:tc>
          <w:tcPr>
            <w:tcW w:w="1057" w:type="dxa"/>
            <w:tcBorders>
              <w:top w:val="nil"/>
              <w:left w:val="nil"/>
              <w:bottom w:val="single" w:sz="4" w:space="0" w:color="auto"/>
              <w:right w:val="single" w:sz="4" w:space="0" w:color="auto"/>
            </w:tcBorders>
            <w:shd w:val="clear" w:color="auto" w:fill="auto"/>
            <w:vAlign w:val="center"/>
            <w:hideMark/>
          </w:tcPr>
          <w:p w14:paraId="5BFA85D7"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9 514</w:t>
            </w:r>
          </w:p>
        </w:tc>
        <w:tc>
          <w:tcPr>
            <w:tcW w:w="986" w:type="dxa"/>
            <w:tcBorders>
              <w:top w:val="nil"/>
              <w:left w:val="nil"/>
              <w:bottom w:val="single" w:sz="4" w:space="0" w:color="auto"/>
              <w:right w:val="single" w:sz="4" w:space="0" w:color="auto"/>
            </w:tcBorders>
            <w:shd w:val="clear" w:color="auto" w:fill="auto"/>
            <w:vAlign w:val="center"/>
            <w:hideMark/>
          </w:tcPr>
          <w:p w14:paraId="34ED6ABD"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5 544</w:t>
            </w:r>
          </w:p>
        </w:tc>
        <w:tc>
          <w:tcPr>
            <w:tcW w:w="1106" w:type="dxa"/>
            <w:tcBorders>
              <w:top w:val="nil"/>
              <w:left w:val="nil"/>
              <w:bottom w:val="single" w:sz="4" w:space="0" w:color="auto"/>
              <w:right w:val="single" w:sz="4" w:space="0" w:color="auto"/>
            </w:tcBorders>
            <w:shd w:val="clear" w:color="auto" w:fill="auto"/>
            <w:vAlign w:val="center"/>
            <w:hideMark/>
          </w:tcPr>
          <w:p w14:paraId="1324A224"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5 528</w:t>
            </w:r>
          </w:p>
        </w:tc>
        <w:tc>
          <w:tcPr>
            <w:tcW w:w="821" w:type="dxa"/>
            <w:tcBorders>
              <w:top w:val="nil"/>
              <w:left w:val="nil"/>
              <w:bottom w:val="single" w:sz="4" w:space="0" w:color="auto"/>
              <w:right w:val="single" w:sz="4" w:space="0" w:color="auto"/>
            </w:tcBorders>
            <w:shd w:val="clear" w:color="auto" w:fill="auto"/>
            <w:vAlign w:val="center"/>
            <w:hideMark/>
          </w:tcPr>
          <w:p w14:paraId="7F6CEB82" w14:textId="019C8ACA"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65</w:t>
            </w:r>
            <w:r w:rsidR="0030324B">
              <w:rPr>
                <w:color w:val="000000"/>
                <w:sz w:val="22"/>
                <w:szCs w:val="22"/>
                <w:lang w:eastAsia="ru-RU"/>
              </w:rPr>
              <w:t>,2</w:t>
            </w:r>
          </w:p>
        </w:tc>
        <w:tc>
          <w:tcPr>
            <w:tcW w:w="791" w:type="dxa"/>
            <w:tcBorders>
              <w:top w:val="nil"/>
              <w:left w:val="nil"/>
              <w:bottom w:val="single" w:sz="4" w:space="0" w:color="auto"/>
              <w:right w:val="single" w:sz="4" w:space="0" w:color="auto"/>
            </w:tcBorders>
            <w:shd w:val="clear" w:color="auto" w:fill="auto"/>
            <w:vAlign w:val="center"/>
            <w:hideMark/>
          </w:tcPr>
          <w:p w14:paraId="1093CF6B" w14:textId="68C2C43D"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58</w:t>
            </w:r>
            <w:r w:rsidR="0030324B">
              <w:rPr>
                <w:color w:val="000000"/>
                <w:sz w:val="22"/>
                <w:szCs w:val="22"/>
                <w:lang w:eastAsia="ru-RU"/>
              </w:rPr>
              <w:t>,1</w:t>
            </w:r>
          </w:p>
        </w:tc>
        <w:tc>
          <w:tcPr>
            <w:tcW w:w="845" w:type="dxa"/>
            <w:tcBorders>
              <w:top w:val="nil"/>
              <w:left w:val="nil"/>
              <w:bottom w:val="single" w:sz="4" w:space="0" w:color="auto"/>
              <w:right w:val="single" w:sz="4" w:space="0" w:color="auto"/>
            </w:tcBorders>
            <w:shd w:val="clear" w:color="auto" w:fill="auto"/>
            <w:vAlign w:val="center"/>
            <w:hideMark/>
          </w:tcPr>
          <w:p w14:paraId="1188F2A6" w14:textId="3F596E21" w:rsidR="000B004B" w:rsidRPr="000B004B" w:rsidRDefault="0030324B" w:rsidP="0030324B">
            <w:pPr>
              <w:suppressAutoHyphens w:val="0"/>
              <w:rPr>
                <w:color w:val="000000"/>
                <w:sz w:val="22"/>
                <w:szCs w:val="22"/>
                <w:lang w:eastAsia="ru-RU"/>
              </w:rPr>
            </w:pPr>
            <w:r>
              <w:rPr>
                <w:color w:val="000000"/>
                <w:sz w:val="22"/>
                <w:szCs w:val="22"/>
                <w:lang w:eastAsia="ru-RU"/>
              </w:rPr>
              <w:t xml:space="preserve"> 99,7</w:t>
            </w:r>
          </w:p>
        </w:tc>
      </w:tr>
      <w:tr w:rsidR="001A2E84" w:rsidRPr="000B004B" w14:paraId="7B0A702C" w14:textId="77777777" w:rsidTr="00AF405D">
        <w:trPr>
          <w:trHeight w:val="547"/>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778E61F0"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Чистий фінансовий результат</w:t>
            </w:r>
          </w:p>
        </w:tc>
        <w:tc>
          <w:tcPr>
            <w:tcW w:w="589" w:type="dxa"/>
            <w:tcBorders>
              <w:top w:val="nil"/>
              <w:left w:val="nil"/>
              <w:bottom w:val="single" w:sz="4" w:space="0" w:color="auto"/>
              <w:right w:val="single" w:sz="4" w:space="0" w:color="auto"/>
            </w:tcBorders>
            <w:shd w:val="clear" w:color="auto" w:fill="auto"/>
            <w:vAlign w:val="center"/>
            <w:hideMark/>
          </w:tcPr>
          <w:p w14:paraId="2C503943"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1200</w:t>
            </w:r>
          </w:p>
        </w:tc>
        <w:tc>
          <w:tcPr>
            <w:tcW w:w="1040" w:type="dxa"/>
            <w:tcBorders>
              <w:top w:val="nil"/>
              <w:left w:val="nil"/>
              <w:bottom w:val="single" w:sz="4" w:space="0" w:color="auto"/>
              <w:right w:val="single" w:sz="4" w:space="0" w:color="auto"/>
            </w:tcBorders>
            <w:shd w:val="clear" w:color="auto" w:fill="auto"/>
            <w:vAlign w:val="center"/>
            <w:hideMark/>
          </w:tcPr>
          <w:p w14:paraId="1CB18999"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25 903</w:t>
            </w:r>
          </w:p>
        </w:tc>
        <w:tc>
          <w:tcPr>
            <w:tcW w:w="1057" w:type="dxa"/>
            <w:tcBorders>
              <w:top w:val="nil"/>
              <w:left w:val="nil"/>
              <w:bottom w:val="single" w:sz="4" w:space="0" w:color="auto"/>
              <w:right w:val="single" w:sz="4" w:space="0" w:color="auto"/>
            </w:tcBorders>
            <w:shd w:val="clear" w:color="auto" w:fill="auto"/>
            <w:vAlign w:val="center"/>
            <w:hideMark/>
          </w:tcPr>
          <w:p w14:paraId="61F86648"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22 771</w:t>
            </w:r>
          </w:p>
        </w:tc>
        <w:tc>
          <w:tcPr>
            <w:tcW w:w="986" w:type="dxa"/>
            <w:tcBorders>
              <w:top w:val="nil"/>
              <w:left w:val="nil"/>
              <w:bottom w:val="single" w:sz="4" w:space="0" w:color="auto"/>
              <w:right w:val="single" w:sz="4" w:space="0" w:color="auto"/>
            </w:tcBorders>
            <w:shd w:val="clear" w:color="auto" w:fill="auto"/>
            <w:vAlign w:val="center"/>
            <w:hideMark/>
          </w:tcPr>
          <w:p w14:paraId="1178BEBC"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19 264</w:t>
            </w:r>
          </w:p>
        </w:tc>
        <w:tc>
          <w:tcPr>
            <w:tcW w:w="1106" w:type="dxa"/>
            <w:tcBorders>
              <w:top w:val="nil"/>
              <w:left w:val="nil"/>
              <w:bottom w:val="single" w:sz="4" w:space="0" w:color="auto"/>
              <w:right w:val="single" w:sz="4" w:space="0" w:color="auto"/>
            </w:tcBorders>
            <w:shd w:val="clear" w:color="auto" w:fill="auto"/>
            <w:vAlign w:val="center"/>
            <w:hideMark/>
          </w:tcPr>
          <w:p w14:paraId="6039FF52"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16 578</w:t>
            </w:r>
          </w:p>
        </w:tc>
        <w:tc>
          <w:tcPr>
            <w:tcW w:w="821" w:type="dxa"/>
            <w:tcBorders>
              <w:top w:val="nil"/>
              <w:left w:val="nil"/>
              <w:bottom w:val="single" w:sz="4" w:space="0" w:color="auto"/>
              <w:right w:val="single" w:sz="4" w:space="0" w:color="auto"/>
            </w:tcBorders>
            <w:shd w:val="clear" w:color="auto" w:fill="auto"/>
            <w:vAlign w:val="center"/>
            <w:hideMark/>
          </w:tcPr>
          <w:p w14:paraId="2C04E281" w14:textId="2897A240"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64</w:t>
            </w:r>
            <w:r w:rsidR="0030324B">
              <w:rPr>
                <w:color w:val="000000"/>
                <w:sz w:val="22"/>
                <w:szCs w:val="22"/>
                <w:lang w:eastAsia="ru-RU"/>
              </w:rPr>
              <w:t>,0</w:t>
            </w:r>
          </w:p>
        </w:tc>
        <w:tc>
          <w:tcPr>
            <w:tcW w:w="791" w:type="dxa"/>
            <w:tcBorders>
              <w:top w:val="nil"/>
              <w:left w:val="nil"/>
              <w:bottom w:val="single" w:sz="4" w:space="0" w:color="auto"/>
              <w:right w:val="single" w:sz="4" w:space="0" w:color="auto"/>
            </w:tcBorders>
            <w:shd w:val="clear" w:color="auto" w:fill="auto"/>
            <w:vAlign w:val="center"/>
            <w:hideMark/>
          </w:tcPr>
          <w:p w14:paraId="5272300D" w14:textId="090ADBA5"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7</w:t>
            </w:r>
            <w:r w:rsidR="0030324B">
              <w:rPr>
                <w:color w:val="000000"/>
                <w:sz w:val="22"/>
                <w:szCs w:val="22"/>
                <w:lang w:eastAsia="ru-RU"/>
              </w:rPr>
              <w:t>2,8</w:t>
            </w:r>
          </w:p>
        </w:tc>
        <w:tc>
          <w:tcPr>
            <w:tcW w:w="845" w:type="dxa"/>
            <w:tcBorders>
              <w:top w:val="nil"/>
              <w:left w:val="nil"/>
              <w:bottom w:val="single" w:sz="4" w:space="0" w:color="auto"/>
              <w:right w:val="single" w:sz="4" w:space="0" w:color="auto"/>
            </w:tcBorders>
            <w:shd w:val="clear" w:color="auto" w:fill="auto"/>
            <w:vAlign w:val="center"/>
            <w:hideMark/>
          </w:tcPr>
          <w:p w14:paraId="01AA3D9D" w14:textId="06F333BD"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86</w:t>
            </w:r>
            <w:r w:rsidR="0030324B">
              <w:rPr>
                <w:color w:val="000000"/>
                <w:sz w:val="22"/>
                <w:szCs w:val="22"/>
                <w:lang w:eastAsia="ru-RU"/>
              </w:rPr>
              <w:t>,1</w:t>
            </w:r>
          </w:p>
        </w:tc>
      </w:tr>
      <w:tr w:rsidR="001A2E84" w:rsidRPr="000B004B" w14:paraId="0C485946" w14:textId="77777777" w:rsidTr="00AF405D">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5A7E3468"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Прибуток</w:t>
            </w:r>
          </w:p>
        </w:tc>
        <w:tc>
          <w:tcPr>
            <w:tcW w:w="589" w:type="dxa"/>
            <w:tcBorders>
              <w:top w:val="nil"/>
              <w:left w:val="nil"/>
              <w:bottom w:val="single" w:sz="4" w:space="0" w:color="auto"/>
              <w:right w:val="single" w:sz="4" w:space="0" w:color="auto"/>
            </w:tcBorders>
            <w:shd w:val="clear" w:color="auto" w:fill="auto"/>
            <w:vAlign w:val="center"/>
            <w:hideMark/>
          </w:tcPr>
          <w:p w14:paraId="36AD58DE"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1201</w:t>
            </w:r>
          </w:p>
        </w:tc>
        <w:tc>
          <w:tcPr>
            <w:tcW w:w="1040" w:type="dxa"/>
            <w:tcBorders>
              <w:top w:val="nil"/>
              <w:left w:val="nil"/>
              <w:bottom w:val="single" w:sz="4" w:space="0" w:color="auto"/>
              <w:right w:val="single" w:sz="4" w:space="0" w:color="auto"/>
            </w:tcBorders>
            <w:shd w:val="clear" w:color="auto" w:fill="auto"/>
            <w:vAlign w:val="center"/>
            <w:hideMark/>
          </w:tcPr>
          <w:p w14:paraId="33370362"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25 903</w:t>
            </w:r>
          </w:p>
        </w:tc>
        <w:tc>
          <w:tcPr>
            <w:tcW w:w="1057" w:type="dxa"/>
            <w:tcBorders>
              <w:top w:val="nil"/>
              <w:left w:val="nil"/>
              <w:bottom w:val="single" w:sz="4" w:space="0" w:color="auto"/>
              <w:right w:val="single" w:sz="4" w:space="0" w:color="auto"/>
            </w:tcBorders>
            <w:shd w:val="clear" w:color="auto" w:fill="auto"/>
            <w:vAlign w:val="center"/>
            <w:hideMark/>
          </w:tcPr>
          <w:p w14:paraId="60898C0F"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22 771</w:t>
            </w:r>
          </w:p>
        </w:tc>
        <w:tc>
          <w:tcPr>
            <w:tcW w:w="986" w:type="dxa"/>
            <w:tcBorders>
              <w:top w:val="nil"/>
              <w:left w:val="nil"/>
              <w:bottom w:val="single" w:sz="4" w:space="0" w:color="auto"/>
              <w:right w:val="single" w:sz="4" w:space="0" w:color="auto"/>
            </w:tcBorders>
            <w:shd w:val="clear" w:color="auto" w:fill="auto"/>
            <w:vAlign w:val="center"/>
            <w:hideMark/>
          </w:tcPr>
          <w:p w14:paraId="17CF03E7"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19 264</w:t>
            </w:r>
          </w:p>
        </w:tc>
        <w:tc>
          <w:tcPr>
            <w:tcW w:w="1106" w:type="dxa"/>
            <w:tcBorders>
              <w:top w:val="nil"/>
              <w:left w:val="nil"/>
              <w:bottom w:val="single" w:sz="4" w:space="0" w:color="auto"/>
              <w:right w:val="single" w:sz="4" w:space="0" w:color="auto"/>
            </w:tcBorders>
            <w:shd w:val="clear" w:color="auto" w:fill="auto"/>
            <w:vAlign w:val="center"/>
            <w:hideMark/>
          </w:tcPr>
          <w:p w14:paraId="7BD57055"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16 578</w:t>
            </w:r>
          </w:p>
        </w:tc>
        <w:tc>
          <w:tcPr>
            <w:tcW w:w="821" w:type="dxa"/>
            <w:tcBorders>
              <w:top w:val="nil"/>
              <w:left w:val="nil"/>
              <w:bottom w:val="single" w:sz="4" w:space="0" w:color="auto"/>
              <w:right w:val="single" w:sz="4" w:space="0" w:color="auto"/>
            </w:tcBorders>
            <w:shd w:val="clear" w:color="auto" w:fill="auto"/>
            <w:vAlign w:val="center"/>
            <w:hideMark/>
          </w:tcPr>
          <w:p w14:paraId="46436EA8" w14:textId="1E26D883"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64</w:t>
            </w:r>
            <w:r w:rsidR="0030324B">
              <w:rPr>
                <w:color w:val="000000"/>
                <w:sz w:val="22"/>
                <w:szCs w:val="22"/>
                <w:lang w:eastAsia="ru-RU"/>
              </w:rPr>
              <w:t>,0</w:t>
            </w:r>
          </w:p>
        </w:tc>
        <w:tc>
          <w:tcPr>
            <w:tcW w:w="791" w:type="dxa"/>
            <w:tcBorders>
              <w:top w:val="nil"/>
              <w:left w:val="nil"/>
              <w:bottom w:val="single" w:sz="4" w:space="0" w:color="auto"/>
              <w:right w:val="single" w:sz="4" w:space="0" w:color="auto"/>
            </w:tcBorders>
            <w:shd w:val="clear" w:color="auto" w:fill="auto"/>
            <w:vAlign w:val="center"/>
            <w:hideMark/>
          </w:tcPr>
          <w:p w14:paraId="23F8ED96" w14:textId="446DFC11"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7</w:t>
            </w:r>
            <w:r w:rsidR="0030324B">
              <w:rPr>
                <w:color w:val="000000"/>
                <w:sz w:val="22"/>
                <w:szCs w:val="22"/>
                <w:lang w:eastAsia="ru-RU"/>
              </w:rPr>
              <w:t>2,8</w:t>
            </w:r>
          </w:p>
        </w:tc>
        <w:tc>
          <w:tcPr>
            <w:tcW w:w="845" w:type="dxa"/>
            <w:tcBorders>
              <w:top w:val="nil"/>
              <w:left w:val="nil"/>
              <w:bottom w:val="single" w:sz="4" w:space="0" w:color="auto"/>
              <w:right w:val="single" w:sz="4" w:space="0" w:color="auto"/>
            </w:tcBorders>
            <w:shd w:val="clear" w:color="auto" w:fill="auto"/>
            <w:vAlign w:val="center"/>
            <w:hideMark/>
          </w:tcPr>
          <w:p w14:paraId="1FBF6311" w14:textId="29B4BAB0"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86</w:t>
            </w:r>
            <w:r w:rsidR="0030324B">
              <w:rPr>
                <w:color w:val="000000"/>
                <w:sz w:val="22"/>
                <w:szCs w:val="22"/>
                <w:lang w:eastAsia="ru-RU"/>
              </w:rPr>
              <w:t>,1</w:t>
            </w:r>
          </w:p>
        </w:tc>
      </w:tr>
      <w:tr w:rsidR="001A2E84" w:rsidRPr="000B004B" w14:paraId="08412B60" w14:textId="77777777" w:rsidTr="00AF405D">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E957A97"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Збиток</w:t>
            </w:r>
          </w:p>
        </w:tc>
        <w:tc>
          <w:tcPr>
            <w:tcW w:w="589" w:type="dxa"/>
            <w:tcBorders>
              <w:top w:val="nil"/>
              <w:left w:val="nil"/>
              <w:bottom w:val="single" w:sz="4" w:space="0" w:color="auto"/>
              <w:right w:val="single" w:sz="4" w:space="0" w:color="auto"/>
            </w:tcBorders>
            <w:shd w:val="clear" w:color="auto" w:fill="auto"/>
            <w:vAlign w:val="center"/>
            <w:hideMark/>
          </w:tcPr>
          <w:p w14:paraId="578CDA7B"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1202</w:t>
            </w:r>
          </w:p>
        </w:tc>
        <w:tc>
          <w:tcPr>
            <w:tcW w:w="1040" w:type="dxa"/>
            <w:tcBorders>
              <w:top w:val="nil"/>
              <w:left w:val="nil"/>
              <w:bottom w:val="single" w:sz="4" w:space="0" w:color="auto"/>
              <w:right w:val="single" w:sz="4" w:space="0" w:color="auto"/>
            </w:tcBorders>
            <w:shd w:val="clear" w:color="auto" w:fill="auto"/>
            <w:vAlign w:val="center"/>
            <w:hideMark/>
          </w:tcPr>
          <w:p w14:paraId="51A6828A" w14:textId="2800D91E"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 </w:t>
            </w:r>
            <w:r w:rsidR="001A2E84" w:rsidRPr="00AF405D">
              <w:rPr>
                <w:color w:val="000000"/>
                <w:sz w:val="22"/>
                <w:szCs w:val="22"/>
                <w:lang w:eastAsia="ru-RU"/>
              </w:rPr>
              <w:t>0</w:t>
            </w:r>
          </w:p>
        </w:tc>
        <w:tc>
          <w:tcPr>
            <w:tcW w:w="1057" w:type="dxa"/>
            <w:tcBorders>
              <w:top w:val="nil"/>
              <w:left w:val="nil"/>
              <w:bottom w:val="single" w:sz="4" w:space="0" w:color="auto"/>
              <w:right w:val="single" w:sz="4" w:space="0" w:color="auto"/>
            </w:tcBorders>
            <w:shd w:val="clear" w:color="auto" w:fill="auto"/>
            <w:vAlign w:val="center"/>
            <w:hideMark/>
          </w:tcPr>
          <w:p w14:paraId="7BEACA83" w14:textId="43961383"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 </w:t>
            </w:r>
            <w:r w:rsidR="001A2E84" w:rsidRPr="00AF405D">
              <w:rPr>
                <w:color w:val="000000"/>
                <w:sz w:val="22"/>
                <w:szCs w:val="22"/>
                <w:lang w:eastAsia="ru-RU"/>
              </w:rPr>
              <w:t>0</w:t>
            </w:r>
          </w:p>
        </w:tc>
        <w:tc>
          <w:tcPr>
            <w:tcW w:w="986" w:type="dxa"/>
            <w:tcBorders>
              <w:top w:val="nil"/>
              <w:left w:val="nil"/>
              <w:bottom w:val="single" w:sz="4" w:space="0" w:color="auto"/>
              <w:right w:val="single" w:sz="4" w:space="0" w:color="auto"/>
            </w:tcBorders>
            <w:shd w:val="clear" w:color="auto" w:fill="auto"/>
            <w:vAlign w:val="center"/>
            <w:hideMark/>
          </w:tcPr>
          <w:p w14:paraId="7967F062" w14:textId="6F776A98" w:rsidR="000B004B" w:rsidRPr="000B004B" w:rsidRDefault="001A2E84" w:rsidP="000B004B">
            <w:pPr>
              <w:suppressAutoHyphens w:val="0"/>
              <w:jc w:val="center"/>
              <w:rPr>
                <w:color w:val="000000"/>
                <w:sz w:val="22"/>
                <w:szCs w:val="22"/>
                <w:lang w:eastAsia="ru-RU"/>
              </w:rPr>
            </w:pPr>
            <w:r w:rsidRPr="00AF405D">
              <w:rPr>
                <w:color w:val="000000"/>
                <w:sz w:val="22"/>
                <w:szCs w:val="22"/>
                <w:lang w:eastAsia="ru-RU"/>
              </w:rPr>
              <w:t>0</w:t>
            </w:r>
            <w:r w:rsidR="000B004B" w:rsidRPr="000B004B">
              <w:rPr>
                <w:color w:val="000000"/>
                <w:sz w:val="22"/>
                <w:szCs w:val="22"/>
                <w:lang w:eastAsia="ru-RU"/>
              </w:rPr>
              <w:t> </w:t>
            </w:r>
          </w:p>
        </w:tc>
        <w:tc>
          <w:tcPr>
            <w:tcW w:w="1106" w:type="dxa"/>
            <w:tcBorders>
              <w:top w:val="nil"/>
              <w:left w:val="nil"/>
              <w:bottom w:val="single" w:sz="4" w:space="0" w:color="auto"/>
              <w:right w:val="single" w:sz="4" w:space="0" w:color="auto"/>
            </w:tcBorders>
            <w:shd w:val="clear" w:color="auto" w:fill="auto"/>
            <w:vAlign w:val="center"/>
            <w:hideMark/>
          </w:tcPr>
          <w:p w14:paraId="237DD5EA" w14:textId="53413989" w:rsidR="000B004B" w:rsidRPr="000B004B" w:rsidRDefault="001A2E84" w:rsidP="000B004B">
            <w:pPr>
              <w:suppressAutoHyphens w:val="0"/>
              <w:jc w:val="center"/>
              <w:rPr>
                <w:color w:val="000000"/>
                <w:sz w:val="22"/>
                <w:szCs w:val="22"/>
                <w:lang w:eastAsia="ru-RU"/>
              </w:rPr>
            </w:pPr>
            <w:r w:rsidRPr="00AF405D">
              <w:rPr>
                <w:color w:val="000000"/>
                <w:sz w:val="22"/>
                <w:szCs w:val="22"/>
                <w:lang w:eastAsia="ru-RU"/>
              </w:rPr>
              <w:t>0</w:t>
            </w:r>
            <w:r w:rsidR="000B004B" w:rsidRPr="000B004B">
              <w:rPr>
                <w:color w:val="000000"/>
                <w:sz w:val="22"/>
                <w:szCs w:val="22"/>
                <w:lang w:eastAsia="ru-RU"/>
              </w:rPr>
              <w:t> </w:t>
            </w:r>
          </w:p>
        </w:tc>
        <w:tc>
          <w:tcPr>
            <w:tcW w:w="821" w:type="dxa"/>
            <w:tcBorders>
              <w:top w:val="nil"/>
              <w:left w:val="nil"/>
              <w:bottom w:val="single" w:sz="4" w:space="0" w:color="auto"/>
              <w:right w:val="single" w:sz="4" w:space="0" w:color="auto"/>
            </w:tcBorders>
            <w:shd w:val="clear" w:color="auto" w:fill="auto"/>
            <w:vAlign w:val="center"/>
            <w:hideMark/>
          </w:tcPr>
          <w:p w14:paraId="2D8444A8" w14:textId="78931DB8" w:rsidR="000B004B" w:rsidRPr="000B004B" w:rsidRDefault="001A2E84" w:rsidP="000B004B">
            <w:pPr>
              <w:suppressAutoHyphens w:val="0"/>
              <w:jc w:val="center"/>
              <w:rPr>
                <w:color w:val="000000"/>
                <w:sz w:val="22"/>
                <w:szCs w:val="22"/>
                <w:lang w:eastAsia="ru-RU"/>
              </w:rPr>
            </w:pPr>
            <w:r w:rsidRPr="00AF405D">
              <w:rPr>
                <w:color w:val="000000"/>
                <w:sz w:val="22"/>
                <w:szCs w:val="22"/>
                <w:lang w:eastAsia="ru-RU"/>
              </w:rPr>
              <w:t>--</w:t>
            </w:r>
            <w:r w:rsidR="000B004B" w:rsidRPr="000B004B">
              <w:rPr>
                <w:color w:val="000000"/>
                <w:sz w:val="22"/>
                <w:szCs w:val="22"/>
                <w:lang w:eastAsia="ru-RU"/>
              </w:rPr>
              <w:t> </w:t>
            </w:r>
          </w:p>
        </w:tc>
        <w:tc>
          <w:tcPr>
            <w:tcW w:w="791" w:type="dxa"/>
            <w:tcBorders>
              <w:top w:val="nil"/>
              <w:left w:val="nil"/>
              <w:bottom w:val="single" w:sz="4" w:space="0" w:color="auto"/>
              <w:right w:val="single" w:sz="4" w:space="0" w:color="auto"/>
            </w:tcBorders>
            <w:shd w:val="clear" w:color="auto" w:fill="auto"/>
            <w:vAlign w:val="center"/>
            <w:hideMark/>
          </w:tcPr>
          <w:p w14:paraId="464AA1EB" w14:textId="66C5A9EB" w:rsidR="000B004B" w:rsidRPr="000B004B" w:rsidRDefault="001A2E84" w:rsidP="000B004B">
            <w:pPr>
              <w:suppressAutoHyphens w:val="0"/>
              <w:jc w:val="center"/>
              <w:rPr>
                <w:color w:val="000000"/>
                <w:sz w:val="22"/>
                <w:szCs w:val="22"/>
                <w:lang w:eastAsia="ru-RU"/>
              </w:rPr>
            </w:pPr>
            <w:r w:rsidRPr="00AF405D">
              <w:rPr>
                <w:color w:val="000000"/>
                <w:sz w:val="22"/>
                <w:szCs w:val="22"/>
                <w:lang w:eastAsia="ru-RU"/>
              </w:rPr>
              <w:t>--</w:t>
            </w:r>
            <w:r w:rsidR="000B004B" w:rsidRPr="000B004B">
              <w:rPr>
                <w:color w:val="000000"/>
                <w:sz w:val="22"/>
                <w:szCs w:val="22"/>
                <w:lang w:eastAsia="ru-RU"/>
              </w:rPr>
              <w:t> </w:t>
            </w:r>
          </w:p>
        </w:tc>
        <w:tc>
          <w:tcPr>
            <w:tcW w:w="845" w:type="dxa"/>
            <w:tcBorders>
              <w:top w:val="nil"/>
              <w:left w:val="nil"/>
              <w:bottom w:val="single" w:sz="4" w:space="0" w:color="auto"/>
              <w:right w:val="single" w:sz="4" w:space="0" w:color="auto"/>
            </w:tcBorders>
            <w:shd w:val="clear" w:color="auto" w:fill="auto"/>
            <w:vAlign w:val="center"/>
            <w:hideMark/>
          </w:tcPr>
          <w:p w14:paraId="383299C0" w14:textId="57747FD8" w:rsidR="000B004B" w:rsidRPr="000B004B" w:rsidRDefault="001A2E84" w:rsidP="000B004B">
            <w:pPr>
              <w:suppressAutoHyphens w:val="0"/>
              <w:jc w:val="center"/>
              <w:rPr>
                <w:color w:val="000000"/>
                <w:sz w:val="22"/>
                <w:szCs w:val="22"/>
                <w:lang w:eastAsia="ru-RU"/>
              </w:rPr>
            </w:pPr>
            <w:r w:rsidRPr="00AF405D">
              <w:rPr>
                <w:color w:val="000000"/>
                <w:sz w:val="22"/>
                <w:szCs w:val="22"/>
                <w:lang w:eastAsia="ru-RU"/>
              </w:rPr>
              <w:t>--</w:t>
            </w:r>
            <w:r w:rsidR="000B004B" w:rsidRPr="000B004B">
              <w:rPr>
                <w:color w:val="000000"/>
                <w:sz w:val="22"/>
                <w:szCs w:val="22"/>
                <w:lang w:eastAsia="ru-RU"/>
              </w:rPr>
              <w:t> </w:t>
            </w:r>
          </w:p>
        </w:tc>
      </w:tr>
      <w:tr w:rsidR="001A2E84" w:rsidRPr="000B004B" w14:paraId="5C771950" w14:textId="77777777" w:rsidTr="00AF405D">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4729C66F"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Усього доходів</w:t>
            </w:r>
          </w:p>
        </w:tc>
        <w:tc>
          <w:tcPr>
            <w:tcW w:w="589" w:type="dxa"/>
            <w:tcBorders>
              <w:top w:val="nil"/>
              <w:left w:val="nil"/>
              <w:bottom w:val="single" w:sz="4" w:space="0" w:color="auto"/>
              <w:right w:val="single" w:sz="4" w:space="0" w:color="auto"/>
            </w:tcBorders>
            <w:shd w:val="clear" w:color="auto" w:fill="auto"/>
            <w:vAlign w:val="center"/>
            <w:hideMark/>
          </w:tcPr>
          <w:p w14:paraId="28AE71E2"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1210</w:t>
            </w:r>
          </w:p>
        </w:tc>
        <w:tc>
          <w:tcPr>
            <w:tcW w:w="1040" w:type="dxa"/>
            <w:tcBorders>
              <w:top w:val="nil"/>
              <w:left w:val="nil"/>
              <w:bottom w:val="single" w:sz="4" w:space="0" w:color="auto"/>
              <w:right w:val="single" w:sz="4" w:space="0" w:color="auto"/>
            </w:tcBorders>
            <w:shd w:val="clear" w:color="auto" w:fill="auto"/>
            <w:vAlign w:val="center"/>
            <w:hideMark/>
          </w:tcPr>
          <w:p w14:paraId="4753B19C"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94 180</w:t>
            </w:r>
          </w:p>
        </w:tc>
        <w:tc>
          <w:tcPr>
            <w:tcW w:w="1057" w:type="dxa"/>
            <w:tcBorders>
              <w:top w:val="nil"/>
              <w:left w:val="nil"/>
              <w:bottom w:val="single" w:sz="4" w:space="0" w:color="auto"/>
              <w:right w:val="single" w:sz="4" w:space="0" w:color="auto"/>
            </w:tcBorders>
            <w:shd w:val="clear" w:color="auto" w:fill="auto"/>
            <w:vAlign w:val="center"/>
            <w:hideMark/>
          </w:tcPr>
          <w:p w14:paraId="70D18496"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94 693</w:t>
            </w:r>
          </w:p>
        </w:tc>
        <w:tc>
          <w:tcPr>
            <w:tcW w:w="986" w:type="dxa"/>
            <w:tcBorders>
              <w:top w:val="nil"/>
              <w:left w:val="nil"/>
              <w:bottom w:val="single" w:sz="4" w:space="0" w:color="auto"/>
              <w:right w:val="single" w:sz="4" w:space="0" w:color="auto"/>
            </w:tcBorders>
            <w:shd w:val="clear" w:color="auto" w:fill="auto"/>
            <w:vAlign w:val="center"/>
            <w:hideMark/>
          </w:tcPr>
          <w:p w14:paraId="30D8634F"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80 336</w:t>
            </w:r>
          </w:p>
        </w:tc>
        <w:tc>
          <w:tcPr>
            <w:tcW w:w="1106" w:type="dxa"/>
            <w:tcBorders>
              <w:top w:val="nil"/>
              <w:left w:val="nil"/>
              <w:bottom w:val="single" w:sz="4" w:space="0" w:color="auto"/>
              <w:right w:val="single" w:sz="4" w:space="0" w:color="auto"/>
            </w:tcBorders>
            <w:shd w:val="clear" w:color="auto" w:fill="auto"/>
            <w:vAlign w:val="center"/>
            <w:hideMark/>
          </w:tcPr>
          <w:p w14:paraId="78668811"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81 939</w:t>
            </w:r>
          </w:p>
        </w:tc>
        <w:tc>
          <w:tcPr>
            <w:tcW w:w="821" w:type="dxa"/>
            <w:tcBorders>
              <w:top w:val="nil"/>
              <w:left w:val="nil"/>
              <w:bottom w:val="single" w:sz="4" w:space="0" w:color="auto"/>
              <w:right w:val="single" w:sz="4" w:space="0" w:color="auto"/>
            </w:tcBorders>
            <w:shd w:val="clear" w:color="auto" w:fill="auto"/>
            <w:vAlign w:val="center"/>
            <w:hideMark/>
          </w:tcPr>
          <w:p w14:paraId="107EE120" w14:textId="3AD69CF6"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87</w:t>
            </w:r>
            <w:r w:rsidR="0030324B">
              <w:rPr>
                <w:color w:val="000000"/>
                <w:sz w:val="22"/>
                <w:szCs w:val="22"/>
                <w:lang w:eastAsia="ru-RU"/>
              </w:rPr>
              <w:t>,0</w:t>
            </w:r>
          </w:p>
        </w:tc>
        <w:tc>
          <w:tcPr>
            <w:tcW w:w="791" w:type="dxa"/>
            <w:tcBorders>
              <w:top w:val="nil"/>
              <w:left w:val="nil"/>
              <w:bottom w:val="single" w:sz="4" w:space="0" w:color="auto"/>
              <w:right w:val="single" w:sz="4" w:space="0" w:color="auto"/>
            </w:tcBorders>
            <w:shd w:val="clear" w:color="auto" w:fill="auto"/>
            <w:vAlign w:val="center"/>
            <w:hideMark/>
          </w:tcPr>
          <w:p w14:paraId="6E8F404B" w14:textId="4ED8380A"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8</w:t>
            </w:r>
            <w:r w:rsidR="0030324B">
              <w:rPr>
                <w:color w:val="000000"/>
                <w:sz w:val="22"/>
                <w:szCs w:val="22"/>
                <w:lang w:eastAsia="ru-RU"/>
              </w:rPr>
              <w:t>6,5</w:t>
            </w:r>
          </w:p>
        </w:tc>
        <w:tc>
          <w:tcPr>
            <w:tcW w:w="845" w:type="dxa"/>
            <w:tcBorders>
              <w:top w:val="nil"/>
              <w:left w:val="nil"/>
              <w:bottom w:val="single" w:sz="4" w:space="0" w:color="auto"/>
              <w:right w:val="single" w:sz="4" w:space="0" w:color="auto"/>
            </w:tcBorders>
            <w:shd w:val="clear" w:color="auto" w:fill="auto"/>
            <w:vAlign w:val="center"/>
            <w:hideMark/>
          </w:tcPr>
          <w:p w14:paraId="08A27BE1" w14:textId="63C6882F"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102</w:t>
            </w:r>
            <w:r w:rsidR="0030324B">
              <w:rPr>
                <w:color w:val="000000"/>
                <w:sz w:val="22"/>
                <w:szCs w:val="22"/>
                <w:lang w:eastAsia="ru-RU"/>
              </w:rPr>
              <w:t>,0</w:t>
            </w:r>
          </w:p>
        </w:tc>
      </w:tr>
      <w:tr w:rsidR="001A2E84" w:rsidRPr="000B004B" w14:paraId="629F1452" w14:textId="77777777" w:rsidTr="00AF405D">
        <w:trPr>
          <w:trHeight w:val="285"/>
        </w:trPr>
        <w:tc>
          <w:tcPr>
            <w:tcW w:w="2547" w:type="dxa"/>
            <w:tcBorders>
              <w:top w:val="nil"/>
              <w:left w:val="single" w:sz="4" w:space="0" w:color="auto"/>
              <w:bottom w:val="single" w:sz="4" w:space="0" w:color="auto"/>
              <w:right w:val="single" w:sz="4" w:space="0" w:color="auto"/>
            </w:tcBorders>
            <w:shd w:val="clear" w:color="auto" w:fill="auto"/>
            <w:vAlign w:val="center"/>
            <w:hideMark/>
          </w:tcPr>
          <w:p w14:paraId="60130334" w14:textId="77777777" w:rsidR="000B004B" w:rsidRPr="000B004B" w:rsidRDefault="000B004B" w:rsidP="000B004B">
            <w:pPr>
              <w:suppressAutoHyphens w:val="0"/>
              <w:rPr>
                <w:color w:val="000000"/>
                <w:sz w:val="22"/>
                <w:szCs w:val="22"/>
                <w:lang w:eastAsia="ru-RU"/>
              </w:rPr>
            </w:pPr>
            <w:r w:rsidRPr="000B004B">
              <w:rPr>
                <w:color w:val="000000"/>
                <w:sz w:val="22"/>
                <w:szCs w:val="22"/>
                <w:lang w:eastAsia="ru-RU"/>
              </w:rPr>
              <w:t>Усього витрат</w:t>
            </w:r>
          </w:p>
        </w:tc>
        <w:tc>
          <w:tcPr>
            <w:tcW w:w="589" w:type="dxa"/>
            <w:tcBorders>
              <w:top w:val="nil"/>
              <w:left w:val="nil"/>
              <w:bottom w:val="single" w:sz="4" w:space="0" w:color="auto"/>
              <w:right w:val="single" w:sz="4" w:space="0" w:color="auto"/>
            </w:tcBorders>
            <w:shd w:val="clear" w:color="auto" w:fill="auto"/>
            <w:vAlign w:val="center"/>
            <w:hideMark/>
          </w:tcPr>
          <w:p w14:paraId="546EC65E"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1220</w:t>
            </w:r>
          </w:p>
        </w:tc>
        <w:tc>
          <w:tcPr>
            <w:tcW w:w="1040" w:type="dxa"/>
            <w:tcBorders>
              <w:top w:val="nil"/>
              <w:left w:val="nil"/>
              <w:bottom w:val="single" w:sz="4" w:space="0" w:color="auto"/>
              <w:right w:val="single" w:sz="4" w:space="0" w:color="auto"/>
            </w:tcBorders>
            <w:shd w:val="clear" w:color="auto" w:fill="auto"/>
            <w:vAlign w:val="center"/>
            <w:hideMark/>
          </w:tcPr>
          <w:p w14:paraId="38BCF43E"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68 277</w:t>
            </w:r>
          </w:p>
        </w:tc>
        <w:tc>
          <w:tcPr>
            <w:tcW w:w="1057" w:type="dxa"/>
            <w:tcBorders>
              <w:top w:val="nil"/>
              <w:left w:val="nil"/>
              <w:bottom w:val="single" w:sz="4" w:space="0" w:color="auto"/>
              <w:right w:val="single" w:sz="4" w:space="0" w:color="auto"/>
            </w:tcBorders>
            <w:shd w:val="clear" w:color="auto" w:fill="auto"/>
            <w:vAlign w:val="center"/>
            <w:hideMark/>
          </w:tcPr>
          <w:p w14:paraId="43F2BE2C"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71 922</w:t>
            </w:r>
          </w:p>
        </w:tc>
        <w:tc>
          <w:tcPr>
            <w:tcW w:w="986" w:type="dxa"/>
            <w:tcBorders>
              <w:top w:val="nil"/>
              <w:left w:val="nil"/>
              <w:bottom w:val="single" w:sz="4" w:space="0" w:color="auto"/>
              <w:right w:val="single" w:sz="4" w:space="0" w:color="auto"/>
            </w:tcBorders>
            <w:shd w:val="clear" w:color="auto" w:fill="auto"/>
            <w:vAlign w:val="center"/>
            <w:hideMark/>
          </w:tcPr>
          <w:p w14:paraId="52767B0B"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61 072</w:t>
            </w:r>
          </w:p>
        </w:tc>
        <w:tc>
          <w:tcPr>
            <w:tcW w:w="1106" w:type="dxa"/>
            <w:tcBorders>
              <w:top w:val="nil"/>
              <w:left w:val="nil"/>
              <w:bottom w:val="single" w:sz="4" w:space="0" w:color="auto"/>
              <w:right w:val="single" w:sz="4" w:space="0" w:color="auto"/>
            </w:tcBorders>
            <w:shd w:val="clear" w:color="auto" w:fill="auto"/>
            <w:vAlign w:val="center"/>
            <w:hideMark/>
          </w:tcPr>
          <w:p w14:paraId="265B45C4" w14:textId="7777777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65 361</w:t>
            </w:r>
          </w:p>
        </w:tc>
        <w:tc>
          <w:tcPr>
            <w:tcW w:w="821" w:type="dxa"/>
            <w:tcBorders>
              <w:top w:val="nil"/>
              <w:left w:val="nil"/>
              <w:bottom w:val="single" w:sz="4" w:space="0" w:color="auto"/>
              <w:right w:val="single" w:sz="4" w:space="0" w:color="auto"/>
            </w:tcBorders>
            <w:shd w:val="clear" w:color="auto" w:fill="auto"/>
            <w:vAlign w:val="center"/>
            <w:hideMark/>
          </w:tcPr>
          <w:p w14:paraId="169031D8" w14:textId="68B48357"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w:t>
            </w:r>
            <w:r w:rsidR="0030324B">
              <w:rPr>
                <w:color w:val="000000"/>
                <w:sz w:val="22"/>
                <w:szCs w:val="22"/>
                <w:lang w:eastAsia="ru-RU"/>
              </w:rPr>
              <w:t>5,7</w:t>
            </w:r>
          </w:p>
        </w:tc>
        <w:tc>
          <w:tcPr>
            <w:tcW w:w="791" w:type="dxa"/>
            <w:tcBorders>
              <w:top w:val="nil"/>
              <w:left w:val="nil"/>
              <w:bottom w:val="single" w:sz="4" w:space="0" w:color="auto"/>
              <w:right w:val="single" w:sz="4" w:space="0" w:color="auto"/>
            </w:tcBorders>
            <w:shd w:val="clear" w:color="auto" w:fill="auto"/>
            <w:vAlign w:val="center"/>
            <w:hideMark/>
          </w:tcPr>
          <w:p w14:paraId="34D4E371" w14:textId="1DA1DA8F"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9</w:t>
            </w:r>
            <w:r w:rsidR="0030324B">
              <w:rPr>
                <w:color w:val="000000"/>
                <w:sz w:val="22"/>
                <w:szCs w:val="22"/>
                <w:lang w:eastAsia="ru-RU"/>
              </w:rPr>
              <w:t>0,9</w:t>
            </w:r>
          </w:p>
        </w:tc>
        <w:tc>
          <w:tcPr>
            <w:tcW w:w="845" w:type="dxa"/>
            <w:tcBorders>
              <w:top w:val="nil"/>
              <w:left w:val="nil"/>
              <w:bottom w:val="single" w:sz="4" w:space="0" w:color="auto"/>
              <w:right w:val="single" w:sz="4" w:space="0" w:color="auto"/>
            </w:tcBorders>
            <w:shd w:val="clear" w:color="auto" w:fill="auto"/>
            <w:vAlign w:val="center"/>
            <w:hideMark/>
          </w:tcPr>
          <w:p w14:paraId="662633D3" w14:textId="6F30281D" w:rsidR="000B004B" w:rsidRPr="000B004B" w:rsidRDefault="000B004B" w:rsidP="000B004B">
            <w:pPr>
              <w:suppressAutoHyphens w:val="0"/>
              <w:jc w:val="center"/>
              <w:rPr>
                <w:color w:val="000000"/>
                <w:sz w:val="22"/>
                <w:szCs w:val="22"/>
                <w:lang w:eastAsia="ru-RU"/>
              </w:rPr>
            </w:pPr>
            <w:r w:rsidRPr="000B004B">
              <w:rPr>
                <w:color w:val="000000"/>
                <w:sz w:val="22"/>
                <w:szCs w:val="22"/>
                <w:lang w:eastAsia="ru-RU"/>
              </w:rPr>
              <w:t>107</w:t>
            </w:r>
            <w:r w:rsidR="0030324B">
              <w:rPr>
                <w:color w:val="000000"/>
                <w:sz w:val="22"/>
                <w:szCs w:val="22"/>
                <w:lang w:eastAsia="ru-RU"/>
              </w:rPr>
              <w:t>,0</w:t>
            </w:r>
          </w:p>
        </w:tc>
      </w:tr>
    </w:tbl>
    <w:p w14:paraId="37424A87" w14:textId="77777777" w:rsidR="00520DFE" w:rsidRPr="005E000E" w:rsidRDefault="00520DFE" w:rsidP="00445CAE">
      <w:pPr>
        <w:tabs>
          <w:tab w:val="left" w:pos="0"/>
        </w:tabs>
        <w:jc w:val="center"/>
        <w:rPr>
          <w:b/>
          <w:bCs/>
          <w:lang w:eastAsia="ru-RU"/>
        </w:rPr>
      </w:pPr>
    </w:p>
    <w:p w14:paraId="0531F47D" w14:textId="77777777" w:rsidR="003D29D5" w:rsidRPr="005E000E" w:rsidRDefault="00025920" w:rsidP="00325E2C">
      <w:pPr>
        <w:tabs>
          <w:tab w:val="left" w:pos="0"/>
        </w:tabs>
        <w:jc w:val="center"/>
        <w:rPr>
          <w:b/>
          <w:lang w:eastAsia="ru-RU"/>
        </w:rPr>
      </w:pPr>
      <w:r w:rsidRPr="005E000E">
        <w:rPr>
          <w:b/>
          <w:lang w:eastAsia="ru-RU"/>
        </w:rPr>
        <w:t xml:space="preserve">Доходи </w:t>
      </w:r>
      <w:r w:rsidR="00EB47CA" w:rsidRPr="005E000E">
        <w:rPr>
          <w:b/>
          <w:lang w:eastAsia="ru-RU"/>
        </w:rPr>
        <w:t>ДП «ММТП»</w:t>
      </w:r>
    </w:p>
    <w:p w14:paraId="687D11E9" w14:textId="27A720BC" w:rsidR="00966141" w:rsidRPr="006C39EA" w:rsidRDefault="00966141" w:rsidP="00966141">
      <w:pPr>
        <w:ind w:firstLine="720"/>
        <w:jc w:val="both"/>
        <w:rPr>
          <w:color w:val="000000"/>
        </w:rPr>
      </w:pPr>
      <w:r w:rsidRPr="006C39EA">
        <w:rPr>
          <w:color w:val="000000"/>
        </w:rPr>
        <w:t xml:space="preserve">Доходи ДП «ММТП» формуються в основному від </w:t>
      </w:r>
      <w:r w:rsidRPr="006C39EA">
        <w:t>оренди державного майна (</w:t>
      </w:r>
      <w:r w:rsidR="00971BE5">
        <w:t xml:space="preserve">понад </w:t>
      </w:r>
      <w:r w:rsidR="00344CCD">
        <w:t>5</w:t>
      </w:r>
      <w:r w:rsidRPr="006C39EA">
        <w:t>0</w:t>
      </w:r>
      <w:r w:rsidR="00E72A22">
        <w:t xml:space="preserve"> </w:t>
      </w:r>
      <w:r w:rsidRPr="006C39EA">
        <w:t xml:space="preserve">% в загальному обсязі чистого доходу), </w:t>
      </w:r>
      <w:r w:rsidR="0082165D">
        <w:t xml:space="preserve">використання колій та стрілочних переводів, </w:t>
      </w:r>
      <w:r w:rsidRPr="006C39EA">
        <w:rPr>
          <w:lang w:eastAsia="ru-RU"/>
        </w:rPr>
        <w:t>користування сервітутом, зберігання майна, вантажів, технагляд за перевантажувальною технікою та інші послуги.</w:t>
      </w:r>
    </w:p>
    <w:p w14:paraId="212501D2" w14:textId="77777777" w:rsidR="00966141" w:rsidRPr="006C39EA" w:rsidRDefault="00966141" w:rsidP="00966141">
      <w:pPr>
        <w:pStyle w:val="23"/>
        <w:spacing w:after="0" w:line="240" w:lineRule="auto"/>
        <w:ind w:firstLine="720"/>
        <w:jc w:val="both"/>
      </w:pPr>
      <w:r w:rsidRPr="006C39EA">
        <w:t xml:space="preserve">Вищевказані послуги надаються за тарифами, затвердженими керівником </w:t>
      </w:r>
      <w:r w:rsidR="008E343B" w:rsidRPr="006C39EA">
        <w:br/>
      </w:r>
      <w:r w:rsidRPr="006C39EA">
        <w:t xml:space="preserve">ДП «ММТП». В основу розрахунків тарифів на послуги закладено принцип їх базування на об’єктивно необхідних витратах праці, матеріальних </w:t>
      </w:r>
      <w:r w:rsidR="00430324" w:rsidRPr="006C39EA">
        <w:t>та паливно-енергетичних ресурсів</w:t>
      </w:r>
      <w:r w:rsidRPr="006C39EA">
        <w:t xml:space="preserve"> з урахуванням конкретних умов і обсягів надання кінцевому споживачу. Визначення складу витрат і оцінка їх е</w:t>
      </w:r>
      <w:r w:rsidR="00430324" w:rsidRPr="006C39EA">
        <w:t>кономічної обґрунтованості прово</w:t>
      </w:r>
      <w:r w:rsidRPr="006C39EA">
        <w:t xml:space="preserve">диться відповідно до законодавства України та нормативно-правових актів, що регулюють відносини у сфері бухгалтерського і податкового обліку. </w:t>
      </w:r>
    </w:p>
    <w:p w14:paraId="23C39787" w14:textId="77777777" w:rsidR="00B76229" w:rsidRDefault="00D10420" w:rsidP="00B76229">
      <w:pPr>
        <w:pStyle w:val="23"/>
        <w:spacing w:after="0" w:line="240" w:lineRule="auto"/>
        <w:ind w:firstLine="720"/>
        <w:jc w:val="both"/>
      </w:pPr>
      <w:r w:rsidRPr="006C39EA">
        <w:lastRenderedPageBreak/>
        <w:t xml:space="preserve">Цінова політика </w:t>
      </w:r>
      <w:r w:rsidR="006E7B4B" w:rsidRPr="006C39EA">
        <w:t>ДП «ММТП»</w:t>
      </w:r>
      <w:r w:rsidRPr="006C39EA">
        <w:t xml:space="preserve"> ґрунтується </w:t>
      </w:r>
      <w:r w:rsidR="002F1F18">
        <w:t>відповідно до вимог</w:t>
      </w:r>
      <w:r w:rsidRPr="006C39EA">
        <w:t xml:space="preserve"> ст. 21 Закону України «Про морські порти України», </w:t>
      </w:r>
      <w:r w:rsidR="006E7B4B" w:rsidRPr="006C39EA">
        <w:t>Закону України «Про ціни і ціноутворення»</w:t>
      </w:r>
      <w:r w:rsidR="002F1F18">
        <w:t xml:space="preserve">, наказу                       ДП «ММТП» від </w:t>
      </w:r>
      <w:r w:rsidR="00DE4572">
        <w:t xml:space="preserve">25.03.2020 № 19 </w:t>
      </w:r>
      <w:r w:rsidR="002F1F18">
        <w:t xml:space="preserve">«Про облікову політику Державного підприємства «Миколаївський морський торговельний порт» </w:t>
      </w:r>
      <w:r w:rsidRPr="006C39EA">
        <w:t>згідно як</w:t>
      </w:r>
      <w:r w:rsidR="002F1F18">
        <w:t>их</w:t>
      </w:r>
      <w:r w:rsidRPr="006C39EA">
        <w:t xml:space="preserve">, послуги надаються </w:t>
      </w:r>
      <w:r w:rsidR="006E7B4B" w:rsidRPr="006C39EA">
        <w:t>за</w:t>
      </w:r>
      <w:r w:rsidRPr="006C39EA">
        <w:t xml:space="preserve"> вільними </w:t>
      </w:r>
      <w:r w:rsidR="006E7B4B" w:rsidRPr="006C39EA">
        <w:t xml:space="preserve">цінами </w:t>
      </w:r>
      <w:r w:rsidRPr="006C39EA">
        <w:t xml:space="preserve">та визначаються </w:t>
      </w:r>
      <w:r w:rsidR="008D627C">
        <w:t xml:space="preserve">умовами </w:t>
      </w:r>
      <w:r w:rsidRPr="006C39EA">
        <w:t>договор</w:t>
      </w:r>
      <w:r w:rsidR="008D627C">
        <w:t>ів</w:t>
      </w:r>
      <w:r w:rsidRPr="006C39EA">
        <w:t xml:space="preserve"> між </w:t>
      </w:r>
      <w:r w:rsidR="006E7B4B" w:rsidRPr="006C39EA">
        <w:t>ДП «ММТП»</w:t>
      </w:r>
      <w:r w:rsidRPr="006C39EA">
        <w:t xml:space="preserve"> та </w:t>
      </w:r>
      <w:r w:rsidR="008D627C">
        <w:t>суб’єктами господарювання</w:t>
      </w:r>
      <w:r w:rsidRPr="006C39EA">
        <w:t>.</w:t>
      </w:r>
      <w:r w:rsidR="00B76229">
        <w:t xml:space="preserve"> </w:t>
      </w:r>
    </w:p>
    <w:p w14:paraId="2198DF66" w14:textId="77777777" w:rsidR="00B76229" w:rsidRDefault="00CF7008" w:rsidP="00B76229">
      <w:pPr>
        <w:pStyle w:val="23"/>
        <w:spacing w:after="0" w:line="240" w:lineRule="auto"/>
        <w:ind w:firstLine="720"/>
        <w:jc w:val="both"/>
      </w:pPr>
      <w:r w:rsidRPr="006C39EA">
        <w:t xml:space="preserve">Структура чистих доходів </w:t>
      </w:r>
      <w:r w:rsidR="005B381B" w:rsidRPr="005B381B">
        <w:t>реалізації продукції (товарів, робіт, послуг)</w:t>
      </w:r>
      <w:r w:rsidR="005B381B">
        <w:t xml:space="preserve"> </w:t>
      </w:r>
      <w:r w:rsidRPr="006C39EA">
        <w:t xml:space="preserve">ДП «ММТП» наведена в таблиці </w:t>
      </w:r>
      <w:r w:rsidR="0076458B">
        <w:t>5</w:t>
      </w:r>
      <w:r w:rsidRPr="006C39EA">
        <w:t>.</w:t>
      </w:r>
    </w:p>
    <w:p w14:paraId="00BF1F3B" w14:textId="77777777" w:rsidR="00C76B78" w:rsidRPr="006C39EA" w:rsidRDefault="00B91B2D" w:rsidP="001221ED">
      <w:pPr>
        <w:ind w:firstLine="480"/>
        <w:jc w:val="right"/>
      </w:pPr>
      <w:r w:rsidRPr="006C39EA">
        <w:t xml:space="preserve">Таблиця </w:t>
      </w:r>
      <w:r w:rsidR="0076458B">
        <w:t>5</w:t>
      </w:r>
    </w:p>
    <w:tbl>
      <w:tblPr>
        <w:tblW w:w="9776" w:type="dxa"/>
        <w:tblLook w:val="04A0" w:firstRow="1" w:lastRow="0" w:firstColumn="1" w:lastColumn="0" w:noHBand="0" w:noVBand="1"/>
      </w:tblPr>
      <w:tblGrid>
        <w:gridCol w:w="1952"/>
        <w:gridCol w:w="910"/>
        <w:gridCol w:w="1118"/>
        <w:gridCol w:w="1118"/>
        <w:gridCol w:w="1004"/>
        <w:gridCol w:w="1004"/>
        <w:gridCol w:w="910"/>
        <w:gridCol w:w="910"/>
        <w:gridCol w:w="850"/>
      </w:tblGrid>
      <w:tr w:rsidR="00A82CD0" w:rsidRPr="00E72A22" w14:paraId="0F615073" w14:textId="77777777" w:rsidTr="001221ED">
        <w:trPr>
          <w:trHeight w:val="281"/>
        </w:trPr>
        <w:tc>
          <w:tcPr>
            <w:tcW w:w="195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F1DBF60"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Найменування показника</w:t>
            </w:r>
          </w:p>
        </w:tc>
        <w:tc>
          <w:tcPr>
            <w:tcW w:w="9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438E67"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Код рядка</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BB0A7F"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 xml:space="preserve">Звіт 2020,  (тис. грн) </w:t>
            </w:r>
          </w:p>
        </w:tc>
        <w:tc>
          <w:tcPr>
            <w:tcW w:w="11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F8E4E06"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 xml:space="preserve">План     2021,  (тис. грн) </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1543C9D"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 xml:space="preserve">Очік. 2021, (тис. грн) </w:t>
            </w:r>
          </w:p>
        </w:tc>
        <w:tc>
          <w:tcPr>
            <w:tcW w:w="100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7A603F6"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Проект плану 2022           (тис. грн)</w:t>
            </w:r>
          </w:p>
        </w:tc>
        <w:tc>
          <w:tcPr>
            <w:tcW w:w="2670" w:type="dxa"/>
            <w:gridSpan w:val="3"/>
            <w:tcBorders>
              <w:top w:val="single" w:sz="4" w:space="0" w:color="auto"/>
              <w:left w:val="nil"/>
              <w:bottom w:val="single" w:sz="4" w:space="0" w:color="auto"/>
              <w:right w:val="single" w:sz="4" w:space="0" w:color="000000"/>
            </w:tcBorders>
            <w:shd w:val="clear" w:color="auto" w:fill="auto"/>
            <w:vAlign w:val="center"/>
            <w:hideMark/>
          </w:tcPr>
          <w:p w14:paraId="66F2E5A8"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Проект плану 2022</w:t>
            </w:r>
          </w:p>
        </w:tc>
      </w:tr>
      <w:tr w:rsidR="00A82CD0" w:rsidRPr="00E72A22" w14:paraId="42C0CC30" w14:textId="77777777" w:rsidTr="001221ED">
        <w:trPr>
          <w:trHeight w:val="281"/>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23580D44" w14:textId="77777777" w:rsidR="00A82CD0" w:rsidRPr="00E72A22" w:rsidRDefault="00A82CD0" w:rsidP="00A82CD0">
            <w:pPr>
              <w:suppressAutoHyphens w:val="0"/>
              <w:rPr>
                <w:color w:val="000000"/>
                <w:sz w:val="22"/>
                <w:szCs w:val="22"/>
                <w:lang w:eastAsia="ru-RU"/>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0401BA1B" w14:textId="77777777" w:rsidR="00A82CD0" w:rsidRPr="00E72A22" w:rsidRDefault="00A82CD0" w:rsidP="00A82CD0">
            <w:pPr>
              <w:suppressAutoHyphens w:val="0"/>
              <w:rPr>
                <w:color w:val="000000"/>
                <w:sz w:val="22"/>
                <w:szCs w:val="22"/>
                <w:lang w:eastAsia="ru-RU"/>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14:paraId="514D4D76" w14:textId="77777777" w:rsidR="00A82CD0" w:rsidRPr="00E72A22" w:rsidRDefault="00A82CD0" w:rsidP="00A82CD0">
            <w:pPr>
              <w:suppressAutoHyphens w:val="0"/>
              <w:rPr>
                <w:color w:val="000000"/>
                <w:sz w:val="22"/>
                <w:szCs w:val="22"/>
                <w:lang w:eastAsia="ru-RU"/>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14:paraId="1DA195CA" w14:textId="77777777" w:rsidR="00A82CD0" w:rsidRPr="00E72A22" w:rsidRDefault="00A82CD0" w:rsidP="00A82CD0">
            <w:pPr>
              <w:suppressAutoHyphens w:val="0"/>
              <w:rPr>
                <w:color w:val="000000"/>
                <w:sz w:val="22"/>
                <w:szCs w:val="22"/>
                <w:lang w:eastAsia="ru-RU"/>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5AFC2BC4" w14:textId="77777777" w:rsidR="00A82CD0" w:rsidRPr="00E72A22" w:rsidRDefault="00A82CD0" w:rsidP="00A82CD0">
            <w:pPr>
              <w:suppressAutoHyphens w:val="0"/>
              <w:rPr>
                <w:color w:val="000000"/>
                <w:sz w:val="22"/>
                <w:szCs w:val="22"/>
                <w:lang w:eastAsia="ru-RU"/>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1727DFB0" w14:textId="77777777" w:rsidR="00A82CD0" w:rsidRPr="00E72A22" w:rsidRDefault="00A82CD0" w:rsidP="00A82CD0">
            <w:pPr>
              <w:suppressAutoHyphens w:val="0"/>
              <w:rPr>
                <w:color w:val="000000"/>
                <w:sz w:val="22"/>
                <w:szCs w:val="22"/>
                <w:lang w:eastAsia="ru-RU"/>
              </w:rPr>
            </w:pPr>
          </w:p>
        </w:tc>
        <w:tc>
          <w:tcPr>
            <w:tcW w:w="910" w:type="dxa"/>
            <w:vMerge w:val="restart"/>
            <w:tcBorders>
              <w:top w:val="nil"/>
              <w:left w:val="single" w:sz="4" w:space="0" w:color="auto"/>
              <w:bottom w:val="single" w:sz="4" w:space="0" w:color="000000"/>
              <w:right w:val="single" w:sz="4" w:space="0" w:color="auto"/>
            </w:tcBorders>
            <w:shd w:val="clear" w:color="auto" w:fill="auto"/>
            <w:vAlign w:val="center"/>
            <w:hideMark/>
          </w:tcPr>
          <w:p w14:paraId="6FBD2279"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до звіту 2020     (%)</w:t>
            </w:r>
          </w:p>
        </w:tc>
        <w:tc>
          <w:tcPr>
            <w:tcW w:w="910" w:type="dxa"/>
            <w:vMerge w:val="restart"/>
            <w:tcBorders>
              <w:top w:val="nil"/>
              <w:left w:val="single" w:sz="4" w:space="0" w:color="auto"/>
              <w:bottom w:val="single" w:sz="4" w:space="0" w:color="000000"/>
              <w:right w:val="single" w:sz="4" w:space="0" w:color="auto"/>
            </w:tcBorders>
            <w:shd w:val="clear" w:color="auto" w:fill="auto"/>
            <w:vAlign w:val="center"/>
            <w:hideMark/>
          </w:tcPr>
          <w:p w14:paraId="45E07D5C"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 xml:space="preserve"> до плану 2021        (%)</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50360092"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очік. 202</w:t>
            </w:r>
            <w:r w:rsidR="00FC1CD5" w:rsidRPr="00E72A22">
              <w:rPr>
                <w:color w:val="000000"/>
                <w:sz w:val="22"/>
                <w:szCs w:val="22"/>
                <w:lang w:eastAsia="ru-RU"/>
              </w:rPr>
              <w:t>1</w:t>
            </w:r>
            <w:r w:rsidRPr="00E72A22">
              <w:rPr>
                <w:color w:val="000000"/>
                <w:sz w:val="22"/>
                <w:szCs w:val="22"/>
                <w:lang w:eastAsia="ru-RU"/>
              </w:rPr>
              <w:t xml:space="preserve">      (%)</w:t>
            </w:r>
          </w:p>
        </w:tc>
      </w:tr>
      <w:tr w:rsidR="00A82CD0" w:rsidRPr="00E72A22" w14:paraId="5B00EB8B" w14:textId="77777777" w:rsidTr="001221ED">
        <w:trPr>
          <w:trHeight w:val="785"/>
        </w:trPr>
        <w:tc>
          <w:tcPr>
            <w:tcW w:w="1952" w:type="dxa"/>
            <w:vMerge/>
            <w:tcBorders>
              <w:top w:val="single" w:sz="4" w:space="0" w:color="auto"/>
              <w:left w:val="single" w:sz="4" w:space="0" w:color="auto"/>
              <w:bottom w:val="single" w:sz="4" w:space="0" w:color="auto"/>
              <w:right w:val="single" w:sz="4" w:space="0" w:color="auto"/>
            </w:tcBorders>
            <w:vAlign w:val="center"/>
            <w:hideMark/>
          </w:tcPr>
          <w:p w14:paraId="79661D88" w14:textId="77777777" w:rsidR="00A82CD0" w:rsidRPr="00E72A22" w:rsidRDefault="00A82CD0" w:rsidP="00A82CD0">
            <w:pPr>
              <w:suppressAutoHyphens w:val="0"/>
              <w:rPr>
                <w:color w:val="000000"/>
                <w:sz w:val="22"/>
                <w:szCs w:val="22"/>
                <w:lang w:eastAsia="ru-RU"/>
              </w:rPr>
            </w:pPr>
          </w:p>
        </w:tc>
        <w:tc>
          <w:tcPr>
            <w:tcW w:w="910" w:type="dxa"/>
            <w:vMerge/>
            <w:tcBorders>
              <w:top w:val="single" w:sz="4" w:space="0" w:color="auto"/>
              <w:left w:val="single" w:sz="4" w:space="0" w:color="auto"/>
              <w:bottom w:val="single" w:sz="4" w:space="0" w:color="auto"/>
              <w:right w:val="single" w:sz="4" w:space="0" w:color="auto"/>
            </w:tcBorders>
            <w:vAlign w:val="center"/>
            <w:hideMark/>
          </w:tcPr>
          <w:p w14:paraId="5D87F147" w14:textId="77777777" w:rsidR="00A82CD0" w:rsidRPr="00E72A22" w:rsidRDefault="00A82CD0" w:rsidP="00A82CD0">
            <w:pPr>
              <w:suppressAutoHyphens w:val="0"/>
              <w:rPr>
                <w:color w:val="000000"/>
                <w:sz w:val="22"/>
                <w:szCs w:val="22"/>
                <w:lang w:eastAsia="ru-RU"/>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14:paraId="434008D5" w14:textId="77777777" w:rsidR="00A82CD0" w:rsidRPr="00E72A22" w:rsidRDefault="00A82CD0" w:rsidP="00A82CD0">
            <w:pPr>
              <w:suppressAutoHyphens w:val="0"/>
              <w:rPr>
                <w:color w:val="000000"/>
                <w:sz w:val="22"/>
                <w:szCs w:val="22"/>
                <w:lang w:eastAsia="ru-RU"/>
              </w:rPr>
            </w:pPr>
          </w:p>
        </w:tc>
        <w:tc>
          <w:tcPr>
            <w:tcW w:w="1118" w:type="dxa"/>
            <w:vMerge/>
            <w:tcBorders>
              <w:top w:val="single" w:sz="4" w:space="0" w:color="auto"/>
              <w:left w:val="single" w:sz="4" w:space="0" w:color="auto"/>
              <w:bottom w:val="single" w:sz="4" w:space="0" w:color="000000"/>
              <w:right w:val="single" w:sz="4" w:space="0" w:color="auto"/>
            </w:tcBorders>
            <w:vAlign w:val="center"/>
            <w:hideMark/>
          </w:tcPr>
          <w:p w14:paraId="0A9FBDA1" w14:textId="77777777" w:rsidR="00A82CD0" w:rsidRPr="00E72A22" w:rsidRDefault="00A82CD0" w:rsidP="00A82CD0">
            <w:pPr>
              <w:suppressAutoHyphens w:val="0"/>
              <w:rPr>
                <w:color w:val="000000"/>
                <w:sz w:val="22"/>
                <w:szCs w:val="22"/>
                <w:lang w:eastAsia="ru-RU"/>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2D3A92B2" w14:textId="77777777" w:rsidR="00A82CD0" w:rsidRPr="00E72A22" w:rsidRDefault="00A82CD0" w:rsidP="00A82CD0">
            <w:pPr>
              <w:suppressAutoHyphens w:val="0"/>
              <w:rPr>
                <w:color w:val="000000"/>
                <w:sz w:val="22"/>
                <w:szCs w:val="22"/>
                <w:lang w:eastAsia="ru-RU"/>
              </w:rPr>
            </w:pPr>
          </w:p>
        </w:tc>
        <w:tc>
          <w:tcPr>
            <w:tcW w:w="1004" w:type="dxa"/>
            <w:vMerge/>
            <w:tcBorders>
              <w:top w:val="single" w:sz="4" w:space="0" w:color="auto"/>
              <w:left w:val="single" w:sz="4" w:space="0" w:color="auto"/>
              <w:bottom w:val="single" w:sz="4" w:space="0" w:color="000000"/>
              <w:right w:val="single" w:sz="4" w:space="0" w:color="auto"/>
            </w:tcBorders>
            <w:vAlign w:val="center"/>
            <w:hideMark/>
          </w:tcPr>
          <w:p w14:paraId="3B1A7BE6" w14:textId="77777777" w:rsidR="00A82CD0" w:rsidRPr="00E72A22" w:rsidRDefault="00A82CD0" w:rsidP="00A82CD0">
            <w:pPr>
              <w:suppressAutoHyphens w:val="0"/>
              <w:rPr>
                <w:color w:val="000000"/>
                <w:sz w:val="22"/>
                <w:szCs w:val="22"/>
                <w:lang w:eastAsia="ru-RU"/>
              </w:rPr>
            </w:pPr>
          </w:p>
        </w:tc>
        <w:tc>
          <w:tcPr>
            <w:tcW w:w="910" w:type="dxa"/>
            <w:vMerge/>
            <w:tcBorders>
              <w:top w:val="nil"/>
              <w:left w:val="single" w:sz="4" w:space="0" w:color="auto"/>
              <w:bottom w:val="single" w:sz="4" w:space="0" w:color="000000"/>
              <w:right w:val="single" w:sz="4" w:space="0" w:color="auto"/>
            </w:tcBorders>
            <w:vAlign w:val="center"/>
            <w:hideMark/>
          </w:tcPr>
          <w:p w14:paraId="020FFA1B" w14:textId="77777777" w:rsidR="00A82CD0" w:rsidRPr="00E72A22" w:rsidRDefault="00A82CD0" w:rsidP="00A82CD0">
            <w:pPr>
              <w:suppressAutoHyphens w:val="0"/>
              <w:rPr>
                <w:color w:val="000000"/>
                <w:sz w:val="22"/>
                <w:szCs w:val="22"/>
                <w:lang w:eastAsia="ru-RU"/>
              </w:rPr>
            </w:pPr>
          </w:p>
        </w:tc>
        <w:tc>
          <w:tcPr>
            <w:tcW w:w="910" w:type="dxa"/>
            <w:vMerge/>
            <w:tcBorders>
              <w:top w:val="nil"/>
              <w:left w:val="single" w:sz="4" w:space="0" w:color="auto"/>
              <w:bottom w:val="single" w:sz="4" w:space="0" w:color="000000"/>
              <w:right w:val="single" w:sz="4" w:space="0" w:color="auto"/>
            </w:tcBorders>
            <w:vAlign w:val="center"/>
            <w:hideMark/>
          </w:tcPr>
          <w:p w14:paraId="39FA7F3A" w14:textId="77777777" w:rsidR="00A82CD0" w:rsidRPr="00E72A22" w:rsidRDefault="00A82CD0" w:rsidP="00A82CD0">
            <w:pPr>
              <w:suppressAutoHyphens w:val="0"/>
              <w:rPr>
                <w:color w:val="000000"/>
                <w:sz w:val="22"/>
                <w:szCs w:val="22"/>
                <w:lang w:eastAsia="ru-RU"/>
              </w:rPr>
            </w:pPr>
          </w:p>
        </w:tc>
        <w:tc>
          <w:tcPr>
            <w:tcW w:w="850" w:type="dxa"/>
            <w:vMerge/>
            <w:tcBorders>
              <w:top w:val="nil"/>
              <w:left w:val="single" w:sz="4" w:space="0" w:color="auto"/>
              <w:bottom w:val="single" w:sz="4" w:space="0" w:color="000000"/>
              <w:right w:val="single" w:sz="4" w:space="0" w:color="auto"/>
            </w:tcBorders>
            <w:vAlign w:val="center"/>
            <w:hideMark/>
          </w:tcPr>
          <w:p w14:paraId="59EFAE5C" w14:textId="77777777" w:rsidR="00A82CD0" w:rsidRPr="00E72A22" w:rsidRDefault="00A82CD0" w:rsidP="00A82CD0">
            <w:pPr>
              <w:suppressAutoHyphens w:val="0"/>
              <w:rPr>
                <w:color w:val="000000"/>
                <w:sz w:val="22"/>
                <w:szCs w:val="22"/>
                <w:lang w:eastAsia="ru-RU"/>
              </w:rPr>
            </w:pPr>
          </w:p>
        </w:tc>
      </w:tr>
      <w:tr w:rsidR="00A82CD0" w:rsidRPr="00E72A22" w14:paraId="433C2605" w14:textId="77777777" w:rsidTr="001221ED">
        <w:trPr>
          <w:trHeight w:val="281"/>
        </w:trPr>
        <w:tc>
          <w:tcPr>
            <w:tcW w:w="1952" w:type="dxa"/>
            <w:tcBorders>
              <w:top w:val="nil"/>
              <w:left w:val="single" w:sz="4" w:space="0" w:color="auto"/>
              <w:bottom w:val="single" w:sz="4" w:space="0" w:color="auto"/>
              <w:right w:val="single" w:sz="4" w:space="0" w:color="auto"/>
            </w:tcBorders>
            <w:shd w:val="clear" w:color="auto" w:fill="auto"/>
            <w:vAlign w:val="center"/>
            <w:hideMark/>
          </w:tcPr>
          <w:p w14:paraId="4D591175"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1</w:t>
            </w:r>
          </w:p>
        </w:tc>
        <w:tc>
          <w:tcPr>
            <w:tcW w:w="910" w:type="dxa"/>
            <w:tcBorders>
              <w:top w:val="nil"/>
              <w:left w:val="nil"/>
              <w:bottom w:val="single" w:sz="4" w:space="0" w:color="auto"/>
              <w:right w:val="single" w:sz="4" w:space="0" w:color="auto"/>
            </w:tcBorders>
            <w:shd w:val="clear" w:color="auto" w:fill="auto"/>
            <w:vAlign w:val="center"/>
            <w:hideMark/>
          </w:tcPr>
          <w:p w14:paraId="6CFF86CC"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2</w:t>
            </w:r>
          </w:p>
        </w:tc>
        <w:tc>
          <w:tcPr>
            <w:tcW w:w="1118" w:type="dxa"/>
            <w:tcBorders>
              <w:top w:val="nil"/>
              <w:left w:val="nil"/>
              <w:bottom w:val="single" w:sz="4" w:space="0" w:color="auto"/>
              <w:right w:val="single" w:sz="4" w:space="0" w:color="auto"/>
            </w:tcBorders>
            <w:shd w:val="clear" w:color="auto" w:fill="auto"/>
            <w:vAlign w:val="center"/>
            <w:hideMark/>
          </w:tcPr>
          <w:p w14:paraId="21E34363"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3</w:t>
            </w:r>
          </w:p>
        </w:tc>
        <w:tc>
          <w:tcPr>
            <w:tcW w:w="1118" w:type="dxa"/>
            <w:tcBorders>
              <w:top w:val="nil"/>
              <w:left w:val="nil"/>
              <w:bottom w:val="single" w:sz="4" w:space="0" w:color="auto"/>
              <w:right w:val="single" w:sz="4" w:space="0" w:color="auto"/>
            </w:tcBorders>
            <w:shd w:val="clear" w:color="auto" w:fill="auto"/>
            <w:vAlign w:val="center"/>
            <w:hideMark/>
          </w:tcPr>
          <w:p w14:paraId="269CE96F"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4</w:t>
            </w:r>
          </w:p>
        </w:tc>
        <w:tc>
          <w:tcPr>
            <w:tcW w:w="1004" w:type="dxa"/>
            <w:tcBorders>
              <w:top w:val="nil"/>
              <w:left w:val="nil"/>
              <w:bottom w:val="single" w:sz="4" w:space="0" w:color="auto"/>
              <w:right w:val="single" w:sz="4" w:space="0" w:color="auto"/>
            </w:tcBorders>
            <w:shd w:val="clear" w:color="auto" w:fill="auto"/>
            <w:vAlign w:val="center"/>
            <w:hideMark/>
          </w:tcPr>
          <w:p w14:paraId="6CB41133"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5</w:t>
            </w:r>
          </w:p>
        </w:tc>
        <w:tc>
          <w:tcPr>
            <w:tcW w:w="1004" w:type="dxa"/>
            <w:tcBorders>
              <w:top w:val="nil"/>
              <w:left w:val="nil"/>
              <w:bottom w:val="single" w:sz="4" w:space="0" w:color="auto"/>
              <w:right w:val="single" w:sz="4" w:space="0" w:color="auto"/>
            </w:tcBorders>
            <w:shd w:val="clear" w:color="auto" w:fill="auto"/>
            <w:vAlign w:val="center"/>
            <w:hideMark/>
          </w:tcPr>
          <w:p w14:paraId="5304D57A"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6</w:t>
            </w:r>
          </w:p>
        </w:tc>
        <w:tc>
          <w:tcPr>
            <w:tcW w:w="910" w:type="dxa"/>
            <w:tcBorders>
              <w:top w:val="nil"/>
              <w:left w:val="nil"/>
              <w:bottom w:val="single" w:sz="4" w:space="0" w:color="auto"/>
              <w:right w:val="single" w:sz="4" w:space="0" w:color="auto"/>
            </w:tcBorders>
            <w:shd w:val="clear" w:color="auto" w:fill="auto"/>
            <w:vAlign w:val="center"/>
            <w:hideMark/>
          </w:tcPr>
          <w:p w14:paraId="7B7E7E36"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7</w:t>
            </w:r>
          </w:p>
        </w:tc>
        <w:tc>
          <w:tcPr>
            <w:tcW w:w="910" w:type="dxa"/>
            <w:tcBorders>
              <w:top w:val="nil"/>
              <w:left w:val="nil"/>
              <w:bottom w:val="single" w:sz="4" w:space="0" w:color="auto"/>
              <w:right w:val="single" w:sz="4" w:space="0" w:color="auto"/>
            </w:tcBorders>
            <w:shd w:val="clear" w:color="auto" w:fill="auto"/>
            <w:vAlign w:val="center"/>
            <w:hideMark/>
          </w:tcPr>
          <w:p w14:paraId="3EBCD61A"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8</w:t>
            </w:r>
          </w:p>
        </w:tc>
        <w:tc>
          <w:tcPr>
            <w:tcW w:w="850" w:type="dxa"/>
            <w:tcBorders>
              <w:top w:val="nil"/>
              <w:left w:val="nil"/>
              <w:bottom w:val="single" w:sz="4" w:space="0" w:color="auto"/>
              <w:right w:val="single" w:sz="4" w:space="0" w:color="auto"/>
            </w:tcBorders>
            <w:shd w:val="clear" w:color="auto" w:fill="auto"/>
            <w:vAlign w:val="center"/>
            <w:hideMark/>
          </w:tcPr>
          <w:p w14:paraId="6D6E8047" w14:textId="77777777" w:rsidR="00A82CD0" w:rsidRPr="00E72A22" w:rsidRDefault="00A82CD0" w:rsidP="00A82CD0">
            <w:pPr>
              <w:suppressAutoHyphens w:val="0"/>
              <w:jc w:val="center"/>
              <w:rPr>
                <w:color w:val="000000"/>
                <w:sz w:val="22"/>
                <w:szCs w:val="22"/>
                <w:lang w:eastAsia="ru-RU"/>
              </w:rPr>
            </w:pPr>
            <w:r w:rsidRPr="00E72A22">
              <w:rPr>
                <w:color w:val="000000"/>
                <w:sz w:val="22"/>
                <w:szCs w:val="22"/>
                <w:lang w:eastAsia="ru-RU"/>
              </w:rPr>
              <w:t>9</w:t>
            </w:r>
          </w:p>
        </w:tc>
      </w:tr>
      <w:tr w:rsidR="007E327B" w:rsidRPr="00E72A22" w14:paraId="760FECBE" w14:textId="77777777" w:rsidTr="001221ED">
        <w:trPr>
          <w:trHeight w:val="1078"/>
        </w:trPr>
        <w:tc>
          <w:tcPr>
            <w:tcW w:w="1952" w:type="dxa"/>
            <w:tcBorders>
              <w:top w:val="nil"/>
              <w:left w:val="single" w:sz="4" w:space="0" w:color="auto"/>
              <w:bottom w:val="single" w:sz="4" w:space="0" w:color="auto"/>
              <w:right w:val="single" w:sz="4" w:space="0" w:color="auto"/>
            </w:tcBorders>
            <w:shd w:val="clear" w:color="auto" w:fill="auto"/>
            <w:vAlign w:val="center"/>
            <w:hideMark/>
          </w:tcPr>
          <w:p w14:paraId="758B5BF7" w14:textId="77777777" w:rsidR="007E327B" w:rsidRPr="00E72A22" w:rsidRDefault="007E327B" w:rsidP="007E327B">
            <w:pPr>
              <w:suppressAutoHyphens w:val="0"/>
              <w:rPr>
                <w:color w:val="000000"/>
                <w:sz w:val="22"/>
                <w:szCs w:val="22"/>
                <w:lang w:eastAsia="ru-RU"/>
              </w:rPr>
            </w:pPr>
            <w:r w:rsidRPr="00E72A22">
              <w:rPr>
                <w:color w:val="000000"/>
                <w:sz w:val="22"/>
                <w:szCs w:val="22"/>
                <w:lang w:eastAsia="ru-RU"/>
              </w:rPr>
              <w:t>Чистий дохід від реалізації продукції (товарів, робіт, послуг)</w:t>
            </w:r>
          </w:p>
        </w:tc>
        <w:tc>
          <w:tcPr>
            <w:tcW w:w="910" w:type="dxa"/>
            <w:tcBorders>
              <w:top w:val="nil"/>
              <w:left w:val="nil"/>
              <w:bottom w:val="single" w:sz="4" w:space="0" w:color="auto"/>
              <w:right w:val="single" w:sz="4" w:space="0" w:color="auto"/>
            </w:tcBorders>
            <w:shd w:val="clear" w:color="auto" w:fill="auto"/>
            <w:vAlign w:val="center"/>
            <w:hideMark/>
          </w:tcPr>
          <w:p w14:paraId="7E53FDE0" w14:textId="77777777" w:rsidR="007E327B" w:rsidRPr="00E72A22" w:rsidRDefault="007E327B" w:rsidP="007E327B">
            <w:pPr>
              <w:suppressAutoHyphens w:val="0"/>
              <w:jc w:val="center"/>
              <w:rPr>
                <w:color w:val="000000"/>
                <w:sz w:val="22"/>
                <w:szCs w:val="22"/>
                <w:lang w:eastAsia="ru-RU"/>
              </w:rPr>
            </w:pPr>
            <w:r w:rsidRPr="00E72A22">
              <w:rPr>
                <w:color w:val="000000"/>
                <w:sz w:val="22"/>
                <w:szCs w:val="22"/>
                <w:lang w:eastAsia="ru-RU"/>
              </w:rPr>
              <w:t>1000</w:t>
            </w:r>
          </w:p>
        </w:tc>
        <w:tc>
          <w:tcPr>
            <w:tcW w:w="1118" w:type="dxa"/>
            <w:tcBorders>
              <w:top w:val="nil"/>
              <w:left w:val="nil"/>
              <w:bottom w:val="single" w:sz="4" w:space="0" w:color="auto"/>
              <w:right w:val="single" w:sz="4" w:space="0" w:color="auto"/>
            </w:tcBorders>
            <w:shd w:val="clear" w:color="auto" w:fill="auto"/>
            <w:vAlign w:val="center"/>
            <w:hideMark/>
          </w:tcPr>
          <w:p w14:paraId="773F70FC" w14:textId="0E45360C" w:rsidR="007E327B" w:rsidRPr="00E72A22" w:rsidRDefault="007E327B" w:rsidP="007E327B">
            <w:pPr>
              <w:suppressAutoHyphens w:val="0"/>
              <w:jc w:val="center"/>
              <w:rPr>
                <w:color w:val="000000"/>
                <w:sz w:val="22"/>
                <w:szCs w:val="22"/>
                <w:lang w:eastAsia="ru-RU"/>
              </w:rPr>
            </w:pPr>
            <w:r w:rsidRPr="00E72A22">
              <w:rPr>
                <w:color w:val="000000"/>
                <w:sz w:val="22"/>
                <w:szCs w:val="22"/>
              </w:rPr>
              <w:t>66 806</w:t>
            </w:r>
          </w:p>
        </w:tc>
        <w:tc>
          <w:tcPr>
            <w:tcW w:w="1118" w:type="dxa"/>
            <w:tcBorders>
              <w:top w:val="nil"/>
              <w:left w:val="nil"/>
              <w:bottom w:val="single" w:sz="4" w:space="0" w:color="auto"/>
              <w:right w:val="single" w:sz="4" w:space="0" w:color="auto"/>
            </w:tcBorders>
            <w:shd w:val="clear" w:color="auto" w:fill="auto"/>
            <w:vAlign w:val="center"/>
            <w:hideMark/>
          </w:tcPr>
          <w:p w14:paraId="57DE6211" w14:textId="2D01F21B" w:rsidR="007E327B" w:rsidRPr="00E72A22" w:rsidRDefault="007E327B" w:rsidP="007E327B">
            <w:pPr>
              <w:suppressAutoHyphens w:val="0"/>
              <w:jc w:val="center"/>
              <w:rPr>
                <w:color w:val="000000"/>
                <w:sz w:val="22"/>
                <w:szCs w:val="22"/>
                <w:lang w:eastAsia="ru-RU"/>
              </w:rPr>
            </w:pPr>
            <w:r w:rsidRPr="00E72A22">
              <w:rPr>
                <w:color w:val="000000"/>
                <w:sz w:val="22"/>
                <w:szCs w:val="22"/>
              </w:rPr>
              <w:t>72 440</w:t>
            </w:r>
          </w:p>
        </w:tc>
        <w:tc>
          <w:tcPr>
            <w:tcW w:w="1004" w:type="dxa"/>
            <w:tcBorders>
              <w:top w:val="nil"/>
              <w:left w:val="nil"/>
              <w:bottom w:val="single" w:sz="4" w:space="0" w:color="auto"/>
              <w:right w:val="single" w:sz="4" w:space="0" w:color="auto"/>
            </w:tcBorders>
            <w:shd w:val="clear" w:color="auto" w:fill="auto"/>
            <w:vAlign w:val="center"/>
            <w:hideMark/>
          </w:tcPr>
          <w:p w14:paraId="0964FD05" w14:textId="44D437DC" w:rsidR="007E327B" w:rsidRPr="00E72A22" w:rsidRDefault="007E327B" w:rsidP="007E327B">
            <w:pPr>
              <w:suppressAutoHyphens w:val="0"/>
              <w:jc w:val="center"/>
              <w:rPr>
                <w:color w:val="000000"/>
                <w:sz w:val="22"/>
                <w:szCs w:val="22"/>
                <w:lang w:eastAsia="ru-RU"/>
              </w:rPr>
            </w:pPr>
            <w:r w:rsidRPr="00E72A22">
              <w:rPr>
                <w:color w:val="000000"/>
                <w:sz w:val="22"/>
                <w:szCs w:val="22"/>
              </w:rPr>
              <w:t>69 606</w:t>
            </w:r>
          </w:p>
        </w:tc>
        <w:tc>
          <w:tcPr>
            <w:tcW w:w="1004" w:type="dxa"/>
            <w:tcBorders>
              <w:top w:val="nil"/>
              <w:left w:val="nil"/>
              <w:bottom w:val="single" w:sz="4" w:space="0" w:color="auto"/>
              <w:right w:val="single" w:sz="4" w:space="0" w:color="auto"/>
            </w:tcBorders>
            <w:shd w:val="clear" w:color="auto" w:fill="auto"/>
            <w:vAlign w:val="center"/>
            <w:hideMark/>
          </w:tcPr>
          <w:p w14:paraId="024B704D" w14:textId="062C3C3E" w:rsidR="007E327B" w:rsidRPr="00E72A22" w:rsidRDefault="007E327B" w:rsidP="007E327B">
            <w:pPr>
              <w:suppressAutoHyphens w:val="0"/>
              <w:jc w:val="center"/>
              <w:rPr>
                <w:color w:val="000000"/>
                <w:sz w:val="22"/>
                <w:szCs w:val="22"/>
                <w:lang w:eastAsia="ru-RU"/>
              </w:rPr>
            </w:pPr>
            <w:r w:rsidRPr="00E72A22">
              <w:rPr>
                <w:color w:val="000000"/>
                <w:sz w:val="22"/>
                <w:szCs w:val="22"/>
              </w:rPr>
              <w:t>69 521</w:t>
            </w:r>
          </w:p>
        </w:tc>
        <w:tc>
          <w:tcPr>
            <w:tcW w:w="910" w:type="dxa"/>
            <w:tcBorders>
              <w:top w:val="nil"/>
              <w:left w:val="nil"/>
              <w:bottom w:val="single" w:sz="4" w:space="0" w:color="auto"/>
              <w:right w:val="single" w:sz="4" w:space="0" w:color="auto"/>
            </w:tcBorders>
            <w:shd w:val="clear" w:color="auto" w:fill="auto"/>
            <w:vAlign w:val="center"/>
            <w:hideMark/>
          </w:tcPr>
          <w:p w14:paraId="231FF864" w14:textId="4441DE60" w:rsidR="007E327B" w:rsidRPr="00E72A22" w:rsidRDefault="007E327B" w:rsidP="007E327B">
            <w:pPr>
              <w:suppressAutoHyphens w:val="0"/>
              <w:jc w:val="center"/>
              <w:rPr>
                <w:color w:val="000000"/>
                <w:sz w:val="22"/>
                <w:szCs w:val="22"/>
                <w:lang w:eastAsia="ru-RU"/>
              </w:rPr>
            </w:pPr>
            <w:r w:rsidRPr="00E72A22">
              <w:rPr>
                <w:color w:val="000000"/>
                <w:sz w:val="22"/>
                <w:szCs w:val="22"/>
              </w:rPr>
              <w:t>104</w:t>
            </w:r>
            <w:r w:rsidR="00232DF7">
              <w:rPr>
                <w:color w:val="000000"/>
                <w:sz w:val="22"/>
                <w:szCs w:val="22"/>
              </w:rPr>
              <w:t>,1</w:t>
            </w:r>
          </w:p>
        </w:tc>
        <w:tc>
          <w:tcPr>
            <w:tcW w:w="910" w:type="dxa"/>
            <w:tcBorders>
              <w:top w:val="nil"/>
              <w:left w:val="nil"/>
              <w:bottom w:val="single" w:sz="4" w:space="0" w:color="auto"/>
              <w:right w:val="single" w:sz="4" w:space="0" w:color="auto"/>
            </w:tcBorders>
            <w:shd w:val="clear" w:color="auto" w:fill="auto"/>
            <w:vAlign w:val="center"/>
            <w:hideMark/>
          </w:tcPr>
          <w:p w14:paraId="1C88D393" w14:textId="5878A4D3" w:rsidR="007E327B" w:rsidRPr="00E72A22" w:rsidRDefault="007E327B" w:rsidP="007E327B">
            <w:pPr>
              <w:suppressAutoHyphens w:val="0"/>
              <w:jc w:val="center"/>
              <w:rPr>
                <w:color w:val="000000"/>
                <w:sz w:val="22"/>
                <w:szCs w:val="22"/>
                <w:lang w:eastAsia="ru-RU"/>
              </w:rPr>
            </w:pPr>
            <w:r w:rsidRPr="00E72A22">
              <w:rPr>
                <w:color w:val="000000"/>
                <w:sz w:val="22"/>
                <w:szCs w:val="22"/>
              </w:rPr>
              <w:t>96</w:t>
            </w:r>
            <w:r w:rsidR="00232DF7">
              <w:rPr>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hideMark/>
          </w:tcPr>
          <w:p w14:paraId="48295E35" w14:textId="63BB1987" w:rsidR="007E327B" w:rsidRPr="00E72A22" w:rsidRDefault="00232DF7" w:rsidP="007E327B">
            <w:pPr>
              <w:suppressAutoHyphens w:val="0"/>
              <w:jc w:val="center"/>
              <w:rPr>
                <w:color w:val="000000"/>
                <w:sz w:val="22"/>
                <w:szCs w:val="22"/>
                <w:lang w:eastAsia="ru-RU"/>
              </w:rPr>
            </w:pPr>
            <w:r>
              <w:rPr>
                <w:color w:val="000000"/>
                <w:sz w:val="22"/>
                <w:szCs w:val="22"/>
              </w:rPr>
              <w:t>99,9</w:t>
            </w:r>
          </w:p>
        </w:tc>
      </w:tr>
      <w:tr w:rsidR="007E327B" w:rsidRPr="00E72A22" w14:paraId="5AF11B87" w14:textId="77777777" w:rsidTr="001221ED">
        <w:trPr>
          <w:trHeight w:val="539"/>
        </w:trPr>
        <w:tc>
          <w:tcPr>
            <w:tcW w:w="1952" w:type="dxa"/>
            <w:tcBorders>
              <w:top w:val="nil"/>
              <w:left w:val="single" w:sz="4" w:space="0" w:color="auto"/>
              <w:bottom w:val="single" w:sz="4" w:space="0" w:color="auto"/>
              <w:right w:val="single" w:sz="4" w:space="0" w:color="auto"/>
            </w:tcBorders>
            <w:shd w:val="clear" w:color="auto" w:fill="auto"/>
            <w:vAlign w:val="center"/>
            <w:hideMark/>
          </w:tcPr>
          <w:p w14:paraId="5BFA3EE4" w14:textId="77777777" w:rsidR="007E327B" w:rsidRPr="00E72A22" w:rsidRDefault="007E327B" w:rsidP="007E327B">
            <w:pPr>
              <w:suppressAutoHyphens w:val="0"/>
              <w:rPr>
                <w:color w:val="000000"/>
                <w:sz w:val="22"/>
                <w:szCs w:val="22"/>
                <w:lang w:eastAsia="ru-RU"/>
              </w:rPr>
            </w:pPr>
            <w:r w:rsidRPr="00E72A22">
              <w:rPr>
                <w:color w:val="000000"/>
                <w:sz w:val="22"/>
                <w:szCs w:val="22"/>
                <w:lang w:eastAsia="ru-RU"/>
              </w:rPr>
              <w:t>Від операційної оренди, у т.ч.:</w:t>
            </w:r>
          </w:p>
        </w:tc>
        <w:tc>
          <w:tcPr>
            <w:tcW w:w="910" w:type="dxa"/>
            <w:tcBorders>
              <w:top w:val="nil"/>
              <w:left w:val="nil"/>
              <w:bottom w:val="single" w:sz="4" w:space="0" w:color="auto"/>
              <w:right w:val="single" w:sz="4" w:space="0" w:color="auto"/>
            </w:tcBorders>
            <w:shd w:val="clear" w:color="auto" w:fill="auto"/>
            <w:vAlign w:val="center"/>
            <w:hideMark/>
          </w:tcPr>
          <w:p w14:paraId="2A4B9310" w14:textId="77777777" w:rsidR="007E327B" w:rsidRPr="00E72A22" w:rsidRDefault="007E327B" w:rsidP="007E327B">
            <w:pPr>
              <w:suppressAutoHyphens w:val="0"/>
              <w:jc w:val="center"/>
              <w:rPr>
                <w:color w:val="000000"/>
                <w:sz w:val="22"/>
                <w:szCs w:val="22"/>
                <w:lang w:eastAsia="ru-RU"/>
              </w:rPr>
            </w:pPr>
            <w:r w:rsidRPr="00E72A22">
              <w:rPr>
                <w:color w:val="000000"/>
                <w:sz w:val="22"/>
                <w:szCs w:val="22"/>
                <w:lang w:eastAsia="ru-RU"/>
              </w:rPr>
              <w:t>1001</w:t>
            </w:r>
          </w:p>
        </w:tc>
        <w:tc>
          <w:tcPr>
            <w:tcW w:w="1118" w:type="dxa"/>
            <w:tcBorders>
              <w:top w:val="nil"/>
              <w:left w:val="nil"/>
              <w:bottom w:val="single" w:sz="4" w:space="0" w:color="auto"/>
              <w:right w:val="single" w:sz="4" w:space="0" w:color="auto"/>
            </w:tcBorders>
            <w:shd w:val="clear" w:color="auto" w:fill="auto"/>
            <w:vAlign w:val="center"/>
            <w:hideMark/>
          </w:tcPr>
          <w:p w14:paraId="3055854F" w14:textId="16D99353" w:rsidR="007E327B" w:rsidRPr="00E72A22" w:rsidRDefault="007E327B" w:rsidP="007E327B">
            <w:pPr>
              <w:suppressAutoHyphens w:val="0"/>
              <w:jc w:val="center"/>
              <w:rPr>
                <w:color w:val="000000"/>
                <w:sz w:val="22"/>
                <w:szCs w:val="22"/>
                <w:lang w:eastAsia="ru-RU"/>
              </w:rPr>
            </w:pPr>
            <w:r w:rsidRPr="00E72A22">
              <w:rPr>
                <w:color w:val="000000"/>
                <w:sz w:val="22"/>
                <w:szCs w:val="22"/>
              </w:rPr>
              <w:t>40 569</w:t>
            </w:r>
          </w:p>
        </w:tc>
        <w:tc>
          <w:tcPr>
            <w:tcW w:w="1118" w:type="dxa"/>
            <w:tcBorders>
              <w:top w:val="nil"/>
              <w:left w:val="nil"/>
              <w:bottom w:val="single" w:sz="4" w:space="0" w:color="auto"/>
              <w:right w:val="single" w:sz="4" w:space="0" w:color="auto"/>
            </w:tcBorders>
            <w:shd w:val="clear" w:color="auto" w:fill="auto"/>
            <w:vAlign w:val="center"/>
            <w:hideMark/>
          </w:tcPr>
          <w:p w14:paraId="5BE7FFE3" w14:textId="701E79C6" w:rsidR="007E327B" w:rsidRPr="00E72A22" w:rsidRDefault="007E327B" w:rsidP="007E327B">
            <w:pPr>
              <w:suppressAutoHyphens w:val="0"/>
              <w:jc w:val="center"/>
              <w:rPr>
                <w:color w:val="000000"/>
                <w:sz w:val="22"/>
                <w:szCs w:val="22"/>
                <w:lang w:eastAsia="ru-RU"/>
              </w:rPr>
            </w:pPr>
            <w:r w:rsidRPr="00E72A22">
              <w:rPr>
                <w:color w:val="000000"/>
                <w:sz w:val="22"/>
                <w:szCs w:val="22"/>
              </w:rPr>
              <w:t>40 570</w:t>
            </w:r>
          </w:p>
        </w:tc>
        <w:tc>
          <w:tcPr>
            <w:tcW w:w="1004" w:type="dxa"/>
            <w:tcBorders>
              <w:top w:val="nil"/>
              <w:left w:val="nil"/>
              <w:bottom w:val="single" w:sz="4" w:space="0" w:color="auto"/>
              <w:right w:val="single" w:sz="4" w:space="0" w:color="auto"/>
            </w:tcBorders>
            <w:shd w:val="clear" w:color="auto" w:fill="auto"/>
            <w:vAlign w:val="center"/>
            <w:hideMark/>
          </w:tcPr>
          <w:p w14:paraId="6E509FA6" w14:textId="1DC9A230" w:rsidR="007E327B" w:rsidRPr="00E72A22" w:rsidRDefault="007E327B" w:rsidP="007E327B">
            <w:pPr>
              <w:suppressAutoHyphens w:val="0"/>
              <w:jc w:val="center"/>
              <w:rPr>
                <w:color w:val="000000"/>
                <w:sz w:val="22"/>
                <w:szCs w:val="22"/>
                <w:lang w:eastAsia="ru-RU"/>
              </w:rPr>
            </w:pPr>
            <w:r w:rsidRPr="00E72A22">
              <w:rPr>
                <w:color w:val="000000"/>
                <w:sz w:val="22"/>
                <w:szCs w:val="22"/>
              </w:rPr>
              <w:t>39 610</w:t>
            </w:r>
          </w:p>
        </w:tc>
        <w:tc>
          <w:tcPr>
            <w:tcW w:w="1004" w:type="dxa"/>
            <w:tcBorders>
              <w:top w:val="nil"/>
              <w:left w:val="nil"/>
              <w:bottom w:val="single" w:sz="4" w:space="0" w:color="auto"/>
              <w:right w:val="single" w:sz="4" w:space="0" w:color="auto"/>
            </w:tcBorders>
            <w:shd w:val="clear" w:color="auto" w:fill="auto"/>
            <w:vAlign w:val="center"/>
            <w:hideMark/>
          </w:tcPr>
          <w:p w14:paraId="26098AA2" w14:textId="03AD42DD" w:rsidR="007E327B" w:rsidRPr="00E72A22" w:rsidRDefault="007E327B" w:rsidP="007E327B">
            <w:pPr>
              <w:suppressAutoHyphens w:val="0"/>
              <w:jc w:val="center"/>
              <w:rPr>
                <w:color w:val="000000"/>
                <w:sz w:val="22"/>
                <w:szCs w:val="22"/>
                <w:lang w:eastAsia="ru-RU"/>
              </w:rPr>
            </w:pPr>
            <w:r w:rsidRPr="00E72A22">
              <w:rPr>
                <w:color w:val="000000"/>
                <w:sz w:val="22"/>
                <w:szCs w:val="22"/>
              </w:rPr>
              <w:t>36 469</w:t>
            </w:r>
          </w:p>
        </w:tc>
        <w:tc>
          <w:tcPr>
            <w:tcW w:w="910" w:type="dxa"/>
            <w:tcBorders>
              <w:top w:val="nil"/>
              <w:left w:val="nil"/>
              <w:bottom w:val="single" w:sz="4" w:space="0" w:color="auto"/>
              <w:right w:val="single" w:sz="4" w:space="0" w:color="auto"/>
            </w:tcBorders>
            <w:shd w:val="clear" w:color="auto" w:fill="auto"/>
            <w:vAlign w:val="center"/>
            <w:hideMark/>
          </w:tcPr>
          <w:p w14:paraId="57182EE9" w14:textId="1106167F" w:rsidR="007E327B" w:rsidRPr="00E72A22" w:rsidRDefault="00232DF7" w:rsidP="007E327B">
            <w:pPr>
              <w:suppressAutoHyphens w:val="0"/>
              <w:jc w:val="center"/>
              <w:rPr>
                <w:color w:val="000000"/>
                <w:sz w:val="22"/>
                <w:szCs w:val="22"/>
                <w:lang w:eastAsia="ru-RU"/>
              </w:rPr>
            </w:pPr>
            <w:r>
              <w:rPr>
                <w:color w:val="000000"/>
                <w:sz w:val="22"/>
                <w:szCs w:val="22"/>
              </w:rPr>
              <w:t>89,9</w:t>
            </w:r>
          </w:p>
        </w:tc>
        <w:tc>
          <w:tcPr>
            <w:tcW w:w="910" w:type="dxa"/>
            <w:tcBorders>
              <w:top w:val="nil"/>
              <w:left w:val="nil"/>
              <w:bottom w:val="single" w:sz="4" w:space="0" w:color="auto"/>
              <w:right w:val="single" w:sz="4" w:space="0" w:color="auto"/>
            </w:tcBorders>
            <w:shd w:val="clear" w:color="auto" w:fill="auto"/>
            <w:vAlign w:val="center"/>
            <w:hideMark/>
          </w:tcPr>
          <w:p w14:paraId="55CC741D" w14:textId="6CF1AC90" w:rsidR="007E327B" w:rsidRPr="00E72A22" w:rsidRDefault="00232DF7" w:rsidP="007E327B">
            <w:pPr>
              <w:suppressAutoHyphens w:val="0"/>
              <w:jc w:val="center"/>
              <w:rPr>
                <w:color w:val="000000"/>
                <w:sz w:val="22"/>
                <w:szCs w:val="22"/>
                <w:lang w:eastAsia="ru-RU"/>
              </w:rPr>
            </w:pPr>
            <w:r>
              <w:rPr>
                <w:color w:val="000000"/>
                <w:sz w:val="22"/>
                <w:szCs w:val="22"/>
                <w:lang w:eastAsia="ru-RU"/>
              </w:rPr>
              <w:t>89,9</w:t>
            </w:r>
          </w:p>
        </w:tc>
        <w:tc>
          <w:tcPr>
            <w:tcW w:w="850" w:type="dxa"/>
            <w:tcBorders>
              <w:top w:val="nil"/>
              <w:left w:val="nil"/>
              <w:bottom w:val="single" w:sz="4" w:space="0" w:color="auto"/>
              <w:right w:val="single" w:sz="4" w:space="0" w:color="auto"/>
            </w:tcBorders>
            <w:shd w:val="clear" w:color="auto" w:fill="auto"/>
            <w:vAlign w:val="center"/>
            <w:hideMark/>
          </w:tcPr>
          <w:p w14:paraId="1F8F63B7" w14:textId="5F8A617A" w:rsidR="007E327B" w:rsidRPr="00E72A22" w:rsidRDefault="007E327B" w:rsidP="007E327B">
            <w:pPr>
              <w:suppressAutoHyphens w:val="0"/>
              <w:jc w:val="center"/>
              <w:rPr>
                <w:color w:val="000000"/>
                <w:sz w:val="22"/>
                <w:szCs w:val="22"/>
                <w:lang w:eastAsia="ru-RU"/>
              </w:rPr>
            </w:pPr>
            <w:r w:rsidRPr="00E72A22">
              <w:rPr>
                <w:color w:val="000000"/>
                <w:sz w:val="22"/>
                <w:szCs w:val="22"/>
              </w:rPr>
              <w:t>92</w:t>
            </w:r>
            <w:r w:rsidR="00232DF7">
              <w:rPr>
                <w:color w:val="000000"/>
                <w:sz w:val="22"/>
                <w:szCs w:val="22"/>
              </w:rPr>
              <w:t>,1</w:t>
            </w:r>
          </w:p>
        </w:tc>
      </w:tr>
      <w:tr w:rsidR="007E327B" w:rsidRPr="00E72A22" w14:paraId="2F3893B4" w14:textId="77777777" w:rsidTr="001221ED">
        <w:trPr>
          <w:trHeight w:val="281"/>
        </w:trPr>
        <w:tc>
          <w:tcPr>
            <w:tcW w:w="1952" w:type="dxa"/>
            <w:tcBorders>
              <w:top w:val="nil"/>
              <w:left w:val="single" w:sz="4" w:space="0" w:color="auto"/>
              <w:bottom w:val="single" w:sz="4" w:space="0" w:color="auto"/>
              <w:right w:val="single" w:sz="4" w:space="0" w:color="auto"/>
            </w:tcBorders>
            <w:shd w:val="clear" w:color="auto" w:fill="auto"/>
            <w:vAlign w:val="center"/>
            <w:hideMark/>
          </w:tcPr>
          <w:p w14:paraId="6EB9DEC9" w14:textId="77777777" w:rsidR="007E327B" w:rsidRPr="00E72A22" w:rsidRDefault="007E327B" w:rsidP="007E327B">
            <w:pPr>
              <w:suppressAutoHyphens w:val="0"/>
              <w:jc w:val="right"/>
              <w:rPr>
                <w:i/>
                <w:iCs/>
                <w:color w:val="000000"/>
                <w:sz w:val="22"/>
                <w:szCs w:val="22"/>
                <w:lang w:eastAsia="ru-RU"/>
              </w:rPr>
            </w:pPr>
            <w:r w:rsidRPr="00E72A22">
              <w:rPr>
                <w:i/>
                <w:iCs/>
                <w:color w:val="000000"/>
                <w:sz w:val="22"/>
                <w:szCs w:val="22"/>
                <w:lang w:eastAsia="ru-RU"/>
              </w:rPr>
              <w:t>рухомого майна</w:t>
            </w:r>
          </w:p>
        </w:tc>
        <w:tc>
          <w:tcPr>
            <w:tcW w:w="910" w:type="dxa"/>
            <w:tcBorders>
              <w:top w:val="nil"/>
              <w:left w:val="nil"/>
              <w:bottom w:val="single" w:sz="4" w:space="0" w:color="auto"/>
              <w:right w:val="single" w:sz="4" w:space="0" w:color="auto"/>
            </w:tcBorders>
            <w:shd w:val="clear" w:color="auto" w:fill="auto"/>
            <w:vAlign w:val="center"/>
            <w:hideMark/>
          </w:tcPr>
          <w:p w14:paraId="6BA4AF91" w14:textId="77777777" w:rsidR="007E327B" w:rsidRPr="00E72A22" w:rsidRDefault="007E327B" w:rsidP="007E327B">
            <w:pPr>
              <w:suppressAutoHyphens w:val="0"/>
              <w:jc w:val="center"/>
              <w:rPr>
                <w:i/>
                <w:iCs/>
                <w:color w:val="000000"/>
                <w:sz w:val="22"/>
                <w:szCs w:val="22"/>
                <w:lang w:eastAsia="ru-RU"/>
              </w:rPr>
            </w:pPr>
            <w:r w:rsidRPr="00E72A22">
              <w:rPr>
                <w:i/>
                <w:iCs/>
                <w:color w:val="000000"/>
                <w:sz w:val="22"/>
                <w:szCs w:val="22"/>
                <w:lang w:eastAsia="ru-RU"/>
              </w:rPr>
              <w:t>1001/2</w:t>
            </w:r>
          </w:p>
        </w:tc>
        <w:tc>
          <w:tcPr>
            <w:tcW w:w="1118" w:type="dxa"/>
            <w:tcBorders>
              <w:top w:val="nil"/>
              <w:left w:val="nil"/>
              <w:bottom w:val="single" w:sz="4" w:space="0" w:color="auto"/>
              <w:right w:val="single" w:sz="4" w:space="0" w:color="auto"/>
            </w:tcBorders>
            <w:shd w:val="clear" w:color="auto" w:fill="auto"/>
            <w:vAlign w:val="center"/>
            <w:hideMark/>
          </w:tcPr>
          <w:p w14:paraId="27F032E8" w14:textId="706A6E53" w:rsidR="007E327B" w:rsidRPr="00E72A22" w:rsidRDefault="007E327B" w:rsidP="007E327B">
            <w:pPr>
              <w:suppressAutoHyphens w:val="0"/>
              <w:jc w:val="center"/>
              <w:rPr>
                <w:i/>
                <w:iCs/>
                <w:color w:val="000000"/>
                <w:sz w:val="22"/>
                <w:szCs w:val="22"/>
                <w:lang w:eastAsia="ru-RU"/>
              </w:rPr>
            </w:pPr>
            <w:r w:rsidRPr="00E72A22">
              <w:rPr>
                <w:i/>
                <w:iCs/>
                <w:color w:val="000000"/>
                <w:sz w:val="22"/>
                <w:szCs w:val="22"/>
              </w:rPr>
              <w:t>24 514</w:t>
            </w:r>
          </w:p>
        </w:tc>
        <w:tc>
          <w:tcPr>
            <w:tcW w:w="1118" w:type="dxa"/>
            <w:tcBorders>
              <w:top w:val="nil"/>
              <w:left w:val="nil"/>
              <w:bottom w:val="single" w:sz="4" w:space="0" w:color="auto"/>
              <w:right w:val="single" w:sz="4" w:space="0" w:color="auto"/>
            </w:tcBorders>
            <w:shd w:val="clear" w:color="auto" w:fill="auto"/>
            <w:vAlign w:val="center"/>
            <w:hideMark/>
          </w:tcPr>
          <w:p w14:paraId="44DDB10B" w14:textId="2134B49A" w:rsidR="007E327B" w:rsidRPr="00E72A22" w:rsidRDefault="007E327B" w:rsidP="007E327B">
            <w:pPr>
              <w:suppressAutoHyphens w:val="0"/>
              <w:jc w:val="center"/>
              <w:rPr>
                <w:i/>
                <w:iCs/>
                <w:color w:val="000000"/>
                <w:sz w:val="22"/>
                <w:szCs w:val="22"/>
                <w:lang w:eastAsia="ru-RU"/>
              </w:rPr>
            </w:pPr>
            <w:r w:rsidRPr="00E72A22">
              <w:rPr>
                <w:i/>
                <w:iCs/>
                <w:color w:val="000000"/>
                <w:sz w:val="22"/>
                <w:szCs w:val="22"/>
              </w:rPr>
              <w:t>24 220</w:t>
            </w:r>
          </w:p>
        </w:tc>
        <w:tc>
          <w:tcPr>
            <w:tcW w:w="1004" w:type="dxa"/>
            <w:tcBorders>
              <w:top w:val="nil"/>
              <w:left w:val="nil"/>
              <w:bottom w:val="single" w:sz="4" w:space="0" w:color="auto"/>
              <w:right w:val="single" w:sz="4" w:space="0" w:color="auto"/>
            </w:tcBorders>
            <w:shd w:val="clear" w:color="auto" w:fill="auto"/>
            <w:vAlign w:val="center"/>
            <w:hideMark/>
          </w:tcPr>
          <w:p w14:paraId="07DDC6C5" w14:textId="0E503B62" w:rsidR="007E327B" w:rsidRPr="00E72A22" w:rsidRDefault="007E327B" w:rsidP="007E327B">
            <w:pPr>
              <w:suppressAutoHyphens w:val="0"/>
              <w:jc w:val="center"/>
              <w:rPr>
                <w:i/>
                <w:iCs/>
                <w:color w:val="000000"/>
                <w:sz w:val="22"/>
                <w:szCs w:val="22"/>
                <w:lang w:eastAsia="ru-RU"/>
              </w:rPr>
            </w:pPr>
            <w:r w:rsidRPr="00E72A22">
              <w:rPr>
                <w:i/>
                <w:iCs/>
                <w:color w:val="000000"/>
                <w:sz w:val="22"/>
                <w:szCs w:val="22"/>
              </w:rPr>
              <w:t>22 860</w:t>
            </w:r>
          </w:p>
        </w:tc>
        <w:tc>
          <w:tcPr>
            <w:tcW w:w="1004" w:type="dxa"/>
            <w:tcBorders>
              <w:top w:val="nil"/>
              <w:left w:val="nil"/>
              <w:bottom w:val="single" w:sz="4" w:space="0" w:color="auto"/>
              <w:right w:val="single" w:sz="4" w:space="0" w:color="auto"/>
            </w:tcBorders>
            <w:shd w:val="clear" w:color="auto" w:fill="auto"/>
            <w:vAlign w:val="center"/>
            <w:hideMark/>
          </w:tcPr>
          <w:p w14:paraId="621F29E3" w14:textId="03954BAE" w:rsidR="007E327B" w:rsidRPr="00E72A22" w:rsidRDefault="007E327B" w:rsidP="007E327B">
            <w:pPr>
              <w:suppressAutoHyphens w:val="0"/>
              <w:jc w:val="center"/>
              <w:rPr>
                <w:i/>
                <w:iCs/>
                <w:color w:val="000000"/>
                <w:sz w:val="22"/>
                <w:szCs w:val="22"/>
                <w:lang w:eastAsia="ru-RU"/>
              </w:rPr>
            </w:pPr>
            <w:r w:rsidRPr="00E72A22">
              <w:rPr>
                <w:i/>
                <w:iCs/>
                <w:color w:val="000000"/>
                <w:sz w:val="22"/>
                <w:szCs w:val="22"/>
              </w:rPr>
              <w:t>19 961</w:t>
            </w:r>
          </w:p>
        </w:tc>
        <w:tc>
          <w:tcPr>
            <w:tcW w:w="910" w:type="dxa"/>
            <w:tcBorders>
              <w:top w:val="nil"/>
              <w:left w:val="nil"/>
              <w:bottom w:val="single" w:sz="4" w:space="0" w:color="auto"/>
              <w:right w:val="single" w:sz="4" w:space="0" w:color="auto"/>
            </w:tcBorders>
            <w:shd w:val="clear" w:color="auto" w:fill="auto"/>
            <w:vAlign w:val="center"/>
            <w:hideMark/>
          </w:tcPr>
          <w:p w14:paraId="6096DDC0" w14:textId="20E8171D" w:rsidR="007E327B" w:rsidRPr="00E72A22" w:rsidRDefault="007E327B" w:rsidP="007E327B">
            <w:pPr>
              <w:suppressAutoHyphens w:val="0"/>
              <w:jc w:val="center"/>
              <w:rPr>
                <w:i/>
                <w:iCs/>
                <w:color w:val="000000"/>
                <w:sz w:val="22"/>
                <w:szCs w:val="22"/>
                <w:lang w:eastAsia="ru-RU"/>
              </w:rPr>
            </w:pPr>
            <w:r w:rsidRPr="00E72A22">
              <w:rPr>
                <w:i/>
                <w:iCs/>
                <w:color w:val="000000"/>
                <w:sz w:val="22"/>
                <w:szCs w:val="22"/>
              </w:rPr>
              <w:t>81</w:t>
            </w:r>
            <w:r w:rsidR="00232DF7">
              <w:rPr>
                <w:i/>
                <w:iCs/>
                <w:color w:val="000000"/>
                <w:sz w:val="22"/>
                <w:szCs w:val="22"/>
              </w:rPr>
              <w:t>,4</w:t>
            </w:r>
          </w:p>
        </w:tc>
        <w:tc>
          <w:tcPr>
            <w:tcW w:w="910" w:type="dxa"/>
            <w:tcBorders>
              <w:top w:val="nil"/>
              <w:left w:val="nil"/>
              <w:bottom w:val="single" w:sz="4" w:space="0" w:color="auto"/>
              <w:right w:val="single" w:sz="4" w:space="0" w:color="auto"/>
            </w:tcBorders>
            <w:shd w:val="clear" w:color="auto" w:fill="auto"/>
            <w:vAlign w:val="center"/>
            <w:hideMark/>
          </w:tcPr>
          <w:p w14:paraId="16C60B5C" w14:textId="4FEE1341" w:rsidR="007E327B" w:rsidRPr="00E72A22" w:rsidRDefault="007E327B" w:rsidP="007E327B">
            <w:pPr>
              <w:suppressAutoHyphens w:val="0"/>
              <w:jc w:val="center"/>
              <w:rPr>
                <w:i/>
                <w:iCs/>
                <w:color w:val="000000"/>
                <w:sz w:val="22"/>
                <w:szCs w:val="22"/>
                <w:lang w:eastAsia="ru-RU"/>
              </w:rPr>
            </w:pPr>
            <w:r w:rsidRPr="00E72A22">
              <w:rPr>
                <w:i/>
                <w:iCs/>
                <w:color w:val="000000"/>
                <w:sz w:val="22"/>
                <w:szCs w:val="22"/>
              </w:rPr>
              <w:t>82</w:t>
            </w:r>
            <w:r w:rsidR="00232DF7">
              <w:rPr>
                <w:i/>
                <w:iCs/>
                <w:color w:val="000000"/>
                <w:sz w:val="22"/>
                <w:szCs w:val="22"/>
              </w:rPr>
              <w:t>,4</w:t>
            </w:r>
          </w:p>
        </w:tc>
        <w:tc>
          <w:tcPr>
            <w:tcW w:w="850" w:type="dxa"/>
            <w:tcBorders>
              <w:top w:val="nil"/>
              <w:left w:val="nil"/>
              <w:bottom w:val="single" w:sz="4" w:space="0" w:color="auto"/>
              <w:right w:val="single" w:sz="4" w:space="0" w:color="auto"/>
            </w:tcBorders>
            <w:shd w:val="clear" w:color="auto" w:fill="auto"/>
            <w:vAlign w:val="center"/>
            <w:hideMark/>
          </w:tcPr>
          <w:p w14:paraId="46AE7E85" w14:textId="7F0D382F" w:rsidR="007E327B" w:rsidRPr="00E72A22" w:rsidRDefault="007E327B" w:rsidP="007E327B">
            <w:pPr>
              <w:suppressAutoHyphens w:val="0"/>
              <w:jc w:val="center"/>
              <w:rPr>
                <w:i/>
                <w:iCs/>
                <w:color w:val="000000"/>
                <w:sz w:val="22"/>
                <w:szCs w:val="22"/>
                <w:lang w:eastAsia="ru-RU"/>
              </w:rPr>
            </w:pPr>
            <w:r w:rsidRPr="00E72A22">
              <w:rPr>
                <w:i/>
                <w:iCs/>
                <w:color w:val="000000"/>
                <w:sz w:val="22"/>
                <w:szCs w:val="22"/>
              </w:rPr>
              <w:t>87</w:t>
            </w:r>
            <w:r w:rsidR="00232DF7">
              <w:rPr>
                <w:i/>
                <w:iCs/>
                <w:color w:val="000000"/>
                <w:sz w:val="22"/>
                <w:szCs w:val="22"/>
              </w:rPr>
              <w:t>,3</w:t>
            </w:r>
          </w:p>
        </w:tc>
      </w:tr>
      <w:tr w:rsidR="007E327B" w:rsidRPr="00E72A22" w14:paraId="0D6465FA" w14:textId="77777777" w:rsidTr="001221ED">
        <w:trPr>
          <w:trHeight w:val="281"/>
        </w:trPr>
        <w:tc>
          <w:tcPr>
            <w:tcW w:w="1952" w:type="dxa"/>
            <w:tcBorders>
              <w:top w:val="nil"/>
              <w:left w:val="single" w:sz="4" w:space="0" w:color="auto"/>
              <w:bottom w:val="single" w:sz="4" w:space="0" w:color="auto"/>
              <w:right w:val="single" w:sz="4" w:space="0" w:color="auto"/>
            </w:tcBorders>
            <w:shd w:val="clear" w:color="auto" w:fill="auto"/>
            <w:vAlign w:val="center"/>
            <w:hideMark/>
          </w:tcPr>
          <w:p w14:paraId="28871CA2" w14:textId="77777777" w:rsidR="007E327B" w:rsidRPr="00E72A22" w:rsidRDefault="007E327B" w:rsidP="007E327B">
            <w:pPr>
              <w:suppressAutoHyphens w:val="0"/>
              <w:jc w:val="right"/>
              <w:rPr>
                <w:i/>
                <w:iCs/>
                <w:color w:val="000000"/>
                <w:sz w:val="22"/>
                <w:szCs w:val="22"/>
                <w:lang w:eastAsia="ru-RU"/>
              </w:rPr>
            </w:pPr>
            <w:r w:rsidRPr="00E72A22">
              <w:rPr>
                <w:i/>
                <w:iCs/>
                <w:color w:val="000000"/>
                <w:sz w:val="22"/>
                <w:szCs w:val="22"/>
                <w:lang w:eastAsia="ru-RU"/>
              </w:rPr>
              <w:t>нерухомого майна</w:t>
            </w:r>
          </w:p>
        </w:tc>
        <w:tc>
          <w:tcPr>
            <w:tcW w:w="910" w:type="dxa"/>
            <w:tcBorders>
              <w:top w:val="nil"/>
              <w:left w:val="nil"/>
              <w:bottom w:val="single" w:sz="4" w:space="0" w:color="auto"/>
              <w:right w:val="single" w:sz="4" w:space="0" w:color="auto"/>
            </w:tcBorders>
            <w:shd w:val="clear" w:color="auto" w:fill="auto"/>
            <w:vAlign w:val="center"/>
            <w:hideMark/>
          </w:tcPr>
          <w:p w14:paraId="62624E30" w14:textId="77777777" w:rsidR="007E327B" w:rsidRPr="00E72A22" w:rsidRDefault="007E327B" w:rsidP="007E327B">
            <w:pPr>
              <w:suppressAutoHyphens w:val="0"/>
              <w:jc w:val="center"/>
              <w:rPr>
                <w:i/>
                <w:iCs/>
                <w:color w:val="000000"/>
                <w:sz w:val="22"/>
                <w:szCs w:val="22"/>
                <w:lang w:eastAsia="ru-RU"/>
              </w:rPr>
            </w:pPr>
            <w:r w:rsidRPr="00E72A22">
              <w:rPr>
                <w:i/>
                <w:iCs/>
                <w:color w:val="000000"/>
                <w:sz w:val="22"/>
                <w:szCs w:val="22"/>
                <w:lang w:eastAsia="ru-RU"/>
              </w:rPr>
              <w:t>1001/1</w:t>
            </w:r>
          </w:p>
        </w:tc>
        <w:tc>
          <w:tcPr>
            <w:tcW w:w="1118" w:type="dxa"/>
            <w:tcBorders>
              <w:top w:val="nil"/>
              <w:left w:val="nil"/>
              <w:bottom w:val="single" w:sz="4" w:space="0" w:color="auto"/>
              <w:right w:val="single" w:sz="4" w:space="0" w:color="auto"/>
            </w:tcBorders>
            <w:shd w:val="clear" w:color="auto" w:fill="auto"/>
            <w:vAlign w:val="center"/>
            <w:hideMark/>
          </w:tcPr>
          <w:p w14:paraId="705E7162" w14:textId="4867088A" w:rsidR="007E327B" w:rsidRPr="00E72A22" w:rsidRDefault="007E327B" w:rsidP="007E327B">
            <w:pPr>
              <w:suppressAutoHyphens w:val="0"/>
              <w:jc w:val="center"/>
              <w:rPr>
                <w:i/>
                <w:iCs/>
                <w:color w:val="000000"/>
                <w:sz w:val="22"/>
                <w:szCs w:val="22"/>
                <w:lang w:eastAsia="ru-RU"/>
              </w:rPr>
            </w:pPr>
            <w:r w:rsidRPr="00E72A22">
              <w:rPr>
                <w:i/>
                <w:iCs/>
                <w:color w:val="000000"/>
                <w:sz w:val="22"/>
                <w:szCs w:val="22"/>
              </w:rPr>
              <w:t>16 055</w:t>
            </w:r>
          </w:p>
        </w:tc>
        <w:tc>
          <w:tcPr>
            <w:tcW w:w="1118" w:type="dxa"/>
            <w:tcBorders>
              <w:top w:val="nil"/>
              <w:left w:val="nil"/>
              <w:bottom w:val="single" w:sz="4" w:space="0" w:color="auto"/>
              <w:right w:val="single" w:sz="4" w:space="0" w:color="auto"/>
            </w:tcBorders>
            <w:shd w:val="clear" w:color="auto" w:fill="auto"/>
            <w:vAlign w:val="center"/>
            <w:hideMark/>
          </w:tcPr>
          <w:p w14:paraId="7230B6A8" w14:textId="536267AE" w:rsidR="007E327B" w:rsidRPr="00E72A22" w:rsidRDefault="007E327B" w:rsidP="007E327B">
            <w:pPr>
              <w:suppressAutoHyphens w:val="0"/>
              <w:jc w:val="center"/>
              <w:rPr>
                <w:i/>
                <w:iCs/>
                <w:color w:val="000000"/>
                <w:sz w:val="22"/>
                <w:szCs w:val="22"/>
                <w:lang w:eastAsia="ru-RU"/>
              </w:rPr>
            </w:pPr>
            <w:r w:rsidRPr="00E72A22">
              <w:rPr>
                <w:i/>
                <w:iCs/>
                <w:color w:val="000000"/>
                <w:sz w:val="22"/>
                <w:szCs w:val="22"/>
              </w:rPr>
              <w:t>16 350</w:t>
            </w:r>
          </w:p>
        </w:tc>
        <w:tc>
          <w:tcPr>
            <w:tcW w:w="1004" w:type="dxa"/>
            <w:tcBorders>
              <w:top w:val="nil"/>
              <w:left w:val="nil"/>
              <w:bottom w:val="single" w:sz="4" w:space="0" w:color="auto"/>
              <w:right w:val="single" w:sz="4" w:space="0" w:color="auto"/>
            </w:tcBorders>
            <w:shd w:val="clear" w:color="auto" w:fill="auto"/>
            <w:vAlign w:val="center"/>
            <w:hideMark/>
          </w:tcPr>
          <w:p w14:paraId="51DC4730" w14:textId="35A0888D" w:rsidR="007E327B" w:rsidRPr="00E72A22" w:rsidRDefault="007E327B" w:rsidP="007E327B">
            <w:pPr>
              <w:suppressAutoHyphens w:val="0"/>
              <w:jc w:val="center"/>
              <w:rPr>
                <w:i/>
                <w:iCs/>
                <w:color w:val="000000"/>
                <w:sz w:val="22"/>
                <w:szCs w:val="22"/>
                <w:lang w:eastAsia="ru-RU"/>
              </w:rPr>
            </w:pPr>
            <w:r w:rsidRPr="00E72A22">
              <w:rPr>
                <w:i/>
                <w:iCs/>
                <w:color w:val="000000"/>
                <w:sz w:val="22"/>
                <w:szCs w:val="22"/>
              </w:rPr>
              <w:t>16 750</w:t>
            </w:r>
          </w:p>
        </w:tc>
        <w:tc>
          <w:tcPr>
            <w:tcW w:w="1004" w:type="dxa"/>
            <w:tcBorders>
              <w:top w:val="nil"/>
              <w:left w:val="nil"/>
              <w:bottom w:val="single" w:sz="4" w:space="0" w:color="auto"/>
              <w:right w:val="single" w:sz="4" w:space="0" w:color="auto"/>
            </w:tcBorders>
            <w:shd w:val="clear" w:color="auto" w:fill="auto"/>
            <w:vAlign w:val="center"/>
            <w:hideMark/>
          </w:tcPr>
          <w:p w14:paraId="0AA3D588" w14:textId="199AB443" w:rsidR="007E327B" w:rsidRPr="00E72A22" w:rsidRDefault="007E327B" w:rsidP="007E327B">
            <w:pPr>
              <w:suppressAutoHyphens w:val="0"/>
              <w:jc w:val="center"/>
              <w:rPr>
                <w:i/>
                <w:iCs/>
                <w:color w:val="000000"/>
                <w:sz w:val="22"/>
                <w:szCs w:val="22"/>
                <w:lang w:eastAsia="ru-RU"/>
              </w:rPr>
            </w:pPr>
            <w:r w:rsidRPr="00E72A22">
              <w:rPr>
                <w:i/>
                <w:iCs/>
                <w:color w:val="000000"/>
                <w:sz w:val="22"/>
                <w:szCs w:val="22"/>
              </w:rPr>
              <w:t>16 508</w:t>
            </w:r>
          </w:p>
        </w:tc>
        <w:tc>
          <w:tcPr>
            <w:tcW w:w="910" w:type="dxa"/>
            <w:tcBorders>
              <w:top w:val="nil"/>
              <w:left w:val="nil"/>
              <w:bottom w:val="single" w:sz="4" w:space="0" w:color="auto"/>
              <w:right w:val="single" w:sz="4" w:space="0" w:color="auto"/>
            </w:tcBorders>
            <w:shd w:val="clear" w:color="auto" w:fill="auto"/>
            <w:vAlign w:val="center"/>
            <w:hideMark/>
          </w:tcPr>
          <w:p w14:paraId="4A4374C2" w14:textId="4DE8838A" w:rsidR="007E327B" w:rsidRPr="00E72A22" w:rsidRDefault="007E327B" w:rsidP="007E327B">
            <w:pPr>
              <w:suppressAutoHyphens w:val="0"/>
              <w:jc w:val="center"/>
              <w:rPr>
                <w:i/>
                <w:iCs/>
                <w:color w:val="000000"/>
                <w:sz w:val="22"/>
                <w:szCs w:val="22"/>
                <w:lang w:eastAsia="ru-RU"/>
              </w:rPr>
            </w:pPr>
            <w:r w:rsidRPr="00E72A22">
              <w:rPr>
                <w:i/>
                <w:iCs/>
                <w:color w:val="000000"/>
                <w:sz w:val="22"/>
                <w:szCs w:val="22"/>
              </w:rPr>
              <w:t>103</w:t>
            </w:r>
            <w:r w:rsidR="00EF3DD0">
              <w:rPr>
                <w:i/>
                <w:iCs/>
                <w:color w:val="000000"/>
                <w:sz w:val="22"/>
                <w:szCs w:val="22"/>
              </w:rPr>
              <w:t>,3</w:t>
            </w:r>
          </w:p>
        </w:tc>
        <w:tc>
          <w:tcPr>
            <w:tcW w:w="910" w:type="dxa"/>
            <w:tcBorders>
              <w:top w:val="nil"/>
              <w:left w:val="nil"/>
              <w:bottom w:val="single" w:sz="4" w:space="0" w:color="auto"/>
              <w:right w:val="single" w:sz="4" w:space="0" w:color="auto"/>
            </w:tcBorders>
            <w:shd w:val="clear" w:color="auto" w:fill="auto"/>
            <w:vAlign w:val="center"/>
            <w:hideMark/>
          </w:tcPr>
          <w:p w14:paraId="18E312B7" w14:textId="79B6357D" w:rsidR="007E327B" w:rsidRPr="00E72A22" w:rsidRDefault="00EF3DD0" w:rsidP="007E327B">
            <w:pPr>
              <w:suppressAutoHyphens w:val="0"/>
              <w:jc w:val="center"/>
              <w:rPr>
                <w:i/>
                <w:iCs/>
                <w:color w:val="000000"/>
                <w:sz w:val="22"/>
                <w:szCs w:val="22"/>
                <w:lang w:eastAsia="ru-RU"/>
              </w:rPr>
            </w:pPr>
            <w:r>
              <w:rPr>
                <w:i/>
                <w:iCs/>
                <w:color w:val="000000"/>
                <w:sz w:val="22"/>
                <w:szCs w:val="22"/>
              </w:rPr>
              <w:t>97,1</w:t>
            </w:r>
          </w:p>
        </w:tc>
        <w:tc>
          <w:tcPr>
            <w:tcW w:w="850" w:type="dxa"/>
            <w:tcBorders>
              <w:top w:val="nil"/>
              <w:left w:val="nil"/>
              <w:bottom w:val="single" w:sz="4" w:space="0" w:color="auto"/>
              <w:right w:val="single" w:sz="4" w:space="0" w:color="auto"/>
            </w:tcBorders>
            <w:shd w:val="clear" w:color="auto" w:fill="auto"/>
            <w:vAlign w:val="center"/>
            <w:hideMark/>
          </w:tcPr>
          <w:p w14:paraId="5A51C0F5" w14:textId="6B8116A0" w:rsidR="007E327B" w:rsidRPr="00E72A22" w:rsidRDefault="00EF3DD0" w:rsidP="007E327B">
            <w:pPr>
              <w:suppressAutoHyphens w:val="0"/>
              <w:jc w:val="center"/>
              <w:rPr>
                <w:i/>
                <w:iCs/>
                <w:color w:val="000000"/>
                <w:sz w:val="22"/>
                <w:szCs w:val="22"/>
                <w:lang w:eastAsia="ru-RU"/>
              </w:rPr>
            </w:pPr>
            <w:r>
              <w:rPr>
                <w:i/>
                <w:iCs/>
                <w:color w:val="000000"/>
                <w:sz w:val="22"/>
                <w:szCs w:val="22"/>
              </w:rPr>
              <w:t>98,6</w:t>
            </w:r>
          </w:p>
        </w:tc>
      </w:tr>
      <w:tr w:rsidR="007E327B" w:rsidRPr="00E72A22" w14:paraId="310D066A" w14:textId="77777777" w:rsidTr="001221ED">
        <w:trPr>
          <w:trHeight w:val="539"/>
        </w:trPr>
        <w:tc>
          <w:tcPr>
            <w:tcW w:w="1952" w:type="dxa"/>
            <w:tcBorders>
              <w:top w:val="nil"/>
              <w:left w:val="single" w:sz="4" w:space="0" w:color="auto"/>
              <w:bottom w:val="single" w:sz="4" w:space="0" w:color="auto"/>
              <w:right w:val="single" w:sz="4" w:space="0" w:color="auto"/>
            </w:tcBorders>
            <w:shd w:val="clear" w:color="auto" w:fill="auto"/>
            <w:vAlign w:val="center"/>
            <w:hideMark/>
          </w:tcPr>
          <w:p w14:paraId="5FA8DBAB" w14:textId="77777777" w:rsidR="007E327B" w:rsidRPr="00E72A22" w:rsidRDefault="007E327B" w:rsidP="007E327B">
            <w:pPr>
              <w:suppressAutoHyphens w:val="0"/>
              <w:rPr>
                <w:color w:val="000000"/>
                <w:sz w:val="22"/>
                <w:szCs w:val="22"/>
                <w:lang w:eastAsia="ru-RU"/>
              </w:rPr>
            </w:pPr>
            <w:r w:rsidRPr="00E72A22">
              <w:rPr>
                <w:color w:val="000000"/>
                <w:sz w:val="22"/>
                <w:szCs w:val="22"/>
                <w:lang w:eastAsia="ru-RU"/>
              </w:rPr>
              <w:t>Плата за бербоут-чартер</w:t>
            </w:r>
          </w:p>
        </w:tc>
        <w:tc>
          <w:tcPr>
            <w:tcW w:w="910" w:type="dxa"/>
            <w:tcBorders>
              <w:top w:val="nil"/>
              <w:left w:val="nil"/>
              <w:bottom w:val="single" w:sz="4" w:space="0" w:color="auto"/>
              <w:right w:val="single" w:sz="4" w:space="0" w:color="auto"/>
            </w:tcBorders>
            <w:shd w:val="clear" w:color="auto" w:fill="auto"/>
            <w:vAlign w:val="center"/>
            <w:hideMark/>
          </w:tcPr>
          <w:p w14:paraId="6C0023A2" w14:textId="77777777" w:rsidR="007E327B" w:rsidRPr="00E72A22" w:rsidRDefault="007E327B" w:rsidP="007E327B">
            <w:pPr>
              <w:suppressAutoHyphens w:val="0"/>
              <w:jc w:val="center"/>
              <w:rPr>
                <w:color w:val="000000"/>
                <w:sz w:val="22"/>
                <w:szCs w:val="22"/>
                <w:lang w:eastAsia="ru-RU"/>
              </w:rPr>
            </w:pPr>
            <w:r w:rsidRPr="00E72A22">
              <w:rPr>
                <w:color w:val="000000"/>
                <w:sz w:val="22"/>
                <w:szCs w:val="22"/>
                <w:lang w:eastAsia="ru-RU"/>
              </w:rPr>
              <w:t>1002</w:t>
            </w:r>
          </w:p>
        </w:tc>
        <w:tc>
          <w:tcPr>
            <w:tcW w:w="1118" w:type="dxa"/>
            <w:tcBorders>
              <w:top w:val="nil"/>
              <w:left w:val="nil"/>
              <w:bottom w:val="single" w:sz="4" w:space="0" w:color="auto"/>
              <w:right w:val="single" w:sz="4" w:space="0" w:color="auto"/>
            </w:tcBorders>
            <w:shd w:val="clear" w:color="auto" w:fill="auto"/>
            <w:vAlign w:val="center"/>
            <w:hideMark/>
          </w:tcPr>
          <w:p w14:paraId="5C63E8FF" w14:textId="1D05BF6C" w:rsidR="007E327B" w:rsidRPr="00E72A22" w:rsidRDefault="007E327B" w:rsidP="007E327B">
            <w:pPr>
              <w:suppressAutoHyphens w:val="0"/>
              <w:jc w:val="center"/>
              <w:rPr>
                <w:color w:val="000000"/>
                <w:sz w:val="22"/>
                <w:szCs w:val="22"/>
                <w:lang w:eastAsia="ru-RU"/>
              </w:rPr>
            </w:pPr>
            <w:r w:rsidRPr="00E72A22">
              <w:rPr>
                <w:color w:val="000000"/>
                <w:sz w:val="22"/>
                <w:szCs w:val="22"/>
              </w:rPr>
              <w:t>9 971</w:t>
            </w:r>
          </w:p>
        </w:tc>
        <w:tc>
          <w:tcPr>
            <w:tcW w:w="1118" w:type="dxa"/>
            <w:tcBorders>
              <w:top w:val="nil"/>
              <w:left w:val="nil"/>
              <w:bottom w:val="single" w:sz="4" w:space="0" w:color="auto"/>
              <w:right w:val="single" w:sz="4" w:space="0" w:color="auto"/>
            </w:tcBorders>
            <w:shd w:val="clear" w:color="auto" w:fill="auto"/>
            <w:vAlign w:val="center"/>
            <w:hideMark/>
          </w:tcPr>
          <w:p w14:paraId="7FEE753F" w14:textId="472563E0" w:rsidR="007E327B" w:rsidRPr="00E72A22" w:rsidRDefault="007E327B" w:rsidP="007E327B">
            <w:pPr>
              <w:suppressAutoHyphens w:val="0"/>
              <w:jc w:val="center"/>
              <w:rPr>
                <w:color w:val="000000"/>
                <w:sz w:val="22"/>
                <w:szCs w:val="22"/>
                <w:lang w:eastAsia="ru-RU"/>
              </w:rPr>
            </w:pPr>
            <w:r w:rsidRPr="00E72A22">
              <w:rPr>
                <w:color w:val="000000"/>
                <w:sz w:val="22"/>
                <w:szCs w:val="22"/>
              </w:rPr>
              <w:t>10 912</w:t>
            </w:r>
          </w:p>
        </w:tc>
        <w:tc>
          <w:tcPr>
            <w:tcW w:w="1004" w:type="dxa"/>
            <w:tcBorders>
              <w:top w:val="nil"/>
              <w:left w:val="nil"/>
              <w:bottom w:val="single" w:sz="4" w:space="0" w:color="auto"/>
              <w:right w:val="single" w:sz="4" w:space="0" w:color="auto"/>
            </w:tcBorders>
            <w:shd w:val="clear" w:color="auto" w:fill="auto"/>
            <w:vAlign w:val="center"/>
            <w:hideMark/>
          </w:tcPr>
          <w:p w14:paraId="7A14E054" w14:textId="31BBBB53" w:rsidR="007E327B" w:rsidRPr="00E72A22" w:rsidRDefault="007E327B" w:rsidP="007E327B">
            <w:pPr>
              <w:suppressAutoHyphens w:val="0"/>
              <w:jc w:val="center"/>
              <w:rPr>
                <w:color w:val="000000"/>
                <w:sz w:val="22"/>
                <w:szCs w:val="22"/>
                <w:lang w:eastAsia="ru-RU"/>
              </w:rPr>
            </w:pPr>
            <w:r w:rsidRPr="00E72A22">
              <w:rPr>
                <w:color w:val="000000"/>
                <w:sz w:val="22"/>
                <w:szCs w:val="22"/>
              </w:rPr>
              <w:t>10 450</w:t>
            </w:r>
          </w:p>
        </w:tc>
        <w:tc>
          <w:tcPr>
            <w:tcW w:w="1004" w:type="dxa"/>
            <w:tcBorders>
              <w:top w:val="nil"/>
              <w:left w:val="nil"/>
              <w:bottom w:val="single" w:sz="4" w:space="0" w:color="auto"/>
              <w:right w:val="single" w:sz="4" w:space="0" w:color="auto"/>
            </w:tcBorders>
            <w:shd w:val="clear" w:color="auto" w:fill="auto"/>
            <w:vAlign w:val="center"/>
            <w:hideMark/>
          </w:tcPr>
          <w:p w14:paraId="0DEEECD5" w14:textId="5E4E69B7" w:rsidR="007E327B" w:rsidRPr="00E72A22" w:rsidRDefault="007E327B" w:rsidP="007E327B">
            <w:pPr>
              <w:suppressAutoHyphens w:val="0"/>
              <w:jc w:val="center"/>
              <w:rPr>
                <w:color w:val="000000"/>
                <w:sz w:val="22"/>
                <w:szCs w:val="22"/>
                <w:lang w:eastAsia="ru-RU"/>
              </w:rPr>
            </w:pPr>
            <w:r w:rsidRPr="00E72A22">
              <w:rPr>
                <w:color w:val="000000"/>
                <w:sz w:val="22"/>
                <w:szCs w:val="22"/>
              </w:rPr>
              <w:t>10 596</w:t>
            </w:r>
          </w:p>
        </w:tc>
        <w:tc>
          <w:tcPr>
            <w:tcW w:w="910" w:type="dxa"/>
            <w:tcBorders>
              <w:top w:val="nil"/>
              <w:left w:val="nil"/>
              <w:bottom w:val="single" w:sz="4" w:space="0" w:color="auto"/>
              <w:right w:val="single" w:sz="4" w:space="0" w:color="auto"/>
            </w:tcBorders>
            <w:shd w:val="clear" w:color="auto" w:fill="auto"/>
            <w:vAlign w:val="center"/>
            <w:hideMark/>
          </w:tcPr>
          <w:p w14:paraId="220053AA" w14:textId="0FBBD433" w:rsidR="007E327B" w:rsidRPr="00E72A22" w:rsidRDefault="007E327B" w:rsidP="007E327B">
            <w:pPr>
              <w:suppressAutoHyphens w:val="0"/>
              <w:jc w:val="center"/>
              <w:rPr>
                <w:color w:val="000000"/>
                <w:sz w:val="22"/>
                <w:szCs w:val="22"/>
                <w:lang w:eastAsia="ru-RU"/>
              </w:rPr>
            </w:pPr>
            <w:r w:rsidRPr="00E72A22">
              <w:rPr>
                <w:color w:val="000000"/>
                <w:sz w:val="22"/>
                <w:szCs w:val="22"/>
              </w:rPr>
              <w:t>106</w:t>
            </w:r>
            <w:r w:rsidR="00EF3DD0">
              <w:rPr>
                <w:color w:val="000000"/>
                <w:sz w:val="22"/>
                <w:szCs w:val="22"/>
              </w:rPr>
              <w:t>,3</w:t>
            </w:r>
          </w:p>
        </w:tc>
        <w:tc>
          <w:tcPr>
            <w:tcW w:w="910" w:type="dxa"/>
            <w:tcBorders>
              <w:top w:val="nil"/>
              <w:left w:val="nil"/>
              <w:bottom w:val="single" w:sz="4" w:space="0" w:color="auto"/>
              <w:right w:val="single" w:sz="4" w:space="0" w:color="auto"/>
            </w:tcBorders>
            <w:shd w:val="clear" w:color="auto" w:fill="auto"/>
            <w:vAlign w:val="center"/>
            <w:hideMark/>
          </w:tcPr>
          <w:p w14:paraId="019661A6" w14:textId="2AF3E7B7" w:rsidR="007E327B" w:rsidRPr="00E72A22" w:rsidRDefault="007E327B" w:rsidP="007E327B">
            <w:pPr>
              <w:suppressAutoHyphens w:val="0"/>
              <w:jc w:val="center"/>
              <w:rPr>
                <w:color w:val="000000"/>
                <w:sz w:val="22"/>
                <w:szCs w:val="22"/>
                <w:lang w:eastAsia="ru-RU"/>
              </w:rPr>
            </w:pPr>
            <w:r w:rsidRPr="00E72A22">
              <w:rPr>
                <w:color w:val="000000"/>
                <w:sz w:val="22"/>
                <w:szCs w:val="22"/>
              </w:rPr>
              <w:t>97</w:t>
            </w:r>
            <w:r w:rsidR="00EF3DD0">
              <w:rPr>
                <w:color w:val="000000"/>
                <w:sz w:val="22"/>
                <w:szCs w:val="22"/>
              </w:rPr>
              <w:t>,1</w:t>
            </w:r>
          </w:p>
        </w:tc>
        <w:tc>
          <w:tcPr>
            <w:tcW w:w="850" w:type="dxa"/>
            <w:tcBorders>
              <w:top w:val="nil"/>
              <w:left w:val="nil"/>
              <w:bottom w:val="single" w:sz="4" w:space="0" w:color="auto"/>
              <w:right w:val="single" w:sz="4" w:space="0" w:color="auto"/>
            </w:tcBorders>
            <w:shd w:val="clear" w:color="auto" w:fill="auto"/>
            <w:vAlign w:val="center"/>
            <w:hideMark/>
          </w:tcPr>
          <w:p w14:paraId="012CDC53" w14:textId="14136C07" w:rsidR="007E327B" w:rsidRPr="00E72A22" w:rsidRDefault="007E327B" w:rsidP="007E327B">
            <w:pPr>
              <w:suppressAutoHyphens w:val="0"/>
              <w:jc w:val="center"/>
              <w:rPr>
                <w:color w:val="000000"/>
                <w:sz w:val="22"/>
                <w:szCs w:val="22"/>
                <w:lang w:eastAsia="ru-RU"/>
              </w:rPr>
            </w:pPr>
            <w:r w:rsidRPr="00E72A22">
              <w:rPr>
                <w:color w:val="000000"/>
                <w:sz w:val="22"/>
                <w:szCs w:val="22"/>
              </w:rPr>
              <w:t>101</w:t>
            </w:r>
            <w:r w:rsidR="00EF3DD0">
              <w:rPr>
                <w:color w:val="000000"/>
                <w:sz w:val="22"/>
                <w:szCs w:val="22"/>
              </w:rPr>
              <w:t>,4</w:t>
            </w:r>
          </w:p>
        </w:tc>
      </w:tr>
      <w:tr w:rsidR="007E327B" w:rsidRPr="00E72A22" w14:paraId="20926387" w14:textId="77777777" w:rsidTr="001221ED">
        <w:trPr>
          <w:trHeight w:val="539"/>
        </w:trPr>
        <w:tc>
          <w:tcPr>
            <w:tcW w:w="1952" w:type="dxa"/>
            <w:tcBorders>
              <w:top w:val="nil"/>
              <w:left w:val="single" w:sz="4" w:space="0" w:color="auto"/>
              <w:bottom w:val="single" w:sz="4" w:space="0" w:color="auto"/>
              <w:right w:val="single" w:sz="4" w:space="0" w:color="auto"/>
            </w:tcBorders>
            <w:shd w:val="clear" w:color="auto" w:fill="auto"/>
            <w:vAlign w:val="center"/>
            <w:hideMark/>
          </w:tcPr>
          <w:p w14:paraId="5BBBE091" w14:textId="77777777" w:rsidR="007E327B" w:rsidRPr="00E72A22" w:rsidRDefault="007E327B" w:rsidP="007E327B">
            <w:pPr>
              <w:suppressAutoHyphens w:val="0"/>
              <w:rPr>
                <w:color w:val="000000"/>
                <w:sz w:val="22"/>
                <w:szCs w:val="22"/>
                <w:lang w:eastAsia="ru-RU"/>
              </w:rPr>
            </w:pPr>
            <w:r w:rsidRPr="00E72A22">
              <w:rPr>
                <w:color w:val="000000"/>
                <w:sz w:val="22"/>
                <w:szCs w:val="22"/>
                <w:lang w:eastAsia="ru-RU"/>
              </w:rPr>
              <w:t>Користування сервітутом</w:t>
            </w:r>
          </w:p>
        </w:tc>
        <w:tc>
          <w:tcPr>
            <w:tcW w:w="910" w:type="dxa"/>
            <w:tcBorders>
              <w:top w:val="nil"/>
              <w:left w:val="nil"/>
              <w:bottom w:val="single" w:sz="4" w:space="0" w:color="auto"/>
              <w:right w:val="single" w:sz="4" w:space="0" w:color="auto"/>
            </w:tcBorders>
            <w:shd w:val="clear" w:color="auto" w:fill="auto"/>
            <w:vAlign w:val="center"/>
            <w:hideMark/>
          </w:tcPr>
          <w:p w14:paraId="51A2F3E1" w14:textId="77777777" w:rsidR="007E327B" w:rsidRPr="00E72A22" w:rsidRDefault="007E327B" w:rsidP="007E327B">
            <w:pPr>
              <w:suppressAutoHyphens w:val="0"/>
              <w:jc w:val="center"/>
              <w:rPr>
                <w:color w:val="000000"/>
                <w:sz w:val="22"/>
                <w:szCs w:val="22"/>
                <w:lang w:eastAsia="ru-RU"/>
              </w:rPr>
            </w:pPr>
            <w:r w:rsidRPr="00E72A22">
              <w:rPr>
                <w:color w:val="000000"/>
                <w:sz w:val="22"/>
                <w:szCs w:val="22"/>
                <w:lang w:eastAsia="ru-RU"/>
              </w:rPr>
              <w:t>1003</w:t>
            </w:r>
          </w:p>
        </w:tc>
        <w:tc>
          <w:tcPr>
            <w:tcW w:w="1118" w:type="dxa"/>
            <w:tcBorders>
              <w:top w:val="nil"/>
              <w:left w:val="nil"/>
              <w:bottom w:val="single" w:sz="4" w:space="0" w:color="auto"/>
              <w:right w:val="single" w:sz="4" w:space="0" w:color="auto"/>
            </w:tcBorders>
            <w:shd w:val="clear" w:color="auto" w:fill="auto"/>
            <w:vAlign w:val="center"/>
            <w:hideMark/>
          </w:tcPr>
          <w:p w14:paraId="7372CEC2" w14:textId="7D45BE5A" w:rsidR="007E327B" w:rsidRPr="00E72A22" w:rsidRDefault="007E327B" w:rsidP="007E327B">
            <w:pPr>
              <w:suppressAutoHyphens w:val="0"/>
              <w:jc w:val="center"/>
              <w:rPr>
                <w:color w:val="000000"/>
                <w:sz w:val="22"/>
                <w:szCs w:val="22"/>
                <w:lang w:eastAsia="ru-RU"/>
              </w:rPr>
            </w:pPr>
            <w:r w:rsidRPr="00E72A22">
              <w:rPr>
                <w:color w:val="000000"/>
                <w:sz w:val="22"/>
                <w:szCs w:val="22"/>
              </w:rPr>
              <w:t>7 092</w:t>
            </w:r>
          </w:p>
        </w:tc>
        <w:tc>
          <w:tcPr>
            <w:tcW w:w="1118" w:type="dxa"/>
            <w:tcBorders>
              <w:top w:val="nil"/>
              <w:left w:val="nil"/>
              <w:bottom w:val="single" w:sz="4" w:space="0" w:color="auto"/>
              <w:right w:val="single" w:sz="4" w:space="0" w:color="auto"/>
            </w:tcBorders>
            <w:shd w:val="clear" w:color="auto" w:fill="auto"/>
            <w:vAlign w:val="center"/>
            <w:hideMark/>
          </w:tcPr>
          <w:p w14:paraId="1672E862" w14:textId="7EC291EA" w:rsidR="007E327B" w:rsidRPr="00E72A22" w:rsidRDefault="007E327B" w:rsidP="007E327B">
            <w:pPr>
              <w:suppressAutoHyphens w:val="0"/>
              <w:jc w:val="center"/>
              <w:rPr>
                <w:color w:val="000000"/>
                <w:sz w:val="22"/>
                <w:szCs w:val="22"/>
                <w:lang w:eastAsia="ru-RU"/>
              </w:rPr>
            </w:pPr>
            <w:r w:rsidRPr="00E72A22">
              <w:rPr>
                <w:color w:val="000000"/>
                <w:sz w:val="22"/>
                <w:szCs w:val="22"/>
              </w:rPr>
              <w:t>7 920</w:t>
            </w:r>
          </w:p>
        </w:tc>
        <w:tc>
          <w:tcPr>
            <w:tcW w:w="1004" w:type="dxa"/>
            <w:tcBorders>
              <w:top w:val="nil"/>
              <w:left w:val="nil"/>
              <w:bottom w:val="single" w:sz="4" w:space="0" w:color="auto"/>
              <w:right w:val="single" w:sz="4" w:space="0" w:color="auto"/>
            </w:tcBorders>
            <w:shd w:val="clear" w:color="auto" w:fill="auto"/>
            <w:vAlign w:val="center"/>
            <w:hideMark/>
          </w:tcPr>
          <w:p w14:paraId="5149AD79" w14:textId="78077931" w:rsidR="007E327B" w:rsidRPr="00E72A22" w:rsidRDefault="007E327B" w:rsidP="007E327B">
            <w:pPr>
              <w:suppressAutoHyphens w:val="0"/>
              <w:jc w:val="center"/>
              <w:rPr>
                <w:color w:val="000000"/>
                <w:sz w:val="22"/>
                <w:szCs w:val="22"/>
                <w:lang w:eastAsia="ru-RU"/>
              </w:rPr>
            </w:pPr>
            <w:r w:rsidRPr="00E72A22">
              <w:rPr>
                <w:color w:val="000000"/>
                <w:sz w:val="22"/>
                <w:szCs w:val="22"/>
              </w:rPr>
              <w:t>8 750</w:t>
            </w:r>
          </w:p>
        </w:tc>
        <w:tc>
          <w:tcPr>
            <w:tcW w:w="1004" w:type="dxa"/>
            <w:tcBorders>
              <w:top w:val="nil"/>
              <w:left w:val="nil"/>
              <w:bottom w:val="single" w:sz="4" w:space="0" w:color="auto"/>
              <w:right w:val="single" w:sz="4" w:space="0" w:color="auto"/>
            </w:tcBorders>
            <w:shd w:val="clear" w:color="auto" w:fill="auto"/>
            <w:vAlign w:val="center"/>
            <w:hideMark/>
          </w:tcPr>
          <w:p w14:paraId="1290EBCD" w14:textId="7BDFBD48" w:rsidR="007E327B" w:rsidRPr="00E72A22" w:rsidRDefault="007E327B" w:rsidP="007E327B">
            <w:pPr>
              <w:suppressAutoHyphens w:val="0"/>
              <w:jc w:val="center"/>
              <w:rPr>
                <w:color w:val="000000"/>
                <w:sz w:val="22"/>
                <w:szCs w:val="22"/>
                <w:lang w:eastAsia="ru-RU"/>
              </w:rPr>
            </w:pPr>
            <w:r w:rsidRPr="00E72A22">
              <w:rPr>
                <w:color w:val="000000"/>
                <w:sz w:val="22"/>
                <w:szCs w:val="22"/>
              </w:rPr>
              <w:t>10 000</w:t>
            </w:r>
          </w:p>
        </w:tc>
        <w:tc>
          <w:tcPr>
            <w:tcW w:w="910" w:type="dxa"/>
            <w:tcBorders>
              <w:top w:val="nil"/>
              <w:left w:val="nil"/>
              <w:bottom w:val="single" w:sz="4" w:space="0" w:color="auto"/>
              <w:right w:val="single" w:sz="4" w:space="0" w:color="auto"/>
            </w:tcBorders>
            <w:shd w:val="clear" w:color="auto" w:fill="auto"/>
            <w:vAlign w:val="center"/>
            <w:hideMark/>
          </w:tcPr>
          <w:p w14:paraId="5CB2E014" w14:textId="2A931A71" w:rsidR="007E327B" w:rsidRPr="00E72A22" w:rsidRDefault="007E327B" w:rsidP="007E327B">
            <w:pPr>
              <w:suppressAutoHyphens w:val="0"/>
              <w:jc w:val="center"/>
              <w:rPr>
                <w:color w:val="000000"/>
                <w:sz w:val="22"/>
                <w:szCs w:val="22"/>
                <w:lang w:eastAsia="ru-RU"/>
              </w:rPr>
            </w:pPr>
            <w:r w:rsidRPr="00E72A22">
              <w:rPr>
                <w:color w:val="000000"/>
                <w:sz w:val="22"/>
                <w:szCs w:val="22"/>
              </w:rPr>
              <w:t>141</w:t>
            </w:r>
            <w:r w:rsidR="00EF3DD0">
              <w:rPr>
                <w:color w:val="000000"/>
                <w:sz w:val="22"/>
                <w:szCs w:val="22"/>
              </w:rPr>
              <w:t>,0</w:t>
            </w:r>
          </w:p>
        </w:tc>
        <w:tc>
          <w:tcPr>
            <w:tcW w:w="910" w:type="dxa"/>
            <w:tcBorders>
              <w:top w:val="nil"/>
              <w:left w:val="nil"/>
              <w:bottom w:val="single" w:sz="4" w:space="0" w:color="auto"/>
              <w:right w:val="single" w:sz="4" w:space="0" w:color="auto"/>
            </w:tcBorders>
            <w:shd w:val="clear" w:color="auto" w:fill="auto"/>
            <w:vAlign w:val="center"/>
            <w:hideMark/>
          </w:tcPr>
          <w:p w14:paraId="554B397A" w14:textId="4DACF6A6" w:rsidR="007E327B" w:rsidRPr="00E72A22" w:rsidRDefault="007E327B" w:rsidP="007E327B">
            <w:pPr>
              <w:suppressAutoHyphens w:val="0"/>
              <w:jc w:val="center"/>
              <w:rPr>
                <w:color w:val="000000"/>
                <w:sz w:val="22"/>
                <w:szCs w:val="22"/>
                <w:lang w:eastAsia="ru-RU"/>
              </w:rPr>
            </w:pPr>
            <w:r w:rsidRPr="00E72A22">
              <w:rPr>
                <w:color w:val="000000"/>
                <w:sz w:val="22"/>
                <w:szCs w:val="22"/>
              </w:rPr>
              <w:t>126</w:t>
            </w:r>
            <w:r w:rsidR="00EF3DD0">
              <w:rPr>
                <w:color w:val="000000"/>
                <w:sz w:val="22"/>
                <w:szCs w:val="22"/>
              </w:rPr>
              <w:t>,3</w:t>
            </w:r>
          </w:p>
        </w:tc>
        <w:tc>
          <w:tcPr>
            <w:tcW w:w="850" w:type="dxa"/>
            <w:tcBorders>
              <w:top w:val="nil"/>
              <w:left w:val="nil"/>
              <w:bottom w:val="single" w:sz="4" w:space="0" w:color="auto"/>
              <w:right w:val="single" w:sz="4" w:space="0" w:color="auto"/>
            </w:tcBorders>
            <w:shd w:val="clear" w:color="auto" w:fill="auto"/>
            <w:vAlign w:val="center"/>
            <w:hideMark/>
          </w:tcPr>
          <w:p w14:paraId="41E8F1D6" w14:textId="4866C547" w:rsidR="007E327B" w:rsidRPr="00E72A22" w:rsidRDefault="007E327B" w:rsidP="007E327B">
            <w:pPr>
              <w:suppressAutoHyphens w:val="0"/>
              <w:jc w:val="center"/>
              <w:rPr>
                <w:color w:val="000000"/>
                <w:sz w:val="22"/>
                <w:szCs w:val="22"/>
                <w:lang w:eastAsia="ru-RU"/>
              </w:rPr>
            </w:pPr>
            <w:r w:rsidRPr="00E72A22">
              <w:rPr>
                <w:color w:val="000000"/>
                <w:sz w:val="22"/>
                <w:szCs w:val="22"/>
              </w:rPr>
              <w:t>114</w:t>
            </w:r>
            <w:r w:rsidR="00EF3DD0">
              <w:rPr>
                <w:color w:val="000000"/>
                <w:sz w:val="22"/>
                <w:szCs w:val="22"/>
              </w:rPr>
              <w:t>,3</w:t>
            </w:r>
          </w:p>
        </w:tc>
      </w:tr>
      <w:tr w:rsidR="007E327B" w:rsidRPr="00E72A22" w14:paraId="554D3BF7" w14:textId="77777777" w:rsidTr="001221ED">
        <w:trPr>
          <w:trHeight w:val="808"/>
        </w:trPr>
        <w:tc>
          <w:tcPr>
            <w:tcW w:w="1952" w:type="dxa"/>
            <w:tcBorders>
              <w:top w:val="nil"/>
              <w:left w:val="single" w:sz="4" w:space="0" w:color="auto"/>
              <w:bottom w:val="single" w:sz="4" w:space="0" w:color="auto"/>
              <w:right w:val="single" w:sz="4" w:space="0" w:color="auto"/>
            </w:tcBorders>
            <w:shd w:val="clear" w:color="auto" w:fill="auto"/>
            <w:vAlign w:val="center"/>
            <w:hideMark/>
          </w:tcPr>
          <w:p w14:paraId="2B010225" w14:textId="77777777" w:rsidR="007E327B" w:rsidRPr="00E72A22" w:rsidRDefault="007E327B" w:rsidP="007E327B">
            <w:pPr>
              <w:suppressAutoHyphens w:val="0"/>
              <w:rPr>
                <w:color w:val="000000"/>
                <w:sz w:val="22"/>
                <w:szCs w:val="22"/>
                <w:lang w:eastAsia="ru-RU"/>
              </w:rPr>
            </w:pPr>
            <w:r w:rsidRPr="00E72A22">
              <w:rPr>
                <w:color w:val="000000"/>
                <w:sz w:val="22"/>
                <w:szCs w:val="22"/>
                <w:lang w:eastAsia="ru-RU"/>
              </w:rPr>
              <w:t>Використання колій та стрілочних переводів</w:t>
            </w:r>
          </w:p>
        </w:tc>
        <w:tc>
          <w:tcPr>
            <w:tcW w:w="910" w:type="dxa"/>
            <w:tcBorders>
              <w:top w:val="nil"/>
              <w:left w:val="nil"/>
              <w:bottom w:val="single" w:sz="4" w:space="0" w:color="auto"/>
              <w:right w:val="single" w:sz="4" w:space="0" w:color="auto"/>
            </w:tcBorders>
            <w:shd w:val="clear" w:color="auto" w:fill="auto"/>
            <w:vAlign w:val="center"/>
            <w:hideMark/>
          </w:tcPr>
          <w:p w14:paraId="60BBFF96" w14:textId="77777777" w:rsidR="007E327B" w:rsidRPr="00E72A22" w:rsidRDefault="007E327B" w:rsidP="007E327B">
            <w:pPr>
              <w:suppressAutoHyphens w:val="0"/>
              <w:jc w:val="center"/>
              <w:rPr>
                <w:color w:val="000000"/>
                <w:sz w:val="22"/>
                <w:szCs w:val="22"/>
                <w:lang w:eastAsia="ru-RU"/>
              </w:rPr>
            </w:pPr>
            <w:r w:rsidRPr="00E72A22">
              <w:rPr>
                <w:color w:val="000000"/>
                <w:sz w:val="22"/>
                <w:szCs w:val="22"/>
                <w:lang w:eastAsia="ru-RU"/>
              </w:rPr>
              <w:t>1004</w:t>
            </w:r>
          </w:p>
        </w:tc>
        <w:tc>
          <w:tcPr>
            <w:tcW w:w="1118" w:type="dxa"/>
            <w:tcBorders>
              <w:top w:val="nil"/>
              <w:left w:val="nil"/>
              <w:bottom w:val="single" w:sz="4" w:space="0" w:color="auto"/>
              <w:right w:val="single" w:sz="4" w:space="0" w:color="auto"/>
            </w:tcBorders>
            <w:shd w:val="clear" w:color="auto" w:fill="auto"/>
            <w:vAlign w:val="center"/>
            <w:hideMark/>
          </w:tcPr>
          <w:p w14:paraId="2748F589" w14:textId="186222B2" w:rsidR="007E327B" w:rsidRPr="00E72A22" w:rsidRDefault="007E327B" w:rsidP="007E327B">
            <w:pPr>
              <w:suppressAutoHyphens w:val="0"/>
              <w:jc w:val="center"/>
              <w:rPr>
                <w:color w:val="000000"/>
                <w:sz w:val="22"/>
                <w:szCs w:val="22"/>
                <w:lang w:eastAsia="ru-RU"/>
              </w:rPr>
            </w:pPr>
            <w:r w:rsidRPr="00E72A22">
              <w:rPr>
                <w:color w:val="000000"/>
                <w:sz w:val="22"/>
                <w:szCs w:val="22"/>
              </w:rPr>
              <w:t>5 975</w:t>
            </w:r>
          </w:p>
        </w:tc>
        <w:tc>
          <w:tcPr>
            <w:tcW w:w="1118" w:type="dxa"/>
            <w:tcBorders>
              <w:top w:val="nil"/>
              <w:left w:val="nil"/>
              <w:bottom w:val="single" w:sz="4" w:space="0" w:color="auto"/>
              <w:right w:val="single" w:sz="4" w:space="0" w:color="auto"/>
            </w:tcBorders>
            <w:shd w:val="clear" w:color="auto" w:fill="auto"/>
            <w:vAlign w:val="center"/>
            <w:hideMark/>
          </w:tcPr>
          <w:p w14:paraId="35004CA8" w14:textId="472B6439" w:rsidR="007E327B" w:rsidRPr="00E72A22" w:rsidRDefault="007E327B" w:rsidP="007E327B">
            <w:pPr>
              <w:suppressAutoHyphens w:val="0"/>
              <w:jc w:val="center"/>
              <w:rPr>
                <w:color w:val="000000"/>
                <w:sz w:val="22"/>
                <w:szCs w:val="22"/>
                <w:lang w:eastAsia="ru-RU"/>
              </w:rPr>
            </w:pPr>
            <w:r w:rsidRPr="00E72A22">
              <w:rPr>
                <w:color w:val="000000"/>
                <w:sz w:val="22"/>
                <w:szCs w:val="22"/>
              </w:rPr>
              <w:t>7 700</w:t>
            </w:r>
          </w:p>
        </w:tc>
        <w:tc>
          <w:tcPr>
            <w:tcW w:w="1004" w:type="dxa"/>
            <w:tcBorders>
              <w:top w:val="nil"/>
              <w:left w:val="nil"/>
              <w:bottom w:val="single" w:sz="4" w:space="0" w:color="auto"/>
              <w:right w:val="single" w:sz="4" w:space="0" w:color="auto"/>
            </w:tcBorders>
            <w:shd w:val="clear" w:color="auto" w:fill="auto"/>
            <w:vAlign w:val="center"/>
            <w:hideMark/>
          </w:tcPr>
          <w:p w14:paraId="6789923C" w14:textId="25F4F567" w:rsidR="007E327B" w:rsidRPr="00E72A22" w:rsidRDefault="007E327B" w:rsidP="007E327B">
            <w:pPr>
              <w:suppressAutoHyphens w:val="0"/>
              <w:jc w:val="center"/>
              <w:rPr>
                <w:color w:val="000000"/>
                <w:sz w:val="22"/>
                <w:szCs w:val="22"/>
                <w:lang w:eastAsia="ru-RU"/>
              </w:rPr>
            </w:pPr>
            <w:r w:rsidRPr="00E72A22">
              <w:rPr>
                <w:color w:val="000000"/>
                <w:sz w:val="22"/>
                <w:szCs w:val="22"/>
              </w:rPr>
              <w:t>8 200</w:t>
            </w:r>
          </w:p>
        </w:tc>
        <w:tc>
          <w:tcPr>
            <w:tcW w:w="1004" w:type="dxa"/>
            <w:tcBorders>
              <w:top w:val="nil"/>
              <w:left w:val="nil"/>
              <w:bottom w:val="single" w:sz="4" w:space="0" w:color="auto"/>
              <w:right w:val="single" w:sz="4" w:space="0" w:color="auto"/>
            </w:tcBorders>
            <w:shd w:val="clear" w:color="auto" w:fill="auto"/>
            <w:vAlign w:val="center"/>
            <w:hideMark/>
          </w:tcPr>
          <w:p w14:paraId="23BBF365" w14:textId="1512DE10" w:rsidR="007E327B" w:rsidRPr="00E72A22" w:rsidRDefault="007E327B" w:rsidP="007E327B">
            <w:pPr>
              <w:suppressAutoHyphens w:val="0"/>
              <w:jc w:val="center"/>
              <w:rPr>
                <w:color w:val="000000"/>
                <w:sz w:val="22"/>
                <w:szCs w:val="22"/>
                <w:lang w:eastAsia="ru-RU"/>
              </w:rPr>
            </w:pPr>
            <w:r w:rsidRPr="00E72A22">
              <w:rPr>
                <w:color w:val="000000"/>
                <w:sz w:val="22"/>
                <w:szCs w:val="22"/>
              </w:rPr>
              <w:t>9 000</w:t>
            </w:r>
          </w:p>
        </w:tc>
        <w:tc>
          <w:tcPr>
            <w:tcW w:w="910" w:type="dxa"/>
            <w:tcBorders>
              <w:top w:val="nil"/>
              <w:left w:val="nil"/>
              <w:bottom w:val="single" w:sz="4" w:space="0" w:color="auto"/>
              <w:right w:val="single" w:sz="4" w:space="0" w:color="auto"/>
            </w:tcBorders>
            <w:shd w:val="clear" w:color="auto" w:fill="auto"/>
            <w:vAlign w:val="center"/>
            <w:hideMark/>
          </w:tcPr>
          <w:p w14:paraId="7C753D3C" w14:textId="33442028" w:rsidR="007E327B" w:rsidRPr="00E72A22" w:rsidRDefault="007E327B" w:rsidP="007E327B">
            <w:pPr>
              <w:suppressAutoHyphens w:val="0"/>
              <w:jc w:val="center"/>
              <w:rPr>
                <w:color w:val="000000"/>
                <w:sz w:val="22"/>
                <w:szCs w:val="22"/>
                <w:lang w:eastAsia="ru-RU"/>
              </w:rPr>
            </w:pPr>
            <w:r w:rsidRPr="00E72A22">
              <w:rPr>
                <w:color w:val="000000"/>
                <w:sz w:val="22"/>
                <w:szCs w:val="22"/>
              </w:rPr>
              <w:t>15</w:t>
            </w:r>
            <w:r w:rsidR="00EF3DD0">
              <w:rPr>
                <w:color w:val="000000"/>
                <w:sz w:val="22"/>
                <w:szCs w:val="22"/>
              </w:rPr>
              <w:t>0,6</w:t>
            </w:r>
          </w:p>
        </w:tc>
        <w:tc>
          <w:tcPr>
            <w:tcW w:w="910" w:type="dxa"/>
            <w:tcBorders>
              <w:top w:val="nil"/>
              <w:left w:val="nil"/>
              <w:bottom w:val="single" w:sz="4" w:space="0" w:color="auto"/>
              <w:right w:val="single" w:sz="4" w:space="0" w:color="auto"/>
            </w:tcBorders>
            <w:shd w:val="clear" w:color="auto" w:fill="auto"/>
            <w:vAlign w:val="center"/>
            <w:hideMark/>
          </w:tcPr>
          <w:p w14:paraId="38BB14F1" w14:textId="1096EC3E" w:rsidR="007E327B" w:rsidRPr="00E72A22" w:rsidRDefault="007E327B" w:rsidP="007E327B">
            <w:pPr>
              <w:suppressAutoHyphens w:val="0"/>
              <w:jc w:val="center"/>
              <w:rPr>
                <w:color w:val="000000"/>
                <w:sz w:val="22"/>
                <w:szCs w:val="22"/>
                <w:lang w:eastAsia="ru-RU"/>
              </w:rPr>
            </w:pPr>
            <w:r w:rsidRPr="00E72A22">
              <w:rPr>
                <w:color w:val="000000"/>
                <w:sz w:val="22"/>
                <w:szCs w:val="22"/>
              </w:rPr>
              <w:t>11</w:t>
            </w:r>
            <w:r w:rsidR="00EF3DD0">
              <w:rPr>
                <w:color w:val="000000"/>
                <w:sz w:val="22"/>
                <w:szCs w:val="22"/>
              </w:rPr>
              <w:t>6,9</w:t>
            </w:r>
          </w:p>
        </w:tc>
        <w:tc>
          <w:tcPr>
            <w:tcW w:w="850" w:type="dxa"/>
            <w:tcBorders>
              <w:top w:val="nil"/>
              <w:left w:val="nil"/>
              <w:bottom w:val="single" w:sz="4" w:space="0" w:color="auto"/>
              <w:right w:val="single" w:sz="4" w:space="0" w:color="auto"/>
            </w:tcBorders>
            <w:shd w:val="clear" w:color="auto" w:fill="auto"/>
            <w:vAlign w:val="center"/>
            <w:hideMark/>
          </w:tcPr>
          <w:p w14:paraId="7C1F3BFC" w14:textId="256FA61D" w:rsidR="007E327B" w:rsidRPr="00E72A22" w:rsidRDefault="007E327B" w:rsidP="007E327B">
            <w:pPr>
              <w:suppressAutoHyphens w:val="0"/>
              <w:jc w:val="center"/>
              <w:rPr>
                <w:color w:val="000000"/>
                <w:sz w:val="22"/>
                <w:szCs w:val="22"/>
                <w:lang w:eastAsia="ru-RU"/>
              </w:rPr>
            </w:pPr>
            <w:r w:rsidRPr="00E72A22">
              <w:rPr>
                <w:color w:val="000000"/>
                <w:sz w:val="22"/>
                <w:szCs w:val="22"/>
              </w:rPr>
              <w:t>1</w:t>
            </w:r>
            <w:r w:rsidR="00EF3DD0">
              <w:rPr>
                <w:color w:val="000000"/>
                <w:sz w:val="22"/>
                <w:szCs w:val="22"/>
              </w:rPr>
              <w:t>09,8</w:t>
            </w:r>
          </w:p>
        </w:tc>
      </w:tr>
      <w:tr w:rsidR="007E327B" w:rsidRPr="00E72A22" w14:paraId="1FDCB84C" w14:textId="77777777" w:rsidTr="001221ED">
        <w:trPr>
          <w:trHeight w:val="539"/>
        </w:trPr>
        <w:tc>
          <w:tcPr>
            <w:tcW w:w="1952" w:type="dxa"/>
            <w:tcBorders>
              <w:top w:val="nil"/>
              <w:left w:val="single" w:sz="4" w:space="0" w:color="auto"/>
              <w:bottom w:val="single" w:sz="4" w:space="0" w:color="auto"/>
              <w:right w:val="single" w:sz="4" w:space="0" w:color="auto"/>
            </w:tcBorders>
            <w:shd w:val="clear" w:color="auto" w:fill="auto"/>
            <w:vAlign w:val="center"/>
            <w:hideMark/>
          </w:tcPr>
          <w:p w14:paraId="0F0251AB" w14:textId="77777777" w:rsidR="007E327B" w:rsidRPr="00E72A22" w:rsidRDefault="007E327B" w:rsidP="007E327B">
            <w:pPr>
              <w:suppressAutoHyphens w:val="0"/>
              <w:rPr>
                <w:color w:val="000000"/>
                <w:sz w:val="22"/>
                <w:szCs w:val="22"/>
                <w:lang w:eastAsia="ru-RU"/>
              </w:rPr>
            </w:pPr>
            <w:r w:rsidRPr="00E72A22">
              <w:rPr>
                <w:color w:val="000000"/>
                <w:sz w:val="22"/>
                <w:szCs w:val="22"/>
                <w:lang w:eastAsia="ru-RU"/>
              </w:rPr>
              <w:t>Зберігання майна, вантажів</w:t>
            </w:r>
          </w:p>
        </w:tc>
        <w:tc>
          <w:tcPr>
            <w:tcW w:w="910" w:type="dxa"/>
            <w:tcBorders>
              <w:top w:val="nil"/>
              <w:left w:val="nil"/>
              <w:bottom w:val="single" w:sz="4" w:space="0" w:color="auto"/>
              <w:right w:val="single" w:sz="4" w:space="0" w:color="auto"/>
            </w:tcBorders>
            <w:shd w:val="clear" w:color="auto" w:fill="auto"/>
            <w:vAlign w:val="center"/>
            <w:hideMark/>
          </w:tcPr>
          <w:p w14:paraId="6703C5EA" w14:textId="77777777" w:rsidR="007E327B" w:rsidRPr="00E72A22" w:rsidRDefault="007E327B" w:rsidP="007E327B">
            <w:pPr>
              <w:suppressAutoHyphens w:val="0"/>
              <w:jc w:val="center"/>
              <w:rPr>
                <w:color w:val="000000"/>
                <w:sz w:val="22"/>
                <w:szCs w:val="22"/>
                <w:lang w:eastAsia="ru-RU"/>
              </w:rPr>
            </w:pPr>
            <w:r w:rsidRPr="00E72A22">
              <w:rPr>
                <w:color w:val="000000"/>
                <w:sz w:val="22"/>
                <w:szCs w:val="22"/>
                <w:lang w:eastAsia="ru-RU"/>
              </w:rPr>
              <w:t>1005</w:t>
            </w:r>
          </w:p>
        </w:tc>
        <w:tc>
          <w:tcPr>
            <w:tcW w:w="1118" w:type="dxa"/>
            <w:tcBorders>
              <w:top w:val="nil"/>
              <w:left w:val="nil"/>
              <w:bottom w:val="single" w:sz="4" w:space="0" w:color="auto"/>
              <w:right w:val="single" w:sz="4" w:space="0" w:color="auto"/>
            </w:tcBorders>
            <w:shd w:val="clear" w:color="auto" w:fill="auto"/>
            <w:vAlign w:val="center"/>
            <w:hideMark/>
          </w:tcPr>
          <w:p w14:paraId="16CC9613" w14:textId="7716DDE8" w:rsidR="007E327B" w:rsidRPr="00E72A22" w:rsidRDefault="007E327B" w:rsidP="007E327B">
            <w:pPr>
              <w:suppressAutoHyphens w:val="0"/>
              <w:jc w:val="center"/>
              <w:rPr>
                <w:color w:val="000000"/>
                <w:sz w:val="22"/>
                <w:szCs w:val="22"/>
                <w:lang w:eastAsia="ru-RU"/>
              </w:rPr>
            </w:pPr>
            <w:r w:rsidRPr="00E72A22">
              <w:rPr>
                <w:color w:val="000000"/>
                <w:sz w:val="22"/>
                <w:szCs w:val="22"/>
              </w:rPr>
              <w:t>2 300</w:t>
            </w:r>
          </w:p>
        </w:tc>
        <w:tc>
          <w:tcPr>
            <w:tcW w:w="1118" w:type="dxa"/>
            <w:tcBorders>
              <w:top w:val="nil"/>
              <w:left w:val="nil"/>
              <w:bottom w:val="single" w:sz="4" w:space="0" w:color="auto"/>
              <w:right w:val="single" w:sz="4" w:space="0" w:color="auto"/>
            </w:tcBorders>
            <w:shd w:val="clear" w:color="auto" w:fill="auto"/>
            <w:vAlign w:val="center"/>
            <w:hideMark/>
          </w:tcPr>
          <w:p w14:paraId="41A6183D" w14:textId="54D400A4" w:rsidR="007E327B" w:rsidRPr="00E72A22" w:rsidRDefault="007E327B" w:rsidP="007E327B">
            <w:pPr>
              <w:suppressAutoHyphens w:val="0"/>
              <w:jc w:val="center"/>
              <w:rPr>
                <w:color w:val="000000"/>
                <w:sz w:val="22"/>
                <w:szCs w:val="22"/>
                <w:lang w:eastAsia="ru-RU"/>
              </w:rPr>
            </w:pPr>
            <w:r w:rsidRPr="00E72A22">
              <w:rPr>
                <w:color w:val="000000"/>
                <w:sz w:val="22"/>
                <w:szCs w:val="22"/>
              </w:rPr>
              <w:t>4 414</w:t>
            </w:r>
          </w:p>
        </w:tc>
        <w:tc>
          <w:tcPr>
            <w:tcW w:w="1004" w:type="dxa"/>
            <w:tcBorders>
              <w:top w:val="nil"/>
              <w:left w:val="nil"/>
              <w:bottom w:val="single" w:sz="4" w:space="0" w:color="auto"/>
              <w:right w:val="single" w:sz="4" w:space="0" w:color="auto"/>
            </w:tcBorders>
            <w:shd w:val="clear" w:color="auto" w:fill="auto"/>
            <w:vAlign w:val="center"/>
            <w:hideMark/>
          </w:tcPr>
          <w:p w14:paraId="1BFCC4FD" w14:textId="26F53569" w:rsidR="007E327B" w:rsidRPr="00E72A22" w:rsidRDefault="007E327B" w:rsidP="007E327B">
            <w:pPr>
              <w:suppressAutoHyphens w:val="0"/>
              <w:jc w:val="center"/>
              <w:rPr>
                <w:color w:val="000000"/>
                <w:sz w:val="22"/>
                <w:szCs w:val="22"/>
                <w:lang w:eastAsia="ru-RU"/>
              </w:rPr>
            </w:pPr>
            <w:r w:rsidRPr="00E72A22">
              <w:rPr>
                <w:color w:val="000000"/>
                <w:sz w:val="22"/>
                <w:szCs w:val="22"/>
              </w:rPr>
              <w:t>1 470</w:t>
            </w:r>
          </w:p>
        </w:tc>
        <w:tc>
          <w:tcPr>
            <w:tcW w:w="1004" w:type="dxa"/>
            <w:tcBorders>
              <w:top w:val="nil"/>
              <w:left w:val="nil"/>
              <w:bottom w:val="single" w:sz="4" w:space="0" w:color="auto"/>
              <w:right w:val="single" w:sz="4" w:space="0" w:color="auto"/>
            </w:tcBorders>
            <w:shd w:val="clear" w:color="auto" w:fill="auto"/>
            <w:vAlign w:val="center"/>
            <w:hideMark/>
          </w:tcPr>
          <w:p w14:paraId="4B1DD5CE" w14:textId="5C1DF5EF" w:rsidR="007E327B" w:rsidRPr="00E72A22" w:rsidRDefault="007E327B" w:rsidP="007E327B">
            <w:pPr>
              <w:suppressAutoHyphens w:val="0"/>
              <w:jc w:val="center"/>
              <w:rPr>
                <w:color w:val="000000"/>
                <w:sz w:val="22"/>
                <w:szCs w:val="22"/>
                <w:lang w:eastAsia="ru-RU"/>
              </w:rPr>
            </w:pPr>
            <w:r w:rsidRPr="00E72A22">
              <w:rPr>
                <w:color w:val="000000"/>
                <w:sz w:val="22"/>
                <w:szCs w:val="22"/>
              </w:rPr>
              <w:t>2 184</w:t>
            </w:r>
          </w:p>
        </w:tc>
        <w:tc>
          <w:tcPr>
            <w:tcW w:w="910" w:type="dxa"/>
            <w:tcBorders>
              <w:top w:val="nil"/>
              <w:left w:val="nil"/>
              <w:bottom w:val="single" w:sz="4" w:space="0" w:color="auto"/>
              <w:right w:val="single" w:sz="4" w:space="0" w:color="auto"/>
            </w:tcBorders>
            <w:shd w:val="clear" w:color="auto" w:fill="auto"/>
            <w:vAlign w:val="center"/>
            <w:hideMark/>
          </w:tcPr>
          <w:p w14:paraId="52A02D01" w14:textId="28A7A3F0" w:rsidR="007E327B" w:rsidRPr="00E72A22" w:rsidRDefault="007E327B" w:rsidP="007E327B">
            <w:pPr>
              <w:suppressAutoHyphens w:val="0"/>
              <w:jc w:val="center"/>
              <w:rPr>
                <w:color w:val="000000"/>
                <w:sz w:val="22"/>
                <w:szCs w:val="22"/>
                <w:lang w:eastAsia="ru-RU"/>
              </w:rPr>
            </w:pPr>
            <w:r w:rsidRPr="00E72A22">
              <w:rPr>
                <w:color w:val="000000"/>
                <w:sz w:val="22"/>
                <w:szCs w:val="22"/>
              </w:rPr>
              <w:t>95</w:t>
            </w:r>
            <w:r w:rsidR="00EF3DD0">
              <w:rPr>
                <w:color w:val="000000"/>
                <w:sz w:val="22"/>
                <w:szCs w:val="22"/>
              </w:rPr>
              <w:t>,0</w:t>
            </w:r>
          </w:p>
        </w:tc>
        <w:tc>
          <w:tcPr>
            <w:tcW w:w="910" w:type="dxa"/>
            <w:tcBorders>
              <w:top w:val="nil"/>
              <w:left w:val="nil"/>
              <w:bottom w:val="single" w:sz="4" w:space="0" w:color="auto"/>
              <w:right w:val="single" w:sz="4" w:space="0" w:color="auto"/>
            </w:tcBorders>
            <w:shd w:val="clear" w:color="auto" w:fill="auto"/>
            <w:vAlign w:val="center"/>
            <w:hideMark/>
          </w:tcPr>
          <w:p w14:paraId="65EB7227" w14:textId="0575755A" w:rsidR="007E327B" w:rsidRPr="00E72A22" w:rsidRDefault="007E327B" w:rsidP="007E327B">
            <w:pPr>
              <w:suppressAutoHyphens w:val="0"/>
              <w:jc w:val="center"/>
              <w:rPr>
                <w:color w:val="000000"/>
                <w:sz w:val="22"/>
                <w:szCs w:val="22"/>
                <w:lang w:eastAsia="ru-RU"/>
              </w:rPr>
            </w:pPr>
            <w:r w:rsidRPr="00E72A22">
              <w:rPr>
                <w:color w:val="000000"/>
                <w:sz w:val="22"/>
                <w:szCs w:val="22"/>
              </w:rPr>
              <w:t>49</w:t>
            </w:r>
            <w:r w:rsidR="00EF3DD0">
              <w:rPr>
                <w:color w:val="000000"/>
                <w:sz w:val="22"/>
                <w:szCs w:val="22"/>
              </w:rPr>
              <w:t>,5</w:t>
            </w:r>
          </w:p>
        </w:tc>
        <w:tc>
          <w:tcPr>
            <w:tcW w:w="850" w:type="dxa"/>
            <w:tcBorders>
              <w:top w:val="nil"/>
              <w:left w:val="nil"/>
              <w:bottom w:val="single" w:sz="4" w:space="0" w:color="auto"/>
              <w:right w:val="single" w:sz="4" w:space="0" w:color="auto"/>
            </w:tcBorders>
            <w:shd w:val="clear" w:color="auto" w:fill="auto"/>
            <w:vAlign w:val="center"/>
            <w:hideMark/>
          </w:tcPr>
          <w:p w14:paraId="14872680" w14:textId="01E2F370" w:rsidR="007E327B" w:rsidRPr="00E72A22" w:rsidRDefault="007E327B" w:rsidP="007E327B">
            <w:pPr>
              <w:suppressAutoHyphens w:val="0"/>
              <w:jc w:val="center"/>
              <w:rPr>
                <w:color w:val="000000"/>
                <w:sz w:val="22"/>
                <w:szCs w:val="22"/>
                <w:lang w:eastAsia="ru-RU"/>
              </w:rPr>
            </w:pPr>
            <w:r w:rsidRPr="00E72A22">
              <w:rPr>
                <w:color w:val="000000"/>
                <w:sz w:val="22"/>
                <w:szCs w:val="22"/>
              </w:rPr>
              <w:t>14</w:t>
            </w:r>
            <w:r w:rsidR="00EF3DD0">
              <w:rPr>
                <w:color w:val="000000"/>
                <w:sz w:val="22"/>
                <w:szCs w:val="22"/>
              </w:rPr>
              <w:t>8,6</w:t>
            </w:r>
          </w:p>
        </w:tc>
      </w:tr>
      <w:tr w:rsidR="007E327B" w:rsidRPr="00E72A22" w14:paraId="1AE55E0F" w14:textId="77777777" w:rsidTr="001221ED">
        <w:trPr>
          <w:trHeight w:val="281"/>
        </w:trPr>
        <w:tc>
          <w:tcPr>
            <w:tcW w:w="1952" w:type="dxa"/>
            <w:tcBorders>
              <w:top w:val="nil"/>
              <w:left w:val="single" w:sz="4" w:space="0" w:color="auto"/>
              <w:bottom w:val="single" w:sz="4" w:space="0" w:color="auto"/>
              <w:right w:val="single" w:sz="4" w:space="0" w:color="auto"/>
            </w:tcBorders>
            <w:shd w:val="clear" w:color="auto" w:fill="auto"/>
            <w:vAlign w:val="center"/>
            <w:hideMark/>
          </w:tcPr>
          <w:p w14:paraId="7196ED22" w14:textId="77777777" w:rsidR="007E327B" w:rsidRPr="00E72A22" w:rsidRDefault="007E327B" w:rsidP="007E327B">
            <w:pPr>
              <w:suppressAutoHyphens w:val="0"/>
              <w:rPr>
                <w:color w:val="000000"/>
                <w:sz w:val="22"/>
                <w:szCs w:val="22"/>
                <w:lang w:eastAsia="ru-RU"/>
              </w:rPr>
            </w:pPr>
            <w:r w:rsidRPr="00E72A22">
              <w:rPr>
                <w:color w:val="000000"/>
                <w:sz w:val="22"/>
                <w:szCs w:val="22"/>
                <w:lang w:eastAsia="ru-RU"/>
              </w:rPr>
              <w:t>Технагляд</w:t>
            </w:r>
          </w:p>
        </w:tc>
        <w:tc>
          <w:tcPr>
            <w:tcW w:w="910" w:type="dxa"/>
            <w:tcBorders>
              <w:top w:val="nil"/>
              <w:left w:val="nil"/>
              <w:bottom w:val="single" w:sz="4" w:space="0" w:color="auto"/>
              <w:right w:val="single" w:sz="4" w:space="0" w:color="auto"/>
            </w:tcBorders>
            <w:shd w:val="clear" w:color="auto" w:fill="auto"/>
            <w:vAlign w:val="center"/>
            <w:hideMark/>
          </w:tcPr>
          <w:p w14:paraId="46143407" w14:textId="77777777" w:rsidR="007E327B" w:rsidRPr="00E72A22" w:rsidRDefault="007E327B" w:rsidP="007E327B">
            <w:pPr>
              <w:suppressAutoHyphens w:val="0"/>
              <w:jc w:val="center"/>
              <w:rPr>
                <w:color w:val="000000"/>
                <w:sz w:val="22"/>
                <w:szCs w:val="22"/>
                <w:lang w:eastAsia="ru-RU"/>
              </w:rPr>
            </w:pPr>
            <w:r w:rsidRPr="00E72A22">
              <w:rPr>
                <w:color w:val="000000"/>
                <w:sz w:val="22"/>
                <w:szCs w:val="22"/>
                <w:lang w:eastAsia="ru-RU"/>
              </w:rPr>
              <w:t>1006</w:t>
            </w:r>
          </w:p>
        </w:tc>
        <w:tc>
          <w:tcPr>
            <w:tcW w:w="1118" w:type="dxa"/>
            <w:tcBorders>
              <w:top w:val="nil"/>
              <w:left w:val="nil"/>
              <w:bottom w:val="single" w:sz="4" w:space="0" w:color="auto"/>
              <w:right w:val="single" w:sz="4" w:space="0" w:color="auto"/>
            </w:tcBorders>
            <w:shd w:val="clear" w:color="auto" w:fill="auto"/>
            <w:vAlign w:val="center"/>
            <w:hideMark/>
          </w:tcPr>
          <w:p w14:paraId="101CC1FE" w14:textId="3C648637" w:rsidR="007E327B" w:rsidRPr="00E72A22" w:rsidRDefault="007E327B" w:rsidP="007E327B">
            <w:pPr>
              <w:suppressAutoHyphens w:val="0"/>
              <w:jc w:val="center"/>
              <w:rPr>
                <w:color w:val="000000"/>
                <w:sz w:val="22"/>
                <w:szCs w:val="22"/>
                <w:lang w:eastAsia="ru-RU"/>
              </w:rPr>
            </w:pPr>
            <w:r w:rsidRPr="00E72A22">
              <w:rPr>
                <w:color w:val="000000"/>
                <w:sz w:val="22"/>
                <w:szCs w:val="22"/>
              </w:rPr>
              <w:t>7</w:t>
            </w:r>
            <w:r w:rsidR="004C3DC1">
              <w:rPr>
                <w:color w:val="000000"/>
                <w:sz w:val="22"/>
                <w:szCs w:val="22"/>
              </w:rPr>
              <w:t>19</w:t>
            </w:r>
          </w:p>
        </w:tc>
        <w:tc>
          <w:tcPr>
            <w:tcW w:w="1118" w:type="dxa"/>
            <w:tcBorders>
              <w:top w:val="nil"/>
              <w:left w:val="nil"/>
              <w:bottom w:val="single" w:sz="4" w:space="0" w:color="auto"/>
              <w:right w:val="single" w:sz="4" w:space="0" w:color="auto"/>
            </w:tcBorders>
            <w:shd w:val="clear" w:color="auto" w:fill="auto"/>
            <w:vAlign w:val="center"/>
            <w:hideMark/>
          </w:tcPr>
          <w:p w14:paraId="3A4AF1C2" w14:textId="315C4E4A" w:rsidR="007E327B" w:rsidRPr="00E72A22" w:rsidRDefault="007E327B" w:rsidP="007E327B">
            <w:pPr>
              <w:suppressAutoHyphens w:val="0"/>
              <w:jc w:val="center"/>
              <w:rPr>
                <w:color w:val="000000"/>
                <w:sz w:val="22"/>
                <w:szCs w:val="22"/>
                <w:lang w:eastAsia="ru-RU"/>
              </w:rPr>
            </w:pPr>
            <w:r w:rsidRPr="00E72A22">
              <w:rPr>
                <w:color w:val="000000"/>
                <w:sz w:val="22"/>
                <w:szCs w:val="22"/>
              </w:rPr>
              <w:t>864</w:t>
            </w:r>
          </w:p>
        </w:tc>
        <w:tc>
          <w:tcPr>
            <w:tcW w:w="1004" w:type="dxa"/>
            <w:tcBorders>
              <w:top w:val="nil"/>
              <w:left w:val="nil"/>
              <w:bottom w:val="single" w:sz="4" w:space="0" w:color="auto"/>
              <w:right w:val="single" w:sz="4" w:space="0" w:color="auto"/>
            </w:tcBorders>
            <w:shd w:val="clear" w:color="auto" w:fill="auto"/>
            <w:vAlign w:val="center"/>
            <w:hideMark/>
          </w:tcPr>
          <w:p w14:paraId="68297A10" w14:textId="1A30B161" w:rsidR="007E327B" w:rsidRPr="00E72A22" w:rsidRDefault="007E327B" w:rsidP="007E327B">
            <w:pPr>
              <w:suppressAutoHyphens w:val="0"/>
              <w:jc w:val="center"/>
              <w:rPr>
                <w:color w:val="000000"/>
                <w:sz w:val="22"/>
                <w:szCs w:val="22"/>
                <w:lang w:eastAsia="ru-RU"/>
              </w:rPr>
            </w:pPr>
            <w:r w:rsidRPr="00E72A22">
              <w:rPr>
                <w:color w:val="000000"/>
                <w:sz w:val="22"/>
                <w:szCs w:val="22"/>
              </w:rPr>
              <w:t>946</w:t>
            </w:r>
          </w:p>
        </w:tc>
        <w:tc>
          <w:tcPr>
            <w:tcW w:w="1004" w:type="dxa"/>
            <w:tcBorders>
              <w:top w:val="nil"/>
              <w:left w:val="nil"/>
              <w:bottom w:val="single" w:sz="4" w:space="0" w:color="auto"/>
              <w:right w:val="single" w:sz="4" w:space="0" w:color="auto"/>
            </w:tcBorders>
            <w:shd w:val="clear" w:color="auto" w:fill="auto"/>
            <w:vAlign w:val="center"/>
            <w:hideMark/>
          </w:tcPr>
          <w:p w14:paraId="1A3CA8CF" w14:textId="153850FA" w:rsidR="007E327B" w:rsidRPr="00E72A22" w:rsidRDefault="007E327B" w:rsidP="007E327B">
            <w:pPr>
              <w:suppressAutoHyphens w:val="0"/>
              <w:jc w:val="center"/>
              <w:rPr>
                <w:color w:val="000000"/>
                <w:sz w:val="22"/>
                <w:szCs w:val="22"/>
                <w:lang w:eastAsia="ru-RU"/>
              </w:rPr>
            </w:pPr>
            <w:r w:rsidRPr="00E72A22">
              <w:rPr>
                <w:color w:val="000000"/>
                <w:sz w:val="22"/>
                <w:szCs w:val="22"/>
              </w:rPr>
              <w:t>1 092</w:t>
            </w:r>
          </w:p>
        </w:tc>
        <w:tc>
          <w:tcPr>
            <w:tcW w:w="910" w:type="dxa"/>
            <w:tcBorders>
              <w:top w:val="nil"/>
              <w:left w:val="nil"/>
              <w:bottom w:val="single" w:sz="4" w:space="0" w:color="auto"/>
              <w:right w:val="single" w:sz="4" w:space="0" w:color="auto"/>
            </w:tcBorders>
            <w:shd w:val="clear" w:color="auto" w:fill="auto"/>
            <w:vAlign w:val="center"/>
            <w:hideMark/>
          </w:tcPr>
          <w:p w14:paraId="2424BD61" w14:textId="75166CC4" w:rsidR="007E327B" w:rsidRPr="00E72A22" w:rsidRDefault="007E327B" w:rsidP="007E327B">
            <w:pPr>
              <w:suppressAutoHyphens w:val="0"/>
              <w:jc w:val="center"/>
              <w:rPr>
                <w:color w:val="000000"/>
                <w:sz w:val="22"/>
                <w:szCs w:val="22"/>
                <w:lang w:eastAsia="ru-RU"/>
              </w:rPr>
            </w:pPr>
            <w:r w:rsidRPr="00E72A22">
              <w:rPr>
                <w:color w:val="000000"/>
                <w:sz w:val="22"/>
                <w:szCs w:val="22"/>
              </w:rPr>
              <w:t>15</w:t>
            </w:r>
            <w:r w:rsidR="00EF3DD0">
              <w:rPr>
                <w:color w:val="000000"/>
                <w:sz w:val="22"/>
                <w:szCs w:val="22"/>
              </w:rPr>
              <w:t>1,9</w:t>
            </w:r>
          </w:p>
        </w:tc>
        <w:tc>
          <w:tcPr>
            <w:tcW w:w="910" w:type="dxa"/>
            <w:tcBorders>
              <w:top w:val="nil"/>
              <w:left w:val="nil"/>
              <w:bottom w:val="single" w:sz="4" w:space="0" w:color="auto"/>
              <w:right w:val="single" w:sz="4" w:space="0" w:color="auto"/>
            </w:tcBorders>
            <w:shd w:val="clear" w:color="auto" w:fill="auto"/>
            <w:vAlign w:val="center"/>
            <w:hideMark/>
          </w:tcPr>
          <w:p w14:paraId="30820436" w14:textId="513FD591" w:rsidR="007E327B" w:rsidRPr="00E72A22" w:rsidRDefault="007E327B" w:rsidP="007E327B">
            <w:pPr>
              <w:suppressAutoHyphens w:val="0"/>
              <w:jc w:val="center"/>
              <w:rPr>
                <w:color w:val="000000"/>
                <w:sz w:val="22"/>
                <w:szCs w:val="22"/>
                <w:lang w:eastAsia="ru-RU"/>
              </w:rPr>
            </w:pPr>
            <w:r w:rsidRPr="00E72A22">
              <w:rPr>
                <w:color w:val="000000"/>
                <w:sz w:val="22"/>
                <w:szCs w:val="22"/>
              </w:rPr>
              <w:t>126</w:t>
            </w:r>
            <w:r w:rsidR="00EF3DD0">
              <w:rPr>
                <w:color w:val="000000"/>
                <w:sz w:val="22"/>
                <w:szCs w:val="22"/>
              </w:rPr>
              <w:t>,4</w:t>
            </w:r>
          </w:p>
        </w:tc>
        <w:tc>
          <w:tcPr>
            <w:tcW w:w="850" w:type="dxa"/>
            <w:tcBorders>
              <w:top w:val="nil"/>
              <w:left w:val="nil"/>
              <w:bottom w:val="single" w:sz="4" w:space="0" w:color="auto"/>
              <w:right w:val="single" w:sz="4" w:space="0" w:color="auto"/>
            </w:tcBorders>
            <w:shd w:val="clear" w:color="auto" w:fill="auto"/>
            <w:vAlign w:val="center"/>
            <w:hideMark/>
          </w:tcPr>
          <w:p w14:paraId="06E85A85" w14:textId="6EC29DBA" w:rsidR="007E327B" w:rsidRPr="00E72A22" w:rsidRDefault="007E327B" w:rsidP="007E327B">
            <w:pPr>
              <w:suppressAutoHyphens w:val="0"/>
              <w:jc w:val="center"/>
              <w:rPr>
                <w:color w:val="000000"/>
                <w:sz w:val="22"/>
                <w:szCs w:val="22"/>
                <w:lang w:eastAsia="ru-RU"/>
              </w:rPr>
            </w:pPr>
            <w:r w:rsidRPr="00E72A22">
              <w:rPr>
                <w:color w:val="000000"/>
                <w:sz w:val="22"/>
                <w:szCs w:val="22"/>
              </w:rPr>
              <w:t>115</w:t>
            </w:r>
            <w:r w:rsidR="00EF3DD0">
              <w:rPr>
                <w:color w:val="000000"/>
                <w:sz w:val="22"/>
                <w:szCs w:val="22"/>
              </w:rPr>
              <w:t>,4</w:t>
            </w:r>
          </w:p>
        </w:tc>
      </w:tr>
      <w:tr w:rsidR="007E327B" w:rsidRPr="00E72A22" w14:paraId="01641588" w14:textId="77777777" w:rsidTr="001221ED">
        <w:trPr>
          <w:trHeight w:val="281"/>
        </w:trPr>
        <w:tc>
          <w:tcPr>
            <w:tcW w:w="1952" w:type="dxa"/>
            <w:tcBorders>
              <w:top w:val="nil"/>
              <w:left w:val="single" w:sz="4" w:space="0" w:color="auto"/>
              <w:bottom w:val="single" w:sz="4" w:space="0" w:color="auto"/>
              <w:right w:val="single" w:sz="4" w:space="0" w:color="auto"/>
            </w:tcBorders>
            <w:shd w:val="clear" w:color="auto" w:fill="auto"/>
            <w:vAlign w:val="center"/>
            <w:hideMark/>
          </w:tcPr>
          <w:p w14:paraId="6C5632B3" w14:textId="77777777" w:rsidR="007E327B" w:rsidRPr="00E72A22" w:rsidRDefault="007E327B" w:rsidP="007E327B">
            <w:pPr>
              <w:suppressAutoHyphens w:val="0"/>
              <w:rPr>
                <w:color w:val="000000"/>
                <w:sz w:val="22"/>
                <w:szCs w:val="22"/>
                <w:lang w:eastAsia="ru-RU"/>
              </w:rPr>
            </w:pPr>
            <w:r w:rsidRPr="00E72A22">
              <w:rPr>
                <w:color w:val="000000"/>
                <w:sz w:val="22"/>
                <w:szCs w:val="22"/>
                <w:lang w:eastAsia="ru-RU"/>
              </w:rPr>
              <w:t>Інші послуги</w:t>
            </w:r>
          </w:p>
        </w:tc>
        <w:tc>
          <w:tcPr>
            <w:tcW w:w="910" w:type="dxa"/>
            <w:tcBorders>
              <w:top w:val="nil"/>
              <w:left w:val="nil"/>
              <w:bottom w:val="single" w:sz="4" w:space="0" w:color="auto"/>
              <w:right w:val="single" w:sz="4" w:space="0" w:color="auto"/>
            </w:tcBorders>
            <w:shd w:val="clear" w:color="auto" w:fill="auto"/>
            <w:vAlign w:val="center"/>
            <w:hideMark/>
          </w:tcPr>
          <w:p w14:paraId="41E3E148" w14:textId="77777777" w:rsidR="007E327B" w:rsidRPr="00E72A22" w:rsidRDefault="007E327B" w:rsidP="007E327B">
            <w:pPr>
              <w:suppressAutoHyphens w:val="0"/>
              <w:jc w:val="center"/>
              <w:rPr>
                <w:color w:val="000000"/>
                <w:sz w:val="22"/>
                <w:szCs w:val="22"/>
                <w:lang w:eastAsia="ru-RU"/>
              </w:rPr>
            </w:pPr>
            <w:r w:rsidRPr="00E72A22">
              <w:rPr>
                <w:color w:val="000000"/>
                <w:sz w:val="22"/>
                <w:szCs w:val="22"/>
                <w:lang w:eastAsia="ru-RU"/>
              </w:rPr>
              <w:t>1007</w:t>
            </w:r>
          </w:p>
        </w:tc>
        <w:tc>
          <w:tcPr>
            <w:tcW w:w="1118" w:type="dxa"/>
            <w:tcBorders>
              <w:top w:val="nil"/>
              <w:left w:val="nil"/>
              <w:bottom w:val="single" w:sz="4" w:space="0" w:color="auto"/>
              <w:right w:val="single" w:sz="4" w:space="0" w:color="auto"/>
            </w:tcBorders>
            <w:shd w:val="clear" w:color="auto" w:fill="auto"/>
            <w:vAlign w:val="center"/>
            <w:hideMark/>
          </w:tcPr>
          <w:p w14:paraId="5E46627E" w14:textId="63D9AEAD" w:rsidR="007E327B" w:rsidRPr="00E72A22" w:rsidRDefault="007E327B" w:rsidP="007E327B">
            <w:pPr>
              <w:suppressAutoHyphens w:val="0"/>
              <w:jc w:val="center"/>
              <w:rPr>
                <w:color w:val="000000"/>
                <w:sz w:val="22"/>
                <w:szCs w:val="22"/>
                <w:lang w:eastAsia="ru-RU"/>
              </w:rPr>
            </w:pPr>
            <w:r w:rsidRPr="00E72A22">
              <w:rPr>
                <w:color w:val="000000"/>
                <w:sz w:val="22"/>
                <w:szCs w:val="22"/>
              </w:rPr>
              <w:t>180</w:t>
            </w:r>
          </w:p>
        </w:tc>
        <w:tc>
          <w:tcPr>
            <w:tcW w:w="1118" w:type="dxa"/>
            <w:tcBorders>
              <w:top w:val="nil"/>
              <w:left w:val="nil"/>
              <w:bottom w:val="single" w:sz="4" w:space="0" w:color="auto"/>
              <w:right w:val="single" w:sz="4" w:space="0" w:color="auto"/>
            </w:tcBorders>
            <w:shd w:val="clear" w:color="auto" w:fill="auto"/>
            <w:vAlign w:val="center"/>
            <w:hideMark/>
          </w:tcPr>
          <w:p w14:paraId="4D3D65B9" w14:textId="29A88EFD" w:rsidR="007E327B" w:rsidRPr="00E72A22" w:rsidRDefault="007E327B" w:rsidP="007E327B">
            <w:pPr>
              <w:suppressAutoHyphens w:val="0"/>
              <w:jc w:val="center"/>
              <w:rPr>
                <w:color w:val="000000"/>
                <w:sz w:val="22"/>
                <w:szCs w:val="22"/>
                <w:lang w:eastAsia="ru-RU"/>
              </w:rPr>
            </w:pPr>
            <w:r w:rsidRPr="00E72A22">
              <w:rPr>
                <w:color w:val="000000"/>
                <w:sz w:val="22"/>
                <w:szCs w:val="22"/>
              </w:rPr>
              <w:t>60</w:t>
            </w:r>
          </w:p>
        </w:tc>
        <w:tc>
          <w:tcPr>
            <w:tcW w:w="1004" w:type="dxa"/>
            <w:tcBorders>
              <w:top w:val="nil"/>
              <w:left w:val="nil"/>
              <w:bottom w:val="single" w:sz="4" w:space="0" w:color="auto"/>
              <w:right w:val="single" w:sz="4" w:space="0" w:color="auto"/>
            </w:tcBorders>
            <w:shd w:val="clear" w:color="auto" w:fill="auto"/>
            <w:vAlign w:val="center"/>
            <w:hideMark/>
          </w:tcPr>
          <w:p w14:paraId="47743DE7" w14:textId="1ACE8E0D" w:rsidR="007E327B" w:rsidRPr="00E72A22" w:rsidRDefault="007E327B" w:rsidP="007E327B">
            <w:pPr>
              <w:suppressAutoHyphens w:val="0"/>
              <w:jc w:val="center"/>
              <w:rPr>
                <w:color w:val="000000"/>
                <w:sz w:val="22"/>
                <w:szCs w:val="22"/>
                <w:lang w:eastAsia="ru-RU"/>
              </w:rPr>
            </w:pPr>
            <w:r w:rsidRPr="00E72A22">
              <w:rPr>
                <w:color w:val="000000"/>
                <w:sz w:val="22"/>
                <w:szCs w:val="22"/>
              </w:rPr>
              <w:t>180</w:t>
            </w:r>
          </w:p>
        </w:tc>
        <w:tc>
          <w:tcPr>
            <w:tcW w:w="1004" w:type="dxa"/>
            <w:tcBorders>
              <w:top w:val="nil"/>
              <w:left w:val="nil"/>
              <w:bottom w:val="single" w:sz="4" w:space="0" w:color="auto"/>
              <w:right w:val="single" w:sz="4" w:space="0" w:color="auto"/>
            </w:tcBorders>
            <w:shd w:val="clear" w:color="auto" w:fill="auto"/>
            <w:vAlign w:val="center"/>
            <w:hideMark/>
          </w:tcPr>
          <w:p w14:paraId="51779CA3" w14:textId="189587A2" w:rsidR="007E327B" w:rsidRPr="00E72A22" w:rsidRDefault="007E327B" w:rsidP="007E327B">
            <w:pPr>
              <w:suppressAutoHyphens w:val="0"/>
              <w:jc w:val="center"/>
              <w:rPr>
                <w:color w:val="000000"/>
                <w:sz w:val="22"/>
                <w:szCs w:val="22"/>
                <w:lang w:eastAsia="ru-RU"/>
              </w:rPr>
            </w:pPr>
            <w:r w:rsidRPr="00E72A22">
              <w:rPr>
                <w:color w:val="000000"/>
                <w:sz w:val="22"/>
                <w:szCs w:val="22"/>
              </w:rPr>
              <w:t>180</w:t>
            </w:r>
          </w:p>
        </w:tc>
        <w:tc>
          <w:tcPr>
            <w:tcW w:w="910" w:type="dxa"/>
            <w:tcBorders>
              <w:top w:val="nil"/>
              <w:left w:val="nil"/>
              <w:bottom w:val="single" w:sz="4" w:space="0" w:color="auto"/>
              <w:right w:val="single" w:sz="4" w:space="0" w:color="auto"/>
            </w:tcBorders>
            <w:shd w:val="clear" w:color="auto" w:fill="auto"/>
            <w:vAlign w:val="center"/>
            <w:hideMark/>
          </w:tcPr>
          <w:p w14:paraId="74C0EB42" w14:textId="24A0AE9A" w:rsidR="007E327B" w:rsidRPr="00E72A22" w:rsidRDefault="007E327B" w:rsidP="007E327B">
            <w:pPr>
              <w:suppressAutoHyphens w:val="0"/>
              <w:jc w:val="center"/>
              <w:rPr>
                <w:color w:val="000000"/>
                <w:sz w:val="22"/>
                <w:szCs w:val="22"/>
                <w:lang w:eastAsia="ru-RU"/>
              </w:rPr>
            </w:pPr>
            <w:r w:rsidRPr="00E72A22">
              <w:rPr>
                <w:color w:val="000000"/>
                <w:sz w:val="22"/>
                <w:szCs w:val="22"/>
              </w:rPr>
              <w:t>100</w:t>
            </w:r>
            <w:r w:rsidR="00EF3DD0">
              <w:rPr>
                <w:color w:val="000000"/>
                <w:sz w:val="22"/>
                <w:szCs w:val="22"/>
              </w:rPr>
              <w:t>,0</w:t>
            </w:r>
          </w:p>
        </w:tc>
        <w:tc>
          <w:tcPr>
            <w:tcW w:w="910" w:type="dxa"/>
            <w:tcBorders>
              <w:top w:val="nil"/>
              <w:left w:val="nil"/>
              <w:bottom w:val="single" w:sz="4" w:space="0" w:color="auto"/>
              <w:right w:val="single" w:sz="4" w:space="0" w:color="auto"/>
            </w:tcBorders>
            <w:shd w:val="clear" w:color="auto" w:fill="auto"/>
            <w:vAlign w:val="center"/>
            <w:hideMark/>
          </w:tcPr>
          <w:p w14:paraId="280E3F36" w14:textId="71245457" w:rsidR="007E327B" w:rsidRPr="00E72A22" w:rsidRDefault="007E327B" w:rsidP="007E327B">
            <w:pPr>
              <w:suppressAutoHyphens w:val="0"/>
              <w:jc w:val="center"/>
              <w:rPr>
                <w:color w:val="000000"/>
                <w:sz w:val="22"/>
                <w:szCs w:val="22"/>
                <w:lang w:eastAsia="ru-RU"/>
              </w:rPr>
            </w:pPr>
            <w:r w:rsidRPr="00E72A22">
              <w:rPr>
                <w:color w:val="000000"/>
                <w:sz w:val="22"/>
                <w:szCs w:val="22"/>
              </w:rPr>
              <w:t>300</w:t>
            </w:r>
            <w:r w:rsidR="00EF3DD0">
              <w:rPr>
                <w:color w:val="000000"/>
                <w:sz w:val="22"/>
                <w:szCs w:val="22"/>
              </w:rPr>
              <w:t>,0</w:t>
            </w:r>
          </w:p>
        </w:tc>
        <w:tc>
          <w:tcPr>
            <w:tcW w:w="850" w:type="dxa"/>
            <w:tcBorders>
              <w:top w:val="nil"/>
              <w:left w:val="nil"/>
              <w:bottom w:val="single" w:sz="4" w:space="0" w:color="auto"/>
              <w:right w:val="single" w:sz="4" w:space="0" w:color="auto"/>
            </w:tcBorders>
            <w:shd w:val="clear" w:color="auto" w:fill="auto"/>
            <w:vAlign w:val="center"/>
            <w:hideMark/>
          </w:tcPr>
          <w:p w14:paraId="459BB463" w14:textId="4F55A263" w:rsidR="007E327B" w:rsidRPr="00E72A22" w:rsidRDefault="007E327B" w:rsidP="007E327B">
            <w:pPr>
              <w:suppressAutoHyphens w:val="0"/>
              <w:jc w:val="center"/>
              <w:rPr>
                <w:color w:val="000000"/>
                <w:sz w:val="22"/>
                <w:szCs w:val="22"/>
                <w:lang w:eastAsia="ru-RU"/>
              </w:rPr>
            </w:pPr>
            <w:r w:rsidRPr="00E72A22">
              <w:rPr>
                <w:color w:val="000000"/>
                <w:sz w:val="22"/>
                <w:szCs w:val="22"/>
              </w:rPr>
              <w:t>100</w:t>
            </w:r>
            <w:r w:rsidR="00EF3DD0">
              <w:rPr>
                <w:color w:val="000000"/>
                <w:sz w:val="22"/>
                <w:szCs w:val="22"/>
              </w:rPr>
              <w:t>,0</w:t>
            </w:r>
          </w:p>
        </w:tc>
      </w:tr>
    </w:tbl>
    <w:p w14:paraId="779AB488" w14:textId="77777777" w:rsidR="00D10420" w:rsidRPr="00E72A22" w:rsidRDefault="00D10420" w:rsidP="00655B06">
      <w:pPr>
        <w:tabs>
          <w:tab w:val="left" w:pos="0"/>
        </w:tabs>
        <w:ind w:firstLine="709"/>
        <w:jc w:val="both"/>
        <w:rPr>
          <w:lang w:eastAsia="ru-RU"/>
        </w:rPr>
      </w:pPr>
    </w:p>
    <w:p w14:paraId="050CB31B" w14:textId="0F0A322D" w:rsidR="00D40B7E" w:rsidRPr="00E72A22" w:rsidRDefault="00B05D6F" w:rsidP="004266D5">
      <w:pPr>
        <w:tabs>
          <w:tab w:val="left" w:pos="0"/>
        </w:tabs>
        <w:ind w:firstLine="709"/>
        <w:jc w:val="both"/>
      </w:pPr>
      <w:r w:rsidRPr="00E72A22">
        <w:rPr>
          <w:b/>
          <w:bCs/>
        </w:rPr>
        <w:t>Чистий дохід від реалізації (товарів, робіт та послуг)</w:t>
      </w:r>
      <w:r w:rsidRPr="00E72A22">
        <w:rPr>
          <w:lang w:eastAsia="ru-RU"/>
        </w:rPr>
        <w:t xml:space="preserve"> (рядок 1000</w:t>
      </w:r>
      <w:r w:rsidRPr="00E72A22">
        <w:rPr>
          <w:b/>
          <w:lang w:eastAsia="ru-RU"/>
        </w:rPr>
        <w:t>)</w:t>
      </w:r>
      <w:r w:rsidRPr="00E72A22">
        <w:t xml:space="preserve"> в 2022 році заплановано отримати на рівні</w:t>
      </w:r>
      <w:r w:rsidRPr="00E72A22">
        <w:rPr>
          <w:lang w:eastAsia="ru-RU"/>
        </w:rPr>
        <w:t xml:space="preserve"> </w:t>
      </w:r>
      <w:r w:rsidR="000E7461" w:rsidRPr="00E72A22">
        <w:rPr>
          <w:lang w:eastAsia="ru-RU"/>
        </w:rPr>
        <w:t>69 521</w:t>
      </w:r>
      <w:r w:rsidR="000E7461" w:rsidRPr="00E72A22">
        <w:rPr>
          <w:b/>
          <w:lang w:eastAsia="ru-RU"/>
        </w:rPr>
        <w:t xml:space="preserve"> </w:t>
      </w:r>
      <w:r w:rsidR="000E7461" w:rsidRPr="00E72A22">
        <w:rPr>
          <w:lang w:eastAsia="ru-RU"/>
        </w:rPr>
        <w:t xml:space="preserve">тис. грн, </w:t>
      </w:r>
      <w:r w:rsidR="00CC3267" w:rsidRPr="00E72A22">
        <w:t xml:space="preserve">що </w:t>
      </w:r>
      <w:r w:rsidR="00881C10" w:rsidRPr="00E72A22">
        <w:t xml:space="preserve">більш показника </w:t>
      </w:r>
      <w:r w:rsidR="00CC3267" w:rsidRPr="00E72A22">
        <w:t>2020 р</w:t>
      </w:r>
      <w:r w:rsidR="00881C10" w:rsidRPr="00E72A22">
        <w:t>о</w:t>
      </w:r>
      <w:r w:rsidR="00CC3267" w:rsidRPr="00E72A22">
        <w:t>к</w:t>
      </w:r>
      <w:r w:rsidR="00881C10" w:rsidRPr="00E72A22">
        <w:t>у</w:t>
      </w:r>
      <w:r w:rsidR="00CC3267" w:rsidRPr="00E72A22">
        <w:t xml:space="preserve"> </w:t>
      </w:r>
      <w:r w:rsidR="00881C10" w:rsidRPr="00E72A22">
        <w:br/>
        <w:t xml:space="preserve">(66 806 тис. грн) на </w:t>
      </w:r>
      <w:r w:rsidR="00CC3267" w:rsidRPr="00E72A22">
        <w:t xml:space="preserve">4 % </w:t>
      </w:r>
      <w:r w:rsidR="00881C10" w:rsidRPr="00E72A22">
        <w:t>та менш показника за</w:t>
      </w:r>
      <w:r w:rsidR="00CC3267" w:rsidRPr="00E72A22">
        <w:t>план</w:t>
      </w:r>
      <w:r w:rsidR="00881C10" w:rsidRPr="00E72A22">
        <w:t>ованого</w:t>
      </w:r>
      <w:r w:rsidR="00CC3267" w:rsidRPr="00E72A22">
        <w:t xml:space="preserve"> на 2021 рік </w:t>
      </w:r>
      <w:r w:rsidR="00881C10" w:rsidRPr="00E72A22">
        <w:t>(72 440 тис. грн) на 4</w:t>
      </w:r>
      <w:r w:rsidR="00CC3267" w:rsidRPr="00E72A22">
        <w:t xml:space="preserve"> %</w:t>
      </w:r>
      <w:r w:rsidR="008A09EC" w:rsidRPr="00E72A22">
        <w:t xml:space="preserve"> та</w:t>
      </w:r>
      <w:r w:rsidR="00CC3267" w:rsidRPr="00E72A22">
        <w:t xml:space="preserve"> </w:t>
      </w:r>
      <w:r w:rsidR="008A09EC" w:rsidRPr="00E72A22">
        <w:t>прогнозного показника на</w:t>
      </w:r>
      <w:r w:rsidR="00CC3267" w:rsidRPr="00E72A22">
        <w:t xml:space="preserve"> 2021 рік </w:t>
      </w:r>
      <w:r w:rsidR="008A09EC" w:rsidRPr="00E72A22">
        <w:t xml:space="preserve">(69 606 тис. грн) </w:t>
      </w:r>
      <w:r w:rsidR="00881C10" w:rsidRPr="00E72A22">
        <w:t xml:space="preserve">на </w:t>
      </w:r>
      <w:r w:rsidR="00F11AE7">
        <w:t>85 тис. грн.</w:t>
      </w:r>
      <w:r w:rsidR="00CC3267" w:rsidRPr="00E72A22">
        <w:t xml:space="preserve"> </w:t>
      </w:r>
    </w:p>
    <w:p w14:paraId="533FCED3" w14:textId="77777777" w:rsidR="000E7461" w:rsidRPr="00E72A22" w:rsidRDefault="004952EF" w:rsidP="004952EF">
      <w:pPr>
        <w:pStyle w:val="ad"/>
        <w:spacing w:after="0"/>
        <w:ind w:left="0" w:firstLine="708"/>
        <w:jc w:val="both"/>
        <w:outlineLvl w:val="0"/>
        <w:rPr>
          <w:color w:val="000000" w:themeColor="text1"/>
        </w:rPr>
      </w:pPr>
      <w:r w:rsidRPr="00E72A22">
        <w:rPr>
          <w:lang w:eastAsia="ru-RU"/>
        </w:rPr>
        <w:t xml:space="preserve">Основні чинники, які вплинули на </w:t>
      </w:r>
      <w:r w:rsidR="000E7461" w:rsidRPr="00E72A22">
        <w:rPr>
          <w:lang w:eastAsia="ru-RU"/>
        </w:rPr>
        <w:t xml:space="preserve">зменшення </w:t>
      </w:r>
      <w:r w:rsidR="00221A08" w:rsidRPr="00E72A22">
        <w:rPr>
          <w:lang w:eastAsia="ru-RU"/>
        </w:rPr>
        <w:t>обсяг</w:t>
      </w:r>
      <w:r w:rsidR="00905932" w:rsidRPr="00E72A22">
        <w:rPr>
          <w:lang w:eastAsia="ru-RU"/>
        </w:rPr>
        <w:t>у</w:t>
      </w:r>
      <w:r w:rsidR="00221A08" w:rsidRPr="00E72A22">
        <w:rPr>
          <w:lang w:eastAsia="ru-RU"/>
        </w:rPr>
        <w:t xml:space="preserve"> </w:t>
      </w:r>
      <w:r w:rsidRPr="00E72A22">
        <w:rPr>
          <w:lang w:eastAsia="ru-RU"/>
        </w:rPr>
        <w:t xml:space="preserve">чистого доходу </w:t>
      </w:r>
      <w:r w:rsidRPr="00E72A22">
        <w:t>запланованого на 2022 рік</w:t>
      </w:r>
      <w:r w:rsidR="00905932" w:rsidRPr="00E72A22">
        <w:t>,</w:t>
      </w:r>
      <w:r w:rsidRPr="00E72A22">
        <w:t xml:space="preserve"> </w:t>
      </w:r>
      <w:r w:rsidRPr="00E72A22">
        <w:rPr>
          <w:lang w:eastAsia="ru-RU"/>
        </w:rPr>
        <w:t xml:space="preserve">це </w:t>
      </w:r>
      <w:r w:rsidR="000E7461" w:rsidRPr="00E72A22">
        <w:rPr>
          <w:color w:val="000000" w:themeColor="text1"/>
        </w:rPr>
        <w:t>зниження обсягів зберігання майна</w:t>
      </w:r>
      <w:r w:rsidR="00870D18" w:rsidRPr="00E72A22">
        <w:rPr>
          <w:color w:val="000000" w:themeColor="text1"/>
        </w:rPr>
        <w:t xml:space="preserve"> (вантажів)</w:t>
      </w:r>
      <w:r w:rsidR="000E7461" w:rsidRPr="00E72A22">
        <w:rPr>
          <w:color w:val="000000" w:themeColor="text1"/>
        </w:rPr>
        <w:t xml:space="preserve"> та зменшення доходів від операційної оренди. </w:t>
      </w:r>
    </w:p>
    <w:p w14:paraId="51EE6173" w14:textId="77777777" w:rsidR="00905932" w:rsidRPr="00E72A22" w:rsidRDefault="000E7461" w:rsidP="00D40B7E">
      <w:pPr>
        <w:ind w:firstLine="709"/>
        <w:jc w:val="both"/>
        <w:rPr>
          <w:color w:val="000000" w:themeColor="text1"/>
        </w:rPr>
      </w:pPr>
      <w:r w:rsidRPr="00E72A22">
        <w:rPr>
          <w:color w:val="000000" w:themeColor="text1"/>
        </w:rPr>
        <w:t xml:space="preserve">Зниження доходу від зберігання майна </w:t>
      </w:r>
      <w:r w:rsidR="0064228A" w:rsidRPr="00E72A22">
        <w:rPr>
          <w:color w:val="000000" w:themeColor="text1"/>
        </w:rPr>
        <w:t xml:space="preserve">(вантажів) </w:t>
      </w:r>
      <w:r w:rsidRPr="00E72A22">
        <w:rPr>
          <w:color w:val="000000" w:themeColor="text1"/>
        </w:rPr>
        <w:t>відбулося через низку об’єктивних причин, а саме:</w:t>
      </w:r>
    </w:p>
    <w:p w14:paraId="411D48BA" w14:textId="2AEBAD94" w:rsidR="000E7461" w:rsidRPr="00E72A22" w:rsidRDefault="000E7461" w:rsidP="00397F13">
      <w:pPr>
        <w:pStyle w:val="25"/>
        <w:numPr>
          <w:ilvl w:val="0"/>
          <w:numId w:val="41"/>
        </w:numPr>
        <w:tabs>
          <w:tab w:val="left" w:pos="0"/>
          <w:tab w:val="left" w:pos="993"/>
        </w:tabs>
        <w:spacing w:after="0" w:line="240" w:lineRule="auto"/>
        <w:jc w:val="both"/>
        <w:rPr>
          <w:rFonts w:ascii="Times New Roman" w:hAnsi="Times New Roman"/>
          <w:sz w:val="24"/>
          <w:szCs w:val="24"/>
          <w:lang w:val="uk-UA" w:eastAsia="ru-RU"/>
        </w:rPr>
      </w:pPr>
      <w:r w:rsidRPr="00E72A22">
        <w:rPr>
          <w:rFonts w:ascii="Times New Roman" w:hAnsi="Times New Roman"/>
          <w:sz w:val="24"/>
          <w:szCs w:val="24"/>
          <w:lang w:val="uk-UA" w:eastAsia="ru-RU"/>
        </w:rPr>
        <w:t xml:space="preserve">із закінченням у період 2021 року терміну дії договорів </w:t>
      </w:r>
      <w:r w:rsidR="0064228A" w:rsidRPr="00E72A22">
        <w:rPr>
          <w:rFonts w:ascii="Times New Roman" w:hAnsi="Times New Roman"/>
          <w:sz w:val="24"/>
          <w:szCs w:val="24"/>
          <w:lang w:val="uk-UA" w:eastAsia="ru-RU"/>
        </w:rPr>
        <w:t xml:space="preserve">на послуги зі зберігання майна (вантажів) укладених між ДП «ММТП» та </w:t>
      </w:r>
      <w:r w:rsidRPr="00E72A22">
        <w:rPr>
          <w:rFonts w:ascii="Times New Roman" w:hAnsi="Times New Roman"/>
          <w:sz w:val="24"/>
          <w:szCs w:val="24"/>
          <w:lang w:val="uk-UA" w:eastAsia="ru-RU"/>
        </w:rPr>
        <w:t xml:space="preserve">ТОВ </w:t>
      </w:r>
      <w:r w:rsidR="00912C20">
        <w:rPr>
          <w:rFonts w:ascii="Times New Roman" w:hAnsi="Times New Roman"/>
          <w:sz w:val="24"/>
          <w:szCs w:val="24"/>
          <w:lang w:val="uk-UA" w:eastAsia="ru-RU"/>
        </w:rPr>
        <w:t>«</w:t>
      </w:r>
      <w:r w:rsidRPr="00E72A22">
        <w:rPr>
          <w:rFonts w:ascii="Times New Roman" w:hAnsi="Times New Roman"/>
          <w:sz w:val="24"/>
          <w:szCs w:val="24"/>
          <w:lang w:val="uk-UA" w:eastAsia="ru-RU"/>
        </w:rPr>
        <w:t>Схід – Захід – Енерго»</w:t>
      </w:r>
      <w:r w:rsidR="007231AC" w:rsidRPr="00E72A22">
        <w:rPr>
          <w:rFonts w:ascii="Times New Roman" w:hAnsi="Times New Roman"/>
          <w:sz w:val="24"/>
          <w:szCs w:val="24"/>
          <w:lang w:val="uk-UA" w:eastAsia="ru-RU"/>
        </w:rPr>
        <w:t>,</w:t>
      </w:r>
      <w:r w:rsidR="0064228A" w:rsidRPr="00E72A22">
        <w:rPr>
          <w:rFonts w:ascii="Times New Roman" w:hAnsi="Times New Roman"/>
          <w:sz w:val="24"/>
          <w:szCs w:val="24"/>
          <w:lang w:val="uk-UA" w:eastAsia="ru-RU"/>
        </w:rPr>
        <w:t xml:space="preserve"> та</w:t>
      </w:r>
      <w:r w:rsidRPr="00E72A22">
        <w:rPr>
          <w:rFonts w:ascii="Times New Roman" w:hAnsi="Times New Roman"/>
          <w:sz w:val="24"/>
          <w:szCs w:val="24"/>
          <w:lang w:val="uk-UA" w:eastAsia="ru-RU"/>
        </w:rPr>
        <w:t xml:space="preserve"> ТОВ «Дніпро – Бугський морський термінал»</w:t>
      </w:r>
      <w:r w:rsidR="007231AC" w:rsidRPr="00E72A22">
        <w:rPr>
          <w:rFonts w:ascii="Times New Roman" w:hAnsi="Times New Roman"/>
          <w:sz w:val="24"/>
          <w:szCs w:val="24"/>
          <w:lang w:val="uk-UA" w:eastAsia="ru-RU"/>
        </w:rPr>
        <w:t>,</w:t>
      </w:r>
      <w:r w:rsidR="0064228A" w:rsidRPr="00E72A22">
        <w:rPr>
          <w:rFonts w:ascii="Times New Roman" w:hAnsi="Times New Roman"/>
          <w:sz w:val="24"/>
          <w:szCs w:val="24"/>
          <w:lang w:val="uk-UA" w:eastAsia="ru-RU"/>
        </w:rPr>
        <w:t xml:space="preserve"> та </w:t>
      </w:r>
      <w:r w:rsidRPr="00E72A22">
        <w:rPr>
          <w:rFonts w:ascii="Times New Roman" w:hAnsi="Times New Roman"/>
          <w:sz w:val="24"/>
          <w:szCs w:val="24"/>
          <w:lang w:val="uk-UA" w:eastAsia="ru-RU"/>
        </w:rPr>
        <w:t>ТОВ «ЮНІТРАНС»;</w:t>
      </w:r>
    </w:p>
    <w:p w14:paraId="1B7BDA25" w14:textId="77777777" w:rsidR="008C7827" w:rsidRPr="00E72A22" w:rsidRDefault="000E7461" w:rsidP="00397F13">
      <w:pPr>
        <w:pStyle w:val="25"/>
        <w:numPr>
          <w:ilvl w:val="0"/>
          <w:numId w:val="41"/>
        </w:numPr>
        <w:tabs>
          <w:tab w:val="left" w:pos="0"/>
          <w:tab w:val="left" w:pos="993"/>
        </w:tabs>
        <w:spacing w:after="0" w:line="240" w:lineRule="auto"/>
        <w:jc w:val="both"/>
        <w:rPr>
          <w:rFonts w:ascii="Times New Roman" w:hAnsi="Times New Roman"/>
          <w:sz w:val="24"/>
          <w:szCs w:val="24"/>
          <w:lang w:val="uk-UA" w:eastAsia="ru-RU"/>
        </w:rPr>
      </w:pPr>
      <w:r w:rsidRPr="00E72A22">
        <w:rPr>
          <w:rFonts w:ascii="Times New Roman" w:hAnsi="Times New Roman"/>
          <w:sz w:val="24"/>
          <w:szCs w:val="24"/>
          <w:lang w:val="uk-UA" w:eastAsia="ru-RU"/>
        </w:rPr>
        <w:t>зменшення</w:t>
      </w:r>
      <w:r w:rsidR="00905932" w:rsidRPr="00E72A22">
        <w:rPr>
          <w:rFonts w:ascii="Times New Roman" w:hAnsi="Times New Roman"/>
          <w:sz w:val="24"/>
          <w:szCs w:val="24"/>
          <w:lang w:val="uk-UA" w:eastAsia="ru-RU"/>
        </w:rPr>
        <w:t>м</w:t>
      </w:r>
      <w:r w:rsidRPr="00E72A22">
        <w:rPr>
          <w:rFonts w:ascii="Times New Roman" w:hAnsi="Times New Roman"/>
          <w:sz w:val="24"/>
          <w:szCs w:val="24"/>
          <w:lang w:val="uk-UA" w:eastAsia="ru-RU"/>
        </w:rPr>
        <w:t xml:space="preserve"> терміну зберігання вантажів;</w:t>
      </w:r>
    </w:p>
    <w:p w14:paraId="796C775C" w14:textId="77777777" w:rsidR="008C7827" w:rsidRPr="00E72A22" w:rsidRDefault="000E7461" w:rsidP="00397F13">
      <w:pPr>
        <w:pStyle w:val="25"/>
        <w:numPr>
          <w:ilvl w:val="0"/>
          <w:numId w:val="41"/>
        </w:numPr>
        <w:tabs>
          <w:tab w:val="left" w:pos="0"/>
          <w:tab w:val="left" w:pos="993"/>
        </w:tabs>
        <w:spacing w:after="0" w:line="240" w:lineRule="auto"/>
        <w:jc w:val="both"/>
        <w:rPr>
          <w:rFonts w:ascii="Times New Roman" w:hAnsi="Times New Roman"/>
          <w:sz w:val="24"/>
          <w:szCs w:val="24"/>
          <w:lang w:val="uk-UA" w:eastAsia="ru-RU"/>
        </w:rPr>
      </w:pPr>
      <w:r w:rsidRPr="00E72A22">
        <w:rPr>
          <w:rFonts w:ascii="Times New Roman" w:hAnsi="Times New Roman"/>
          <w:sz w:val="24"/>
          <w:szCs w:val="24"/>
          <w:lang w:val="uk-UA" w:eastAsia="ru-RU"/>
        </w:rPr>
        <w:t>з початку поточного року значна кількість вантажу перевантажується та буде перевантажуватися по прямому варіанту (вагон-судно), тобто без зберігання</w:t>
      </w:r>
      <w:r w:rsidR="00FB1C6D" w:rsidRPr="00E72A22">
        <w:rPr>
          <w:rFonts w:ascii="Times New Roman" w:hAnsi="Times New Roman"/>
          <w:sz w:val="24"/>
          <w:szCs w:val="24"/>
          <w:lang w:val="uk-UA" w:eastAsia="ru-RU"/>
        </w:rPr>
        <w:t xml:space="preserve"> на складських площадках</w:t>
      </w:r>
      <w:r w:rsidR="00043F3D" w:rsidRPr="00E72A22">
        <w:rPr>
          <w:rFonts w:ascii="Times New Roman" w:hAnsi="Times New Roman"/>
          <w:sz w:val="24"/>
          <w:szCs w:val="24"/>
          <w:lang w:val="uk-UA" w:eastAsia="ru-RU"/>
        </w:rPr>
        <w:t xml:space="preserve"> ДП «ММТП»</w:t>
      </w:r>
      <w:r w:rsidR="008C7827" w:rsidRPr="00E72A22">
        <w:rPr>
          <w:rFonts w:ascii="Times New Roman" w:hAnsi="Times New Roman"/>
          <w:sz w:val="24"/>
          <w:szCs w:val="24"/>
          <w:lang w:val="uk-UA" w:eastAsia="ru-RU"/>
        </w:rPr>
        <w:t xml:space="preserve">. </w:t>
      </w:r>
    </w:p>
    <w:p w14:paraId="512BEDEC" w14:textId="4BFCAA24" w:rsidR="00AC24B8" w:rsidRPr="00E72A22" w:rsidRDefault="008C7827" w:rsidP="005D68EE">
      <w:pPr>
        <w:ind w:firstLine="709"/>
        <w:jc w:val="both"/>
        <w:rPr>
          <w:lang w:eastAsia="ru-RU"/>
        </w:rPr>
      </w:pPr>
      <w:r w:rsidRPr="00E72A22">
        <w:lastRenderedPageBreak/>
        <w:t xml:space="preserve">Планові доходи від операційної оренди на 2022 рік </w:t>
      </w:r>
      <w:r w:rsidR="005D68EE" w:rsidRPr="00E72A22">
        <w:t xml:space="preserve">(36 469 тис. грн) </w:t>
      </w:r>
      <w:r w:rsidRPr="00E72A22">
        <w:t xml:space="preserve">становлять </w:t>
      </w:r>
      <w:r w:rsidR="005D68EE" w:rsidRPr="00E72A22">
        <w:br/>
      </w:r>
      <w:r w:rsidRPr="00E72A22">
        <w:t>9</w:t>
      </w:r>
      <w:r w:rsidR="00975D4C" w:rsidRPr="00E72A22">
        <w:t>0</w:t>
      </w:r>
      <w:r w:rsidRPr="00E72A22">
        <w:t xml:space="preserve"> % до затвердженого планового показника на 2021 рік</w:t>
      </w:r>
      <w:r w:rsidR="005D68EE" w:rsidRPr="00E72A22">
        <w:t xml:space="preserve"> (40 570 тис. грн)</w:t>
      </w:r>
      <w:r w:rsidRPr="00E72A22">
        <w:t xml:space="preserve"> </w:t>
      </w:r>
      <w:r w:rsidR="005D68EE" w:rsidRPr="00E72A22">
        <w:t xml:space="preserve">та </w:t>
      </w:r>
      <w:r w:rsidRPr="00E72A22">
        <w:t>92 % до очікуваного показника у 2021 році</w:t>
      </w:r>
      <w:r w:rsidR="005D68EE" w:rsidRPr="00E72A22">
        <w:t xml:space="preserve"> (39 610 тис. грн)</w:t>
      </w:r>
      <w:r w:rsidRPr="00E72A22">
        <w:t xml:space="preserve">. </w:t>
      </w:r>
    </w:p>
    <w:p w14:paraId="1D5346FC" w14:textId="41058C31" w:rsidR="00B57409" w:rsidRPr="00E72A22" w:rsidRDefault="005E104C" w:rsidP="00D02328">
      <w:pPr>
        <w:ind w:firstLine="709"/>
        <w:jc w:val="both"/>
      </w:pPr>
      <w:r w:rsidRPr="00E72A22">
        <w:t>Н</w:t>
      </w:r>
      <w:r w:rsidR="000E7461" w:rsidRPr="00E72A22">
        <w:t xml:space="preserve">а зменшення доходів від операційної оренди впливають суттєві зміни у законодавстві, зокрема у Законі України </w:t>
      </w:r>
      <w:r w:rsidR="00C86D01" w:rsidRPr="00E72A22">
        <w:t xml:space="preserve">від 03.10.2019 № 157- IX </w:t>
      </w:r>
      <w:r w:rsidR="000E7461" w:rsidRPr="00E72A22">
        <w:t>«Про оренду державного та комунального майна»</w:t>
      </w:r>
      <w:r w:rsidR="00C86D01" w:rsidRPr="00E72A22">
        <w:t xml:space="preserve"> зі змінами та доповненнями</w:t>
      </w:r>
      <w:r w:rsidR="00A910E5" w:rsidRPr="00E72A22">
        <w:t xml:space="preserve">. Цей </w:t>
      </w:r>
      <w:hyperlink r:id="rId9" w:tgtFrame="_blank" w:tooltip="Закон № 157" w:history="1">
        <w:r w:rsidR="00A910E5" w:rsidRPr="00E72A22">
          <w:t>Закон</w:t>
        </w:r>
      </w:hyperlink>
      <w:r w:rsidR="00A910E5" w:rsidRPr="00E72A22">
        <w:t> не містить завершених механізмів правового регулювання операцій з оренди державного майна.</w:t>
      </w:r>
      <w:r w:rsidR="00E23DE2" w:rsidRPr="00E72A22">
        <w:t xml:space="preserve"> </w:t>
      </w:r>
      <w:r w:rsidR="008F2DBB" w:rsidRPr="00E72A22">
        <w:t xml:space="preserve"> </w:t>
      </w:r>
    </w:p>
    <w:p w14:paraId="1ED6F9A1" w14:textId="22C626AF" w:rsidR="000E7461" w:rsidRPr="00E72A22" w:rsidRDefault="00B57409" w:rsidP="000E7461">
      <w:pPr>
        <w:ind w:firstLine="709"/>
        <w:jc w:val="both"/>
      </w:pPr>
      <w:r w:rsidRPr="00E72A22">
        <w:t xml:space="preserve">Другий фактор це, </w:t>
      </w:r>
      <w:r w:rsidR="003D6E06" w:rsidRPr="00E72A22">
        <w:t xml:space="preserve">припинення дії договорів оренди </w:t>
      </w:r>
      <w:r w:rsidRPr="00E72A22">
        <w:t>з непорядними орендарями</w:t>
      </w:r>
      <w:r w:rsidR="003D6E06" w:rsidRPr="00E72A22">
        <w:t>.</w:t>
      </w:r>
      <w:r w:rsidRPr="00E72A22">
        <w:t xml:space="preserve"> </w:t>
      </w:r>
      <w:r w:rsidR="00581A56">
        <w:br/>
      </w:r>
      <w:r w:rsidR="000E7461" w:rsidRPr="00E72A22">
        <w:t>Так, через невиконання договірних зобов’язань, за позовом ДП «ММТП» до ТОВ</w:t>
      </w:r>
      <w:r w:rsidRPr="00E72A22">
        <w:t xml:space="preserve"> </w:t>
      </w:r>
      <w:r w:rsidR="00581A56">
        <w:t>«</w:t>
      </w:r>
      <w:r w:rsidR="000E7461" w:rsidRPr="00E72A22">
        <w:t xml:space="preserve">Сісайд Термінал» в судовому порядку припинено дію десяти договорів оренди </w:t>
      </w:r>
      <w:r w:rsidR="00BC7287" w:rsidRPr="00E72A22">
        <w:t xml:space="preserve">рухомого </w:t>
      </w:r>
      <w:r w:rsidR="000E7461" w:rsidRPr="00E72A22">
        <w:t>майна</w:t>
      </w:r>
      <w:r w:rsidR="00BC7287" w:rsidRPr="00E72A22">
        <w:t xml:space="preserve"> (</w:t>
      </w:r>
      <w:r w:rsidR="000E7461" w:rsidRPr="00E72A22">
        <w:t>механізмів, обладнання та інвентарю</w:t>
      </w:r>
      <w:r w:rsidR="00BC7287" w:rsidRPr="00E72A22">
        <w:t>)</w:t>
      </w:r>
      <w:r w:rsidR="000E7461" w:rsidRPr="00E72A22">
        <w:t>. Розірвання цих договорів призвело до зменшення доходів від оренди більш ніж на шість мільйонів гривень за рік.</w:t>
      </w:r>
    </w:p>
    <w:p w14:paraId="3833654A" w14:textId="5D8A6AB2" w:rsidR="000E7461" w:rsidRPr="00E72A22" w:rsidRDefault="000E7461" w:rsidP="005521CC">
      <w:pPr>
        <w:pStyle w:val="aff1"/>
        <w:spacing w:after="0" w:line="240" w:lineRule="auto"/>
        <w:ind w:left="0" w:firstLine="567"/>
        <w:jc w:val="both"/>
      </w:pPr>
      <w:r w:rsidRPr="00E72A22">
        <w:rPr>
          <w:rFonts w:ascii="Times New Roman" w:hAnsi="Times New Roman" w:cs="Times New Roman"/>
          <w:sz w:val="24"/>
          <w:szCs w:val="24"/>
        </w:rPr>
        <w:t xml:space="preserve">Щодо оренди нерухомого майна то Регіональним відділенням Фонду державного майна по Миколаївській області, та ТОВ «СІСАЙД ТЕРМІНАЛ», укладено сім договорів оренди нерухомого майна, балансоутримувачем якого є ДП «ММТП». Середньомісячний дохід </w:t>
      </w:r>
      <w:r w:rsidR="005D1FE3">
        <w:rPr>
          <w:rFonts w:ascii="Times New Roman" w:hAnsi="Times New Roman" w:cs="Times New Roman"/>
          <w:sz w:val="24"/>
          <w:szCs w:val="24"/>
        </w:rPr>
        <w:br/>
      </w:r>
      <w:r w:rsidRPr="00E72A22">
        <w:rPr>
          <w:rFonts w:ascii="Times New Roman" w:hAnsi="Times New Roman" w:cs="Times New Roman"/>
          <w:sz w:val="24"/>
          <w:szCs w:val="24"/>
        </w:rPr>
        <w:t>ДП «ММТП» за цими договорами становить понад 23 тис. грн</w:t>
      </w:r>
      <w:r w:rsidR="00EF6A15" w:rsidRPr="00E72A22">
        <w:rPr>
          <w:rFonts w:ascii="Times New Roman" w:hAnsi="Times New Roman" w:cs="Times New Roman"/>
          <w:sz w:val="24"/>
          <w:szCs w:val="24"/>
        </w:rPr>
        <w:t xml:space="preserve"> </w:t>
      </w:r>
      <w:r w:rsidRPr="00E72A22">
        <w:rPr>
          <w:rFonts w:ascii="Times New Roman" w:hAnsi="Times New Roman" w:cs="Times New Roman"/>
          <w:sz w:val="24"/>
          <w:szCs w:val="24"/>
        </w:rPr>
        <w:t>(</w:t>
      </w:r>
      <w:r w:rsidR="005521CC" w:rsidRPr="00E72A22">
        <w:rPr>
          <w:rFonts w:ascii="Times New Roman" w:hAnsi="Times New Roman" w:cs="Times New Roman"/>
          <w:sz w:val="24"/>
          <w:szCs w:val="24"/>
        </w:rPr>
        <w:t xml:space="preserve">частка підприємства </w:t>
      </w:r>
      <w:r w:rsidRPr="00E72A22">
        <w:rPr>
          <w:rFonts w:ascii="Times New Roman" w:hAnsi="Times New Roman" w:cs="Times New Roman"/>
          <w:sz w:val="24"/>
          <w:szCs w:val="24"/>
        </w:rPr>
        <w:t>30</w:t>
      </w:r>
      <w:r w:rsidR="005521CC" w:rsidRPr="00E72A22">
        <w:rPr>
          <w:rFonts w:ascii="Times New Roman" w:hAnsi="Times New Roman" w:cs="Times New Roman"/>
          <w:sz w:val="24"/>
          <w:szCs w:val="24"/>
        </w:rPr>
        <w:t xml:space="preserve"> </w:t>
      </w:r>
      <w:r w:rsidRPr="00E72A22">
        <w:rPr>
          <w:rFonts w:ascii="Times New Roman" w:hAnsi="Times New Roman" w:cs="Times New Roman"/>
          <w:sz w:val="24"/>
          <w:szCs w:val="24"/>
        </w:rPr>
        <w:t>%), та майже 300 тис. грн за рік.</w:t>
      </w:r>
    </w:p>
    <w:p w14:paraId="26C18C85" w14:textId="77777777" w:rsidR="000E7461" w:rsidRPr="00E72A22" w:rsidRDefault="000E7461" w:rsidP="000E7461">
      <w:pPr>
        <w:pStyle w:val="aff1"/>
        <w:spacing w:after="0" w:line="240" w:lineRule="auto"/>
        <w:ind w:left="0" w:firstLine="567"/>
        <w:jc w:val="both"/>
        <w:rPr>
          <w:rFonts w:ascii="Times New Roman" w:hAnsi="Times New Roman" w:cs="Times New Roman"/>
          <w:sz w:val="24"/>
          <w:szCs w:val="24"/>
        </w:rPr>
      </w:pPr>
      <w:r w:rsidRPr="00E72A22">
        <w:rPr>
          <w:rFonts w:ascii="Times New Roman" w:hAnsi="Times New Roman" w:cs="Times New Roman"/>
          <w:sz w:val="24"/>
          <w:szCs w:val="24"/>
        </w:rPr>
        <w:t>Відповідно до діючих умов зазначених договорів, ДП «ММТП» не має змоги ініціювати розірвання договорів, тому ДП «ММТП» направило лист до Миколаївської обласної прокуратури з проханням звернутись до суду за захистом інтересів держави, в особі Фонду державного майна України, з позовами щодо розірвання договорів та повернення майна. Відповідь до ДП «ММТП» наразі не надходила.</w:t>
      </w:r>
    </w:p>
    <w:p w14:paraId="6A388C7A" w14:textId="77777777" w:rsidR="000E7461" w:rsidRPr="00E72A22" w:rsidRDefault="000E7461" w:rsidP="000E7461">
      <w:pPr>
        <w:pStyle w:val="aff1"/>
        <w:spacing w:after="0" w:line="240" w:lineRule="auto"/>
        <w:ind w:left="0" w:firstLine="567"/>
        <w:jc w:val="both"/>
        <w:rPr>
          <w:rFonts w:ascii="Times New Roman" w:hAnsi="Times New Roman" w:cs="Times New Roman"/>
          <w:sz w:val="24"/>
          <w:szCs w:val="24"/>
        </w:rPr>
      </w:pPr>
      <w:r w:rsidRPr="00E72A22">
        <w:rPr>
          <w:rFonts w:ascii="Times New Roman" w:hAnsi="Times New Roman" w:cs="Times New Roman"/>
          <w:sz w:val="24"/>
          <w:szCs w:val="24"/>
        </w:rPr>
        <w:t>Строк повернення майна залежить від оперативних дій органів прокуратури. Орієнтовно зазначене майно може бути повернуто у 2021 році. Після повернення майна, ДП «ММТП», по-перше, зможе припинити нарахування плати за користування майном, а по-друге, виходячи з фактичного стану майна, буде вирішуватись питання щодо можливості передачі його в оренду.</w:t>
      </w:r>
    </w:p>
    <w:p w14:paraId="16720D13" w14:textId="77777777" w:rsidR="000E7461" w:rsidRPr="00E72A22" w:rsidRDefault="000E7461" w:rsidP="000E7461">
      <w:pPr>
        <w:ind w:firstLine="709"/>
        <w:jc w:val="both"/>
      </w:pPr>
      <w:r w:rsidRPr="00E72A22">
        <w:t>У період із 2020 року і по теперішній час Регіональним відділенням Фонду державного майна України по Одеській та Миколаївській областях спільно з ДП «ММТП» проводиться претензійна та позовна робота щодо стягнення орендної плати, пені, штрафів.</w:t>
      </w:r>
    </w:p>
    <w:p w14:paraId="306C42D5" w14:textId="5DC9C275" w:rsidR="00171E60" w:rsidRPr="00E72A22" w:rsidRDefault="00646F8D" w:rsidP="003C072E">
      <w:pPr>
        <w:ind w:firstLine="708"/>
        <w:jc w:val="both"/>
        <w:rPr>
          <w:iCs/>
        </w:rPr>
      </w:pPr>
      <w:r w:rsidRPr="00E72A22">
        <w:rPr>
          <w:bCs/>
          <w:iCs/>
        </w:rPr>
        <w:t>Н</w:t>
      </w:r>
      <w:r w:rsidR="007D59A6" w:rsidRPr="00E72A22">
        <w:rPr>
          <w:iCs/>
        </w:rPr>
        <w:t xml:space="preserve">адходження </w:t>
      </w:r>
      <w:r w:rsidR="0034641A" w:rsidRPr="00E72A22">
        <w:rPr>
          <w:iCs/>
        </w:rPr>
        <w:t xml:space="preserve">від </w:t>
      </w:r>
      <w:r w:rsidR="007D59A6" w:rsidRPr="00E72A22">
        <w:rPr>
          <w:iCs/>
        </w:rPr>
        <w:t>бербоут-чартер</w:t>
      </w:r>
      <w:r w:rsidR="0034641A" w:rsidRPr="00E72A22">
        <w:rPr>
          <w:iCs/>
        </w:rPr>
        <w:t>у плавзасобів</w:t>
      </w:r>
      <w:r w:rsidR="007D59A6" w:rsidRPr="00E72A22">
        <w:rPr>
          <w:iCs/>
        </w:rPr>
        <w:t xml:space="preserve"> розрахо</w:t>
      </w:r>
      <w:r w:rsidR="00E65344" w:rsidRPr="00E72A22">
        <w:rPr>
          <w:iCs/>
        </w:rPr>
        <w:t xml:space="preserve">вані виходячи з курсу гривні до </w:t>
      </w:r>
      <w:r w:rsidR="007D59A6" w:rsidRPr="00E72A22">
        <w:rPr>
          <w:iCs/>
        </w:rPr>
        <w:t>долара США (2</w:t>
      </w:r>
      <w:r w:rsidR="00541231" w:rsidRPr="00E72A22">
        <w:rPr>
          <w:iCs/>
        </w:rPr>
        <w:t>8</w:t>
      </w:r>
      <w:r w:rsidR="00A54EB6" w:rsidRPr="00E72A22">
        <w:rPr>
          <w:iCs/>
        </w:rPr>
        <w:t>,</w:t>
      </w:r>
      <w:r w:rsidR="00541231" w:rsidRPr="00E72A22">
        <w:rPr>
          <w:iCs/>
        </w:rPr>
        <w:t>6</w:t>
      </w:r>
      <w:r w:rsidR="007D59A6" w:rsidRPr="00E72A22">
        <w:rPr>
          <w:iCs/>
        </w:rPr>
        <w:t xml:space="preserve"> грн/$) та </w:t>
      </w:r>
      <w:r w:rsidR="000B004B">
        <w:rPr>
          <w:iCs/>
        </w:rPr>
        <w:t xml:space="preserve">підвищення </w:t>
      </w:r>
      <w:r w:rsidR="007D59A6" w:rsidRPr="00E72A22">
        <w:rPr>
          <w:iCs/>
        </w:rPr>
        <w:t>ставок плати</w:t>
      </w:r>
      <w:r w:rsidR="000B004B">
        <w:rPr>
          <w:iCs/>
        </w:rPr>
        <w:t xml:space="preserve"> з 01.01.2022</w:t>
      </w:r>
      <w:r w:rsidR="007D59A6" w:rsidRPr="00E72A22">
        <w:rPr>
          <w:iCs/>
        </w:rPr>
        <w:t xml:space="preserve"> згідно з</w:t>
      </w:r>
      <w:r w:rsidR="000B004B">
        <w:rPr>
          <w:iCs/>
        </w:rPr>
        <w:t xml:space="preserve"> умовами </w:t>
      </w:r>
      <w:r w:rsidR="007D59A6" w:rsidRPr="00E72A22">
        <w:rPr>
          <w:iCs/>
        </w:rPr>
        <w:t xml:space="preserve"> діючи</w:t>
      </w:r>
      <w:r w:rsidR="000B004B">
        <w:rPr>
          <w:iCs/>
        </w:rPr>
        <w:t>х</w:t>
      </w:r>
      <w:r w:rsidR="007D59A6" w:rsidRPr="00E72A22">
        <w:rPr>
          <w:iCs/>
        </w:rPr>
        <w:t xml:space="preserve"> договор</w:t>
      </w:r>
      <w:r w:rsidR="000B004B">
        <w:rPr>
          <w:iCs/>
        </w:rPr>
        <w:t>ів на рівні 10 596,4 тис. грн на рік</w:t>
      </w:r>
      <w:r w:rsidR="000E31BD" w:rsidRPr="00E72A22">
        <w:rPr>
          <w:iCs/>
        </w:rPr>
        <w:t>.</w:t>
      </w:r>
    </w:p>
    <w:p w14:paraId="444CB04F" w14:textId="77777777" w:rsidR="0092705C" w:rsidRPr="00E72A22" w:rsidRDefault="008631A8" w:rsidP="00BC7287">
      <w:pPr>
        <w:jc w:val="center"/>
        <w:rPr>
          <w:iCs/>
        </w:rPr>
      </w:pPr>
      <w:r w:rsidRPr="00E72A22">
        <w:rPr>
          <w:iCs/>
        </w:rPr>
        <w:t xml:space="preserve">Інформація про надходження від бербоут-чартеру плавзасобів наведена в таблиці </w:t>
      </w:r>
      <w:r w:rsidR="0044658B" w:rsidRPr="00E72A22">
        <w:rPr>
          <w:iCs/>
        </w:rPr>
        <w:t>6</w:t>
      </w:r>
      <w:r w:rsidRPr="00E72A22">
        <w:rPr>
          <w:iCs/>
        </w:rPr>
        <w:t>.</w:t>
      </w:r>
    </w:p>
    <w:p w14:paraId="4D1492C0" w14:textId="77777777" w:rsidR="00BC7287" w:rsidRPr="00E72A22" w:rsidRDefault="00BC7287" w:rsidP="00BC7287">
      <w:pPr>
        <w:jc w:val="center"/>
      </w:pPr>
    </w:p>
    <w:p w14:paraId="294EB79A" w14:textId="77777777" w:rsidR="000E31BD" w:rsidRPr="00E72A22" w:rsidRDefault="000E31BD" w:rsidP="000E31BD">
      <w:pPr>
        <w:ind w:firstLine="480"/>
        <w:jc w:val="right"/>
      </w:pPr>
      <w:r w:rsidRPr="00E72A22">
        <w:t xml:space="preserve">Таблиця </w:t>
      </w:r>
      <w:r w:rsidR="0044658B" w:rsidRPr="00E72A22">
        <w:t>6</w:t>
      </w:r>
    </w:p>
    <w:tbl>
      <w:tblPr>
        <w:tblW w:w="9887" w:type="dxa"/>
        <w:jc w:val="center"/>
        <w:tblLayout w:type="fixed"/>
        <w:tblCellMar>
          <w:top w:w="55" w:type="dxa"/>
          <w:left w:w="55" w:type="dxa"/>
          <w:bottom w:w="55" w:type="dxa"/>
          <w:right w:w="55" w:type="dxa"/>
        </w:tblCellMar>
        <w:tblLook w:val="0000" w:firstRow="0" w:lastRow="0" w:firstColumn="0" w:lastColumn="0" w:noHBand="0" w:noVBand="0"/>
      </w:tblPr>
      <w:tblGrid>
        <w:gridCol w:w="2795"/>
        <w:gridCol w:w="2326"/>
        <w:gridCol w:w="2519"/>
        <w:gridCol w:w="2247"/>
      </w:tblGrid>
      <w:tr w:rsidR="000234FE" w:rsidRPr="00E72A22" w14:paraId="5E0EB94D" w14:textId="77777777" w:rsidTr="00BC7287">
        <w:trPr>
          <w:trHeight w:val="376"/>
          <w:jc w:val="center"/>
        </w:trPr>
        <w:tc>
          <w:tcPr>
            <w:tcW w:w="2795" w:type="dxa"/>
            <w:tcBorders>
              <w:top w:val="single" w:sz="4" w:space="0" w:color="auto"/>
              <w:left w:val="single" w:sz="4" w:space="0" w:color="auto"/>
              <w:right w:val="single" w:sz="2" w:space="0" w:color="000000"/>
            </w:tcBorders>
            <w:shd w:val="clear" w:color="auto" w:fill="auto"/>
            <w:vAlign w:val="center"/>
          </w:tcPr>
          <w:p w14:paraId="4BE65F58" w14:textId="77777777" w:rsidR="000234FE" w:rsidRPr="00E72A22" w:rsidRDefault="000234FE">
            <w:pPr>
              <w:pStyle w:val="afa"/>
              <w:jc w:val="center"/>
              <w:rPr>
                <w:sz w:val="22"/>
                <w:szCs w:val="22"/>
              </w:rPr>
            </w:pPr>
            <w:r w:rsidRPr="00E72A22">
              <w:rPr>
                <w:sz w:val="22"/>
                <w:szCs w:val="22"/>
              </w:rPr>
              <w:t>Фрахтувальник</w:t>
            </w:r>
          </w:p>
        </w:tc>
        <w:tc>
          <w:tcPr>
            <w:tcW w:w="2326" w:type="dxa"/>
            <w:tcBorders>
              <w:top w:val="single" w:sz="4" w:space="0" w:color="auto"/>
              <w:left w:val="single" w:sz="2" w:space="0" w:color="000000"/>
              <w:bottom w:val="single" w:sz="4" w:space="0" w:color="auto"/>
              <w:right w:val="single" w:sz="4" w:space="0" w:color="auto"/>
            </w:tcBorders>
            <w:shd w:val="clear" w:color="auto" w:fill="auto"/>
            <w:vAlign w:val="center"/>
          </w:tcPr>
          <w:p w14:paraId="5FE488FC" w14:textId="77777777" w:rsidR="000234FE" w:rsidRPr="00E72A22" w:rsidRDefault="000234FE">
            <w:pPr>
              <w:pStyle w:val="afa"/>
              <w:jc w:val="center"/>
              <w:rPr>
                <w:sz w:val="22"/>
                <w:szCs w:val="22"/>
              </w:rPr>
            </w:pPr>
            <w:r w:rsidRPr="00E72A22">
              <w:rPr>
                <w:sz w:val="22"/>
                <w:szCs w:val="22"/>
              </w:rPr>
              <w:t>Назва плавзасобу</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center"/>
          </w:tcPr>
          <w:p w14:paraId="5D681977" w14:textId="77777777" w:rsidR="000234FE" w:rsidRPr="00E72A22" w:rsidRDefault="000234FE">
            <w:pPr>
              <w:pStyle w:val="afa"/>
              <w:jc w:val="center"/>
              <w:rPr>
                <w:sz w:val="22"/>
                <w:szCs w:val="22"/>
              </w:rPr>
            </w:pPr>
            <w:r w:rsidRPr="00E72A22">
              <w:rPr>
                <w:sz w:val="22"/>
                <w:szCs w:val="22"/>
              </w:rPr>
              <w:t>Ставка, $/місяць</w:t>
            </w:r>
          </w:p>
        </w:tc>
        <w:tc>
          <w:tcPr>
            <w:tcW w:w="2247" w:type="dxa"/>
            <w:tcBorders>
              <w:top w:val="single" w:sz="4" w:space="0" w:color="auto"/>
              <w:left w:val="single" w:sz="4" w:space="0" w:color="auto"/>
              <w:bottom w:val="single" w:sz="4" w:space="0" w:color="auto"/>
              <w:right w:val="single" w:sz="4" w:space="0" w:color="auto"/>
            </w:tcBorders>
          </w:tcPr>
          <w:p w14:paraId="7DA5D5F9" w14:textId="77777777" w:rsidR="000234FE" w:rsidRPr="00E72A22" w:rsidRDefault="000234FE" w:rsidP="00CC0BED">
            <w:pPr>
              <w:pStyle w:val="afa"/>
              <w:jc w:val="center"/>
              <w:rPr>
                <w:sz w:val="22"/>
                <w:szCs w:val="22"/>
              </w:rPr>
            </w:pPr>
            <w:r w:rsidRPr="00E72A22">
              <w:rPr>
                <w:sz w:val="22"/>
                <w:szCs w:val="22"/>
                <w:lang w:eastAsia="ru-RU"/>
              </w:rPr>
              <w:t>Плата за бербоут-чартер, тис.</w:t>
            </w:r>
            <w:r w:rsidR="00CC0BED" w:rsidRPr="00E72A22">
              <w:rPr>
                <w:sz w:val="22"/>
                <w:szCs w:val="22"/>
                <w:lang w:eastAsia="ru-RU"/>
              </w:rPr>
              <w:t xml:space="preserve"> </w:t>
            </w:r>
            <w:r w:rsidRPr="00E72A22">
              <w:rPr>
                <w:sz w:val="22"/>
                <w:szCs w:val="22"/>
                <w:lang w:eastAsia="ru-RU"/>
              </w:rPr>
              <w:t xml:space="preserve">грн/рік </w:t>
            </w:r>
          </w:p>
        </w:tc>
      </w:tr>
      <w:tr w:rsidR="00A54EB6" w:rsidRPr="00E72A22" w14:paraId="44AC0A4A" w14:textId="77777777" w:rsidTr="00BC7287">
        <w:trPr>
          <w:trHeight w:val="186"/>
          <w:jc w:val="center"/>
        </w:trPr>
        <w:tc>
          <w:tcPr>
            <w:tcW w:w="2795" w:type="dxa"/>
            <w:vMerge w:val="restart"/>
            <w:tcBorders>
              <w:top w:val="single" w:sz="2" w:space="0" w:color="000000"/>
              <w:left w:val="single" w:sz="4" w:space="0" w:color="auto"/>
              <w:right w:val="single" w:sz="2" w:space="0" w:color="000000"/>
            </w:tcBorders>
            <w:shd w:val="clear" w:color="auto" w:fill="auto"/>
            <w:vAlign w:val="center"/>
          </w:tcPr>
          <w:p w14:paraId="75E7A4F2" w14:textId="77777777" w:rsidR="00A54EB6" w:rsidRPr="00E72A22" w:rsidRDefault="00A54EB6" w:rsidP="00A54EB6">
            <w:pPr>
              <w:pStyle w:val="afa"/>
              <w:jc w:val="center"/>
              <w:rPr>
                <w:sz w:val="22"/>
                <w:szCs w:val="22"/>
              </w:rPr>
            </w:pPr>
            <w:r w:rsidRPr="00E72A22">
              <w:rPr>
                <w:sz w:val="22"/>
                <w:szCs w:val="22"/>
              </w:rPr>
              <w:t>ТОВ «МАРКОНІ»</w:t>
            </w:r>
          </w:p>
        </w:tc>
        <w:tc>
          <w:tcPr>
            <w:tcW w:w="2326" w:type="dxa"/>
            <w:tcBorders>
              <w:top w:val="single" w:sz="4" w:space="0" w:color="auto"/>
              <w:left w:val="single" w:sz="2" w:space="0" w:color="000000"/>
              <w:bottom w:val="single" w:sz="4" w:space="0" w:color="auto"/>
              <w:right w:val="single" w:sz="4" w:space="0" w:color="auto"/>
            </w:tcBorders>
            <w:shd w:val="clear" w:color="auto" w:fill="auto"/>
          </w:tcPr>
          <w:p w14:paraId="52AFE048" w14:textId="77777777" w:rsidR="00A54EB6" w:rsidRPr="00E72A22" w:rsidRDefault="00A54EB6" w:rsidP="00A54EB6">
            <w:pPr>
              <w:pStyle w:val="afa"/>
              <w:jc w:val="center"/>
              <w:rPr>
                <w:sz w:val="22"/>
                <w:szCs w:val="22"/>
              </w:rPr>
            </w:pPr>
            <w:r w:rsidRPr="00E72A22">
              <w:rPr>
                <w:sz w:val="22"/>
                <w:szCs w:val="22"/>
              </w:rPr>
              <w:t>Баржа ДМ- 2020</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bottom"/>
          </w:tcPr>
          <w:p w14:paraId="403C1A79" w14:textId="77777777" w:rsidR="00A54EB6" w:rsidRPr="00E72A22" w:rsidRDefault="00B14E80" w:rsidP="00A54EB6">
            <w:pPr>
              <w:suppressAutoHyphens w:val="0"/>
              <w:jc w:val="center"/>
              <w:rPr>
                <w:sz w:val="22"/>
                <w:szCs w:val="22"/>
                <w:lang w:eastAsia="uk-UA"/>
              </w:rPr>
            </w:pPr>
            <w:r w:rsidRPr="00E72A22">
              <w:rPr>
                <w:sz w:val="22"/>
                <w:szCs w:val="22"/>
                <w:lang w:eastAsia="uk-UA"/>
              </w:rPr>
              <w:t>1 733,74</w:t>
            </w:r>
          </w:p>
        </w:tc>
        <w:tc>
          <w:tcPr>
            <w:tcW w:w="2247" w:type="dxa"/>
            <w:tcBorders>
              <w:top w:val="single" w:sz="4" w:space="0" w:color="auto"/>
              <w:left w:val="single" w:sz="4" w:space="0" w:color="auto"/>
              <w:bottom w:val="single" w:sz="4" w:space="0" w:color="auto"/>
              <w:right w:val="single" w:sz="4" w:space="0" w:color="auto"/>
            </w:tcBorders>
          </w:tcPr>
          <w:p w14:paraId="5CD07882" w14:textId="77777777" w:rsidR="00A54EB6" w:rsidRPr="00E72A22" w:rsidRDefault="00654A72" w:rsidP="00A54EB6">
            <w:pPr>
              <w:jc w:val="center"/>
              <w:rPr>
                <w:sz w:val="22"/>
                <w:szCs w:val="22"/>
              </w:rPr>
            </w:pPr>
            <w:r w:rsidRPr="00E72A22">
              <w:rPr>
                <w:sz w:val="22"/>
                <w:szCs w:val="22"/>
              </w:rPr>
              <w:t>595</w:t>
            </w:r>
            <w:r w:rsidR="000E7461" w:rsidRPr="00E72A22">
              <w:rPr>
                <w:sz w:val="22"/>
                <w:szCs w:val="22"/>
              </w:rPr>
              <w:t>,</w:t>
            </w:r>
            <w:r w:rsidRPr="00E72A22">
              <w:rPr>
                <w:sz w:val="22"/>
                <w:szCs w:val="22"/>
              </w:rPr>
              <w:t>0</w:t>
            </w:r>
          </w:p>
        </w:tc>
      </w:tr>
      <w:tr w:rsidR="00A54EB6" w:rsidRPr="00E72A22" w14:paraId="70F6D741" w14:textId="77777777" w:rsidTr="00BC7287">
        <w:trPr>
          <w:trHeight w:val="33"/>
          <w:jc w:val="center"/>
        </w:trPr>
        <w:tc>
          <w:tcPr>
            <w:tcW w:w="2795" w:type="dxa"/>
            <w:vMerge/>
            <w:tcBorders>
              <w:top w:val="single" w:sz="2" w:space="0" w:color="000000"/>
              <w:left w:val="single" w:sz="4" w:space="0" w:color="auto"/>
              <w:right w:val="single" w:sz="2" w:space="0" w:color="000000"/>
            </w:tcBorders>
            <w:shd w:val="clear" w:color="auto" w:fill="auto"/>
          </w:tcPr>
          <w:p w14:paraId="1713846A" w14:textId="77777777" w:rsidR="00A54EB6" w:rsidRPr="00E72A22" w:rsidRDefault="00A54EB6" w:rsidP="00A54EB6">
            <w:pPr>
              <w:snapToGrid w:val="0"/>
              <w:jc w:val="both"/>
              <w:rPr>
                <w:sz w:val="22"/>
                <w:szCs w:val="22"/>
              </w:rPr>
            </w:pPr>
          </w:p>
        </w:tc>
        <w:tc>
          <w:tcPr>
            <w:tcW w:w="2326" w:type="dxa"/>
            <w:tcBorders>
              <w:top w:val="single" w:sz="4" w:space="0" w:color="auto"/>
              <w:left w:val="single" w:sz="2" w:space="0" w:color="000000"/>
              <w:bottom w:val="single" w:sz="4" w:space="0" w:color="auto"/>
              <w:right w:val="single" w:sz="4" w:space="0" w:color="auto"/>
            </w:tcBorders>
            <w:shd w:val="clear" w:color="auto" w:fill="auto"/>
          </w:tcPr>
          <w:p w14:paraId="62CB8D94" w14:textId="77777777" w:rsidR="00A54EB6" w:rsidRPr="00E72A22" w:rsidRDefault="00A54EB6" w:rsidP="00A54EB6">
            <w:pPr>
              <w:jc w:val="center"/>
              <w:rPr>
                <w:sz w:val="22"/>
                <w:szCs w:val="22"/>
              </w:rPr>
            </w:pPr>
            <w:r w:rsidRPr="00E72A22">
              <w:rPr>
                <w:color w:val="000000"/>
                <w:sz w:val="22"/>
                <w:szCs w:val="22"/>
              </w:rPr>
              <w:t>б/к «Українець»</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bottom"/>
          </w:tcPr>
          <w:p w14:paraId="36035403" w14:textId="77777777" w:rsidR="00A54EB6" w:rsidRPr="00E72A22" w:rsidRDefault="00B14E80" w:rsidP="00A54EB6">
            <w:pPr>
              <w:jc w:val="center"/>
              <w:rPr>
                <w:sz w:val="22"/>
                <w:szCs w:val="22"/>
              </w:rPr>
            </w:pPr>
            <w:r w:rsidRPr="00E72A22">
              <w:rPr>
                <w:sz w:val="22"/>
                <w:szCs w:val="22"/>
              </w:rPr>
              <w:t>10 690,94</w:t>
            </w:r>
          </w:p>
        </w:tc>
        <w:tc>
          <w:tcPr>
            <w:tcW w:w="2247" w:type="dxa"/>
            <w:tcBorders>
              <w:top w:val="single" w:sz="4" w:space="0" w:color="auto"/>
              <w:left w:val="single" w:sz="4" w:space="0" w:color="auto"/>
              <w:bottom w:val="single" w:sz="4" w:space="0" w:color="auto"/>
              <w:right w:val="single" w:sz="4" w:space="0" w:color="auto"/>
            </w:tcBorders>
          </w:tcPr>
          <w:p w14:paraId="38BACA7C" w14:textId="77777777" w:rsidR="00A54EB6" w:rsidRPr="00E72A22" w:rsidRDefault="00654A72" w:rsidP="00A54EB6">
            <w:pPr>
              <w:jc w:val="center"/>
              <w:rPr>
                <w:sz w:val="22"/>
                <w:szCs w:val="22"/>
              </w:rPr>
            </w:pPr>
            <w:r w:rsidRPr="00E72A22">
              <w:rPr>
                <w:sz w:val="22"/>
                <w:szCs w:val="22"/>
              </w:rPr>
              <w:t>3</w:t>
            </w:r>
            <w:r w:rsidR="000E7461" w:rsidRPr="00E72A22">
              <w:rPr>
                <w:sz w:val="22"/>
                <w:szCs w:val="22"/>
              </w:rPr>
              <w:t> </w:t>
            </w:r>
            <w:r w:rsidRPr="00E72A22">
              <w:rPr>
                <w:sz w:val="22"/>
                <w:szCs w:val="22"/>
              </w:rPr>
              <w:t>669</w:t>
            </w:r>
            <w:r w:rsidR="000E7461" w:rsidRPr="00E72A22">
              <w:rPr>
                <w:sz w:val="22"/>
                <w:szCs w:val="22"/>
              </w:rPr>
              <w:t>,</w:t>
            </w:r>
            <w:r w:rsidRPr="00E72A22">
              <w:rPr>
                <w:sz w:val="22"/>
                <w:szCs w:val="22"/>
              </w:rPr>
              <w:t>1</w:t>
            </w:r>
          </w:p>
        </w:tc>
      </w:tr>
      <w:tr w:rsidR="00A54EB6" w:rsidRPr="00E72A22" w14:paraId="5DCC9268" w14:textId="77777777" w:rsidTr="00BC7287">
        <w:trPr>
          <w:trHeight w:val="98"/>
          <w:jc w:val="center"/>
        </w:trPr>
        <w:tc>
          <w:tcPr>
            <w:tcW w:w="2795" w:type="dxa"/>
            <w:vMerge/>
            <w:tcBorders>
              <w:top w:val="single" w:sz="2" w:space="0" w:color="000000"/>
              <w:left w:val="single" w:sz="4" w:space="0" w:color="auto"/>
              <w:right w:val="single" w:sz="2" w:space="0" w:color="000000"/>
            </w:tcBorders>
            <w:shd w:val="clear" w:color="auto" w:fill="auto"/>
          </w:tcPr>
          <w:p w14:paraId="48ACBB25" w14:textId="77777777" w:rsidR="00A54EB6" w:rsidRPr="00E72A22" w:rsidRDefault="00A54EB6" w:rsidP="00A54EB6">
            <w:pPr>
              <w:snapToGrid w:val="0"/>
              <w:jc w:val="both"/>
              <w:rPr>
                <w:sz w:val="22"/>
                <w:szCs w:val="22"/>
              </w:rPr>
            </w:pPr>
          </w:p>
        </w:tc>
        <w:tc>
          <w:tcPr>
            <w:tcW w:w="2326" w:type="dxa"/>
            <w:tcBorders>
              <w:top w:val="single" w:sz="4" w:space="0" w:color="auto"/>
              <w:left w:val="single" w:sz="2" w:space="0" w:color="000000"/>
              <w:bottom w:val="single" w:sz="4" w:space="0" w:color="auto"/>
              <w:right w:val="single" w:sz="4" w:space="0" w:color="auto"/>
            </w:tcBorders>
            <w:shd w:val="clear" w:color="auto" w:fill="auto"/>
          </w:tcPr>
          <w:p w14:paraId="25944EE3" w14:textId="77777777" w:rsidR="00A54EB6" w:rsidRPr="00E72A22" w:rsidRDefault="00A54EB6" w:rsidP="00A54EB6">
            <w:pPr>
              <w:jc w:val="center"/>
              <w:rPr>
                <w:sz w:val="22"/>
                <w:szCs w:val="22"/>
              </w:rPr>
            </w:pPr>
            <w:r w:rsidRPr="00E72A22">
              <w:rPr>
                <w:color w:val="000000"/>
                <w:sz w:val="22"/>
                <w:szCs w:val="22"/>
              </w:rPr>
              <w:t>б/к «Докер»</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bottom"/>
          </w:tcPr>
          <w:p w14:paraId="45A32924" w14:textId="77777777" w:rsidR="00A54EB6" w:rsidRPr="00E72A22" w:rsidRDefault="00B14E80" w:rsidP="00A54EB6">
            <w:pPr>
              <w:jc w:val="center"/>
              <w:rPr>
                <w:sz w:val="22"/>
                <w:szCs w:val="22"/>
              </w:rPr>
            </w:pPr>
            <w:r w:rsidRPr="00E72A22">
              <w:rPr>
                <w:sz w:val="22"/>
                <w:szCs w:val="22"/>
              </w:rPr>
              <w:t>9 721,92</w:t>
            </w:r>
          </w:p>
        </w:tc>
        <w:tc>
          <w:tcPr>
            <w:tcW w:w="2247" w:type="dxa"/>
            <w:tcBorders>
              <w:top w:val="single" w:sz="4" w:space="0" w:color="auto"/>
              <w:left w:val="single" w:sz="4" w:space="0" w:color="auto"/>
              <w:bottom w:val="single" w:sz="4" w:space="0" w:color="auto"/>
              <w:right w:val="single" w:sz="4" w:space="0" w:color="auto"/>
            </w:tcBorders>
          </w:tcPr>
          <w:p w14:paraId="1F6E1948" w14:textId="77777777" w:rsidR="00A54EB6" w:rsidRPr="00E72A22" w:rsidRDefault="00654A72" w:rsidP="00A54EB6">
            <w:pPr>
              <w:jc w:val="center"/>
              <w:rPr>
                <w:sz w:val="22"/>
                <w:szCs w:val="22"/>
              </w:rPr>
            </w:pPr>
            <w:r w:rsidRPr="00E72A22">
              <w:rPr>
                <w:sz w:val="22"/>
                <w:szCs w:val="22"/>
              </w:rPr>
              <w:t>3</w:t>
            </w:r>
            <w:r w:rsidR="00707A85" w:rsidRPr="00E72A22">
              <w:rPr>
                <w:sz w:val="22"/>
                <w:szCs w:val="22"/>
              </w:rPr>
              <w:t> </w:t>
            </w:r>
            <w:r w:rsidRPr="00E72A22">
              <w:rPr>
                <w:sz w:val="22"/>
                <w:szCs w:val="22"/>
              </w:rPr>
              <w:t>336</w:t>
            </w:r>
            <w:r w:rsidR="00707A85" w:rsidRPr="00E72A22">
              <w:rPr>
                <w:sz w:val="22"/>
                <w:szCs w:val="22"/>
              </w:rPr>
              <w:t>,</w:t>
            </w:r>
            <w:r w:rsidRPr="00E72A22">
              <w:rPr>
                <w:sz w:val="22"/>
                <w:szCs w:val="22"/>
              </w:rPr>
              <w:t>6</w:t>
            </w:r>
          </w:p>
        </w:tc>
      </w:tr>
      <w:tr w:rsidR="00A54EB6" w:rsidRPr="00E72A22" w14:paraId="6257E443" w14:textId="77777777" w:rsidTr="00BC7287">
        <w:trPr>
          <w:trHeight w:val="126"/>
          <w:jc w:val="center"/>
        </w:trPr>
        <w:tc>
          <w:tcPr>
            <w:tcW w:w="2795" w:type="dxa"/>
            <w:vMerge/>
            <w:tcBorders>
              <w:top w:val="single" w:sz="2" w:space="0" w:color="000000"/>
              <w:left w:val="single" w:sz="4" w:space="0" w:color="auto"/>
              <w:right w:val="single" w:sz="2" w:space="0" w:color="000000"/>
            </w:tcBorders>
            <w:shd w:val="clear" w:color="auto" w:fill="auto"/>
          </w:tcPr>
          <w:p w14:paraId="0C1982EA" w14:textId="77777777" w:rsidR="00A54EB6" w:rsidRPr="00E72A22" w:rsidRDefault="00A54EB6" w:rsidP="00A54EB6">
            <w:pPr>
              <w:snapToGrid w:val="0"/>
              <w:jc w:val="both"/>
              <w:rPr>
                <w:sz w:val="22"/>
                <w:szCs w:val="22"/>
              </w:rPr>
            </w:pPr>
          </w:p>
        </w:tc>
        <w:tc>
          <w:tcPr>
            <w:tcW w:w="2326" w:type="dxa"/>
            <w:tcBorders>
              <w:top w:val="single" w:sz="4" w:space="0" w:color="auto"/>
              <w:left w:val="single" w:sz="2" w:space="0" w:color="000000"/>
              <w:bottom w:val="single" w:sz="4" w:space="0" w:color="auto"/>
              <w:right w:val="single" w:sz="4" w:space="0" w:color="auto"/>
            </w:tcBorders>
            <w:shd w:val="clear" w:color="auto" w:fill="auto"/>
          </w:tcPr>
          <w:p w14:paraId="49C00A66" w14:textId="77777777" w:rsidR="00A54EB6" w:rsidRPr="00E72A22" w:rsidRDefault="00A54EB6" w:rsidP="00A54EB6">
            <w:pPr>
              <w:jc w:val="center"/>
              <w:rPr>
                <w:sz w:val="22"/>
                <w:szCs w:val="22"/>
              </w:rPr>
            </w:pPr>
            <w:r w:rsidRPr="00E72A22">
              <w:rPr>
                <w:color w:val="000000"/>
                <w:sz w:val="22"/>
                <w:szCs w:val="22"/>
              </w:rPr>
              <w:t>б/к «Урал»</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bottom"/>
          </w:tcPr>
          <w:p w14:paraId="675BB827" w14:textId="77777777" w:rsidR="00A54EB6" w:rsidRPr="00E72A22" w:rsidRDefault="00B14E80" w:rsidP="00A54EB6">
            <w:pPr>
              <w:jc w:val="center"/>
              <w:rPr>
                <w:sz w:val="22"/>
                <w:szCs w:val="22"/>
              </w:rPr>
            </w:pPr>
            <w:r w:rsidRPr="00E72A22">
              <w:rPr>
                <w:sz w:val="22"/>
                <w:szCs w:val="22"/>
              </w:rPr>
              <w:t>1 341,79</w:t>
            </w:r>
          </w:p>
        </w:tc>
        <w:tc>
          <w:tcPr>
            <w:tcW w:w="2247" w:type="dxa"/>
            <w:tcBorders>
              <w:top w:val="single" w:sz="4" w:space="0" w:color="auto"/>
              <w:left w:val="single" w:sz="4" w:space="0" w:color="auto"/>
              <w:bottom w:val="single" w:sz="4" w:space="0" w:color="auto"/>
              <w:right w:val="single" w:sz="4" w:space="0" w:color="auto"/>
            </w:tcBorders>
          </w:tcPr>
          <w:p w14:paraId="44B4ACD9" w14:textId="77777777" w:rsidR="00A54EB6" w:rsidRPr="00E72A22" w:rsidRDefault="00654A72" w:rsidP="00A54EB6">
            <w:pPr>
              <w:jc w:val="center"/>
              <w:rPr>
                <w:sz w:val="22"/>
                <w:szCs w:val="22"/>
              </w:rPr>
            </w:pPr>
            <w:r w:rsidRPr="00E72A22">
              <w:rPr>
                <w:sz w:val="22"/>
                <w:szCs w:val="22"/>
              </w:rPr>
              <w:t>460</w:t>
            </w:r>
            <w:r w:rsidR="00707A85" w:rsidRPr="00E72A22">
              <w:rPr>
                <w:sz w:val="22"/>
                <w:szCs w:val="22"/>
              </w:rPr>
              <w:t>,</w:t>
            </w:r>
            <w:r w:rsidRPr="00E72A22">
              <w:rPr>
                <w:sz w:val="22"/>
                <w:szCs w:val="22"/>
              </w:rPr>
              <w:t>5</w:t>
            </w:r>
          </w:p>
        </w:tc>
      </w:tr>
      <w:tr w:rsidR="00A54EB6" w:rsidRPr="00E72A22" w14:paraId="6D512A43" w14:textId="77777777" w:rsidTr="00BC7287">
        <w:trPr>
          <w:trHeight w:val="136"/>
          <w:jc w:val="center"/>
        </w:trPr>
        <w:tc>
          <w:tcPr>
            <w:tcW w:w="2795" w:type="dxa"/>
            <w:vMerge/>
            <w:tcBorders>
              <w:top w:val="single" w:sz="2" w:space="0" w:color="000000"/>
              <w:left w:val="single" w:sz="4" w:space="0" w:color="auto"/>
              <w:right w:val="single" w:sz="2" w:space="0" w:color="000000"/>
            </w:tcBorders>
            <w:shd w:val="clear" w:color="auto" w:fill="auto"/>
          </w:tcPr>
          <w:p w14:paraId="60DCB99A" w14:textId="77777777" w:rsidR="00A54EB6" w:rsidRPr="00E72A22" w:rsidRDefault="00A54EB6" w:rsidP="00A54EB6">
            <w:pPr>
              <w:snapToGrid w:val="0"/>
              <w:jc w:val="both"/>
              <w:rPr>
                <w:sz w:val="22"/>
                <w:szCs w:val="22"/>
              </w:rPr>
            </w:pPr>
          </w:p>
        </w:tc>
        <w:tc>
          <w:tcPr>
            <w:tcW w:w="2326" w:type="dxa"/>
            <w:tcBorders>
              <w:top w:val="single" w:sz="4" w:space="0" w:color="auto"/>
              <w:left w:val="single" w:sz="2" w:space="0" w:color="000000"/>
              <w:bottom w:val="single" w:sz="4" w:space="0" w:color="auto"/>
              <w:right w:val="single" w:sz="4" w:space="0" w:color="auto"/>
            </w:tcBorders>
            <w:shd w:val="clear" w:color="auto" w:fill="auto"/>
          </w:tcPr>
          <w:p w14:paraId="0EC92BEE" w14:textId="77777777" w:rsidR="00A54EB6" w:rsidRPr="00E72A22" w:rsidRDefault="00A54EB6" w:rsidP="00A54EB6">
            <w:pPr>
              <w:jc w:val="center"/>
              <w:rPr>
                <w:sz w:val="22"/>
                <w:szCs w:val="22"/>
              </w:rPr>
            </w:pPr>
            <w:r w:rsidRPr="00E72A22">
              <w:rPr>
                <w:color w:val="000000"/>
                <w:sz w:val="22"/>
                <w:szCs w:val="22"/>
              </w:rPr>
              <w:t>б/к «Зюйд»</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bottom"/>
          </w:tcPr>
          <w:p w14:paraId="56A6FAEA" w14:textId="77777777" w:rsidR="00A54EB6" w:rsidRPr="00E72A22" w:rsidRDefault="00B14E80" w:rsidP="00A54EB6">
            <w:pPr>
              <w:jc w:val="center"/>
              <w:rPr>
                <w:sz w:val="22"/>
                <w:szCs w:val="22"/>
              </w:rPr>
            </w:pPr>
            <w:r w:rsidRPr="00E72A22">
              <w:rPr>
                <w:sz w:val="22"/>
                <w:szCs w:val="22"/>
              </w:rPr>
              <w:t>5 243,85</w:t>
            </w:r>
          </w:p>
        </w:tc>
        <w:tc>
          <w:tcPr>
            <w:tcW w:w="2247" w:type="dxa"/>
            <w:tcBorders>
              <w:top w:val="single" w:sz="4" w:space="0" w:color="auto"/>
              <w:left w:val="single" w:sz="4" w:space="0" w:color="auto"/>
              <w:bottom w:val="single" w:sz="4" w:space="0" w:color="auto"/>
              <w:right w:val="single" w:sz="4" w:space="0" w:color="auto"/>
            </w:tcBorders>
          </w:tcPr>
          <w:p w14:paraId="5EF4B859" w14:textId="77777777" w:rsidR="00A54EB6" w:rsidRPr="00E72A22" w:rsidRDefault="00654A72" w:rsidP="00A54EB6">
            <w:pPr>
              <w:jc w:val="center"/>
              <w:rPr>
                <w:sz w:val="22"/>
                <w:szCs w:val="22"/>
              </w:rPr>
            </w:pPr>
            <w:r w:rsidRPr="00E72A22">
              <w:rPr>
                <w:sz w:val="22"/>
                <w:szCs w:val="22"/>
              </w:rPr>
              <w:t>1</w:t>
            </w:r>
            <w:r w:rsidR="00707A85" w:rsidRPr="00E72A22">
              <w:rPr>
                <w:sz w:val="22"/>
                <w:szCs w:val="22"/>
              </w:rPr>
              <w:t> </w:t>
            </w:r>
            <w:r w:rsidRPr="00E72A22">
              <w:rPr>
                <w:sz w:val="22"/>
                <w:szCs w:val="22"/>
              </w:rPr>
              <w:t>799</w:t>
            </w:r>
            <w:r w:rsidR="00707A85" w:rsidRPr="00E72A22">
              <w:rPr>
                <w:sz w:val="22"/>
                <w:szCs w:val="22"/>
              </w:rPr>
              <w:t>,7</w:t>
            </w:r>
          </w:p>
        </w:tc>
      </w:tr>
      <w:tr w:rsidR="00A54EB6" w:rsidRPr="00E72A22" w14:paraId="7E561072" w14:textId="77777777" w:rsidTr="00BC7287">
        <w:trPr>
          <w:trHeight w:val="173"/>
          <w:jc w:val="center"/>
        </w:trPr>
        <w:tc>
          <w:tcPr>
            <w:tcW w:w="2795" w:type="dxa"/>
            <w:vMerge/>
            <w:tcBorders>
              <w:top w:val="single" w:sz="2" w:space="0" w:color="000000"/>
              <w:left w:val="single" w:sz="4" w:space="0" w:color="auto"/>
              <w:right w:val="single" w:sz="2" w:space="0" w:color="000000"/>
            </w:tcBorders>
            <w:shd w:val="clear" w:color="auto" w:fill="auto"/>
          </w:tcPr>
          <w:p w14:paraId="5DCF36D0" w14:textId="77777777" w:rsidR="00A54EB6" w:rsidRPr="00E72A22" w:rsidRDefault="00A54EB6" w:rsidP="00A54EB6">
            <w:pPr>
              <w:snapToGrid w:val="0"/>
              <w:jc w:val="both"/>
              <w:rPr>
                <w:sz w:val="22"/>
                <w:szCs w:val="22"/>
              </w:rPr>
            </w:pPr>
          </w:p>
        </w:tc>
        <w:tc>
          <w:tcPr>
            <w:tcW w:w="2326" w:type="dxa"/>
            <w:tcBorders>
              <w:top w:val="single" w:sz="4" w:space="0" w:color="auto"/>
              <w:left w:val="single" w:sz="2" w:space="0" w:color="000000"/>
              <w:bottom w:val="single" w:sz="4" w:space="0" w:color="auto"/>
              <w:right w:val="single" w:sz="4" w:space="0" w:color="auto"/>
            </w:tcBorders>
            <w:shd w:val="clear" w:color="auto" w:fill="auto"/>
          </w:tcPr>
          <w:p w14:paraId="7176A7BF" w14:textId="77777777" w:rsidR="00A54EB6" w:rsidRPr="00E72A22" w:rsidRDefault="00A54EB6" w:rsidP="00A54EB6">
            <w:pPr>
              <w:jc w:val="center"/>
              <w:rPr>
                <w:sz w:val="22"/>
                <w:szCs w:val="22"/>
              </w:rPr>
            </w:pPr>
            <w:r w:rsidRPr="00E72A22">
              <w:rPr>
                <w:color w:val="000000"/>
                <w:sz w:val="22"/>
                <w:szCs w:val="22"/>
              </w:rPr>
              <w:t>б/к «Бугский»</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bottom"/>
          </w:tcPr>
          <w:p w14:paraId="700E3096" w14:textId="77777777" w:rsidR="00A54EB6" w:rsidRPr="00E72A22" w:rsidRDefault="00B14E80" w:rsidP="00A54EB6">
            <w:pPr>
              <w:jc w:val="center"/>
              <w:rPr>
                <w:sz w:val="22"/>
                <w:szCs w:val="22"/>
              </w:rPr>
            </w:pPr>
            <w:r w:rsidRPr="00E72A22">
              <w:rPr>
                <w:sz w:val="22"/>
                <w:szCs w:val="22"/>
              </w:rPr>
              <w:t>2 142,97</w:t>
            </w:r>
          </w:p>
        </w:tc>
        <w:tc>
          <w:tcPr>
            <w:tcW w:w="2247" w:type="dxa"/>
            <w:tcBorders>
              <w:top w:val="single" w:sz="4" w:space="0" w:color="auto"/>
              <w:left w:val="single" w:sz="4" w:space="0" w:color="auto"/>
              <w:bottom w:val="single" w:sz="4" w:space="0" w:color="auto"/>
              <w:right w:val="single" w:sz="4" w:space="0" w:color="auto"/>
            </w:tcBorders>
          </w:tcPr>
          <w:p w14:paraId="6B6AE167" w14:textId="77777777" w:rsidR="00A54EB6" w:rsidRPr="00E72A22" w:rsidRDefault="00654A72" w:rsidP="00A54EB6">
            <w:pPr>
              <w:jc w:val="center"/>
              <w:rPr>
                <w:sz w:val="22"/>
                <w:szCs w:val="22"/>
              </w:rPr>
            </w:pPr>
            <w:r w:rsidRPr="00E72A22">
              <w:rPr>
                <w:sz w:val="22"/>
                <w:szCs w:val="22"/>
              </w:rPr>
              <w:t>735</w:t>
            </w:r>
            <w:r w:rsidR="00707A85" w:rsidRPr="00E72A22">
              <w:rPr>
                <w:sz w:val="22"/>
                <w:szCs w:val="22"/>
              </w:rPr>
              <w:t>,5</w:t>
            </w:r>
          </w:p>
        </w:tc>
      </w:tr>
      <w:tr w:rsidR="00A54EB6" w:rsidRPr="00E72A22" w14:paraId="02B4EB08" w14:textId="77777777" w:rsidTr="00BC7287">
        <w:trPr>
          <w:trHeight w:val="20"/>
          <w:jc w:val="center"/>
        </w:trPr>
        <w:tc>
          <w:tcPr>
            <w:tcW w:w="2795" w:type="dxa"/>
            <w:vMerge/>
            <w:tcBorders>
              <w:top w:val="single" w:sz="2" w:space="0" w:color="000000"/>
              <w:left w:val="single" w:sz="4" w:space="0" w:color="auto"/>
              <w:bottom w:val="single" w:sz="4" w:space="0" w:color="auto"/>
              <w:right w:val="single" w:sz="2" w:space="0" w:color="000000"/>
            </w:tcBorders>
            <w:shd w:val="clear" w:color="auto" w:fill="auto"/>
          </w:tcPr>
          <w:p w14:paraId="46C1D223" w14:textId="77777777" w:rsidR="00A54EB6" w:rsidRPr="00E72A22" w:rsidRDefault="00A54EB6" w:rsidP="00A54EB6">
            <w:pPr>
              <w:snapToGrid w:val="0"/>
              <w:jc w:val="right"/>
              <w:rPr>
                <w:sz w:val="22"/>
                <w:szCs w:val="22"/>
              </w:rPr>
            </w:pPr>
          </w:p>
        </w:tc>
        <w:tc>
          <w:tcPr>
            <w:tcW w:w="2326" w:type="dxa"/>
            <w:tcBorders>
              <w:top w:val="single" w:sz="4" w:space="0" w:color="auto"/>
              <w:left w:val="single" w:sz="2" w:space="0" w:color="000000"/>
              <w:bottom w:val="single" w:sz="4" w:space="0" w:color="auto"/>
              <w:right w:val="single" w:sz="4" w:space="0" w:color="auto"/>
            </w:tcBorders>
            <w:shd w:val="clear" w:color="auto" w:fill="auto"/>
            <w:vAlign w:val="center"/>
          </w:tcPr>
          <w:p w14:paraId="14A751C6" w14:textId="77777777" w:rsidR="00A54EB6" w:rsidRPr="00E72A22" w:rsidRDefault="00A54EB6" w:rsidP="00A54EB6">
            <w:pPr>
              <w:jc w:val="center"/>
              <w:rPr>
                <w:bCs/>
                <w:sz w:val="22"/>
                <w:szCs w:val="22"/>
              </w:rPr>
            </w:pPr>
            <w:r w:rsidRPr="00E72A22">
              <w:rPr>
                <w:sz w:val="22"/>
                <w:szCs w:val="22"/>
              </w:rPr>
              <w:t>РАЗОМ</w:t>
            </w:r>
          </w:p>
        </w:tc>
        <w:tc>
          <w:tcPr>
            <w:tcW w:w="2519" w:type="dxa"/>
            <w:tcBorders>
              <w:top w:val="single" w:sz="4" w:space="0" w:color="auto"/>
              <w:left w:val="single" w:sz="4" w:space="0" w:color="auto"/>
              <w:bottom w:val="single" w:sz="4" w:space="0" w:color="auto"/>
              <w:right w:val="single" w:sz="4" w:space="0" w:color="auto"/>
            </w:tcBorders>
            <w:shd w:val="clear" w:color="auto" w:fill="auto"/>
            <w:vAlign w:val="bottom"/>
          </w:tcPr>
          <w:p w14:paraId="71F8D039" w14:textId="77777777" w:rsidR="00A54EB6" w:rsidRPr="00E72A22" w:rsidRDefault="00D71BCB" w:rsidP="00A54EB6">
            <w:pPr>
              <w:jc w:val="center"/>
              <w:rPr>
                <w:bCs/>
                <w:color w:val="000000"/>
                <w:sz w:val="22"/>
                <w:szCs w:val="22"/>
              </w:rPr>
            </w:pPr>
            <w:r w:rsidRPr="00E72A22">
              <w:rPr>
                <w:bCs/>
                <w:color w:val="000000"/>
                <w:sz w:val="22"/>
                <w:szCs w:val="22"/>
              </w:rPr>
              <w:t>30 875,21</w:t>
            </w:r>
          </w:p>
        </w:tc>
        <w:tc>
          <w:tcPr>
            <w:tcW w:w="2247" w:type="dxa"/>
            <w:tcBorders>
              <w:top w:val="single" w:sz="4" w:space="0" w:color="auto"/>
              <w:left w:val="single" w:sz="4" w:space="0" w:color="auto"/>
              <w:bottom w:val="single" w:sz="4" w:space="0" w:color="auto"/>
              <w:right w:val="single" w:sz="4" w:space="0" w:color="auto"/>
            </w:tcBorders>
            <w:vAlign w:val="center"/>
          </w:tcPr>
          <w:p w14:paraId="71591CDB" w14:textId="77777777" w:rsidR="00A54EB6" w:rsidRPr="00E72A22" w:rsidRDefault="00654A72" w:rsidP="00A54EB6">
            <w:pPr>
              <w:jc w:val="center"/>
              <w:rPr>
                <w:sz w:val="22"/>
                <w:szCs w:val="22"/>
              </w:rPr>
            </w:pPr>
            <w:r w:rsidRPr="00E72A22">
              <w:rPr>
                <w:sz w:val="22"/>
                <w:szCs w:val="22"/>
              </w:rPr>
              <w:t>10</w:t>
            </w:r>
            <w:r w:rsidR="00707A85" w:rsidRPr="00E72A22">
              <w:rPr>
                <w:sz w:val="22"/>
                <w:szCs w:val="22"/>
              </w:rPr>
              <w:t> </w:t>
            </w:r>
            <w:r w:rsidRPr="00E72A22">
              <w:rPr>
                <w:sz w:val="22"/>
                <w:szCs w:val="22"/>
              </w:rPr>
              <w:t>596</w:t>
            </w:r>
            <w:r w:rsidR="00707A85" w:rsidRPr="00E72A22">
              <w:rPr>
                <w:sz w:val="22"/>
                <w:szCs w:val="22"/>
              </w:rPr>
              <w:t>,4</w:t>
            </w:r>
          </w:p>
        </w:tc>
      </w:tr>
    </w:tbl>
    <w:p w14:paraId="71A953EA" w14:textId="77777777" w:rsidR="00886EA4" w:rsidRPr="00E72A22" w:rsidRDefault="00886EA4" w:rsidP="00037B29">
      <w:pPr>
        <w:ind w:firstLine="556"/>
        <w:jc w:val="both"/>
        <w:rPr>
          <w:b/>
          <w:bCs/>
        </w:rPr>
      </w:pPr>
    </w:p>
    <w:p w14:paraId="08053931" w14:textId="6337FB47" w:rsidR="00F93320" w:rsidRPr="00E72A22" w:rsidRDefault="0037637E" w:rsidP="00037B29">
      <w:pPr>
        <w:ind w:firstLine="556"/>
        <w:jc w:val="both"/>
      </w:pPr>
      <w:r w:rsidRPr="00E72A22">
        <w:rPr>
          <w:b/>
          <w:bCs/>
        </w:rPr>
        <w:t>Інші операційні доходи</w:t>
      </w:r>
      <w:r w:rsidRPr="00E72A22">
        <w:t xml:space="preserve"> (рядок 1070)</w:t>
      </w:r>
      <w:r w:rsidRPr="00E72A22">
        <w:rPr>
          <w:b/>
        </w:rPr>
        <w:t xml:space="preserve"> </w:t>
      </w:r>
      <w:r w:rsidRPr="00E72A22">
        <w:t>в 2022 році очікуються в сумі 1</w:t>
      </w:r>
      <w:r w:rsidR="00377B69">
        <w:t>2</w:t>
      </w:r>
      <w:r w:rsidRPr="00E72A22">
        <w:t xml:space="preserve"> </w:t>
      </w:r>
      <w:r w:rsidR="00377B69">
        <w:t>0</w:t>
      </w:r>
      <w:r w:rsidRPr="00E72A22">
        <w:t xml:space="preserve">18 тис. грн, менш запланованого показника на 2021 рік (21 624 тис. грн) на </w:t>
      </w:r>
      <w:r w:rsidR="00377B69">
        <w:t>9</w:t>
      </w:r>
      <w:r w:rsidRPr="00E72A22">
        <w:t xml:space="preserve"> </w:t>
      </w:r>
      <w:r w:rsidR="00377B69">
        <w:t>6</w:t>
      </w:r>
      <w:r w:rsidRPr="00E72A22">
        <w:t xml:space="preserve">06 тис. грн або на </w:t>
      </w:r>
      <w:r w:rsidR="005423FF" w:rsidRPr="00E72A22">
        <w:br/>
      </w:r>
      <w:r w:rsidR="00377B69">
        <w:t xml:space="preserve">44 </w:t>
      </w:r>
      <w:r w:rsidRPr="00E72A22">
        <w:t>%</w:t>
      </w:r>
      <w:r w:rsidR="00B146F5" w:rsidRPr="00E72A22">
        <w:t xml:space="preserve"> та фактичного показника 2020 року (26 874 тис. грн) на </w:t>
      </w:r>
      <w:r w:rsidR="00377B69">
        <w:t>14 856</w:t>
      </w:r>
      <w:r w:rsidR="00B146F5" w:rsidRPr="00E72A22">
        <w:t xml:space="preserve"> тис. грн або на </w:t>
      </w:r>
      <w:r w:rsidR="00377B69">
        <w:t>55</w:t>
      </w:r>
      <w:r w:rsidR="00B146F5" w:rsidRPr="00E72A22">
        <w:t xml:space="preserve"> %.</w:t>
      </w:r>
      <w:r w:rsidR="005423FF" w:rsidRPr="00E72A22">
        <w:t xml:space="preserve"> </w:t>
      </w:r>
      <w:r w:rsidRPr="00E72A22">
        <w:t xml:space="preserve">Статті доходів у складі інших операційних доходів відображено у таблиці </w:t>
      </w:r>
      <w:r w:rsidR="0092705C" w:rsidRPr="00E72A22">
        <w:t>7</w:t>
      </w:r>
      <w:r w:rsidRPr="00E72A22">
        <w:rPr>
          <w:color w:val="FF0000"/>
        </w:rPr>
        <w:t>.</w:t>
      </w:r>
    </w:p>
    <w:p w14:paraId="4B6FB6AF" w14:textId="5A2DD154" w:rsidR="00FD412C" w:rsidRPr="00E72A22" w:rsidRDefault="00E95B65" w:rsidP="000E3789">
      <w:pPr>
        <w:ind w:firstLine="480"/>
        <w:jc w:val="right"/>
      </w:pPr>
      <w:r w:rsidRPr="00E72A22">
        <w:lastRenderedPageBreak/>
        <w:t xml:space="preserve">Таблиця </w:t>
      </w:r>
      <w:r w:rsidR="0092705C" w:rsidRPr="00E72A22">
        <w:t>7</w:t>
      </w:r>
    </w:p>
    <w:tbl>
      <w:tblPr>
        <w:tblW w:w="10115" w:type="dxa"/>
        <w:tblInd w:w="-289" w:type="dxa"/>
        <w:tblLook w:val="04A0" w:firstRow="1" w:lastRow="0" w:firstColumn="1" w:lastColumn="0" w:noHBand="0" w:noVBand="1"/>
      </w:tblPr>
      <w:tblGrid>
        <w:gridCol w:w="2338"/>
        <w:gridCol w:w="911"/>
        <w:gridCol w:w="998"/>
        <w:gridCol w:w="1016"/>
        <w:gridCol w:w="980"/>
        <w:gridCol w:w="1006"/>
        <w:gridCol w:w="960"/>
        <w:gridCol w:w="946"/>
        <w:gridCol w:w="960"/>
      </w:tblGrid>
      <w:tr w:rsidR="00377B69" w:rsidRPr="0089455A" w14:paraId="4D94BA9B" w14:textId="77777777" w:rsidTr="00377B69">
        <w:trPr>
          <w:trHeight w:val="282"/>
        </w:trPr>
        <w:tc>
          <w:tcPr>
            <w:tcW w:w="233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4EFF6D"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Найменування показника</w:t>
            </w:r>
          </w:p>
        </w:tc>
        <w:tc>
          <w:tcPr>
            <w:tcW w:w="9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3A9D941"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Код рядка</w:t>
            </w:r>
          </w:p>
        </w:tc>
        <w:tc>
          <w:tcPr>
            <w:tcW w:w="9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6007897"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 xml:space="preserve">Звіт 2020,  (тис. грн) </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B1F1AEF"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 xml:space="preserve">План     2021,  (тис. грн) </w:t>
            </w:r>
          </w:p>
        </w:tc>
        <w:tc>
          <w:tcPr>
            <w:tcW w:w="9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3593A1D"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 xml:space="preserve">Очік. 2021, (тис. грн) </w:t>
            </w:r>
          </w:p>
        </w:tc>
        <w:tc>
          <w:tcPr>
            <w:tcW w:w="100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117249B"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Проект плану 2022           (тис. грн)</w:t>
            </w:r>
          </w:p>
        </w:tc>
        <w:tc>
          <w:tcPr>
            <w:tcW w:w="2866" w:type="dxa"/>
            <w:gridSpan w:val="3"/>
            <w:tcBorders>
              <w:top w:val="single" w:sz="4" w:space="0" w:color="auto"/>
              <w:left w:val="nil"/>
              <w:bottom w:val="single" w:sz="4" w:space="0" w:color="auto"/>
              <w:right w:val="single" w:sz="4" w:space="0" w:color="auto"/>
            </w:tcBorders>
            <w:shd w:val="clear" w:color="auto" w:fill="auto"/>
            <w:vAlign w:val="center"/>
            <w:hideMark/>
          </w:tcPr>
          <w:p w14:paraId="5FE41F61"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Проект плану 2022</w:t>
            </w:r>
          </w:p>
        </w:tc>
      </w:tr>
      <w:tr w:rsidR="00377B69" w:rsidRPr="0089455A" w14:paraId="01A27C82" w14:textId="77777777" w:rsidTr="00377B69">
        <w:trPr>
          <w:trHeight w:val="282"/>
        </w:trPr>
        <w:tc>
          <w:tcPr>
            <w:tcW w:w="2338" w:type="dxa"/>
            <w:vMerge/>
            <w:tcBorders>
              <w:top w:val="single" w:sz="4" w:space="0" w:color="auto"/>
              <w:left w:val="single" w:sz="4" w:space="0" w:color="auto"/>
              <w:bottom w:val="single" w:sz="4" w:space="0" w:color="auto"/>
              <w:right w:val="single" w:sz="4" w:space="0" w:color="auto"/>
            </w:tcBorders>
            <w:vAlign w:val="center"/>
            <w:hideMark/>
          </w:tcPr>
          <w:p w14:paraId="5DC7BB80" w14:textId="77777777" w:rsidR="00377B69" w:rsidRPr="0089455A" w:rsidRDefault="00377B69" w:rsidP="00377B69">
            <w:pPr>
              <w:suppressAutoHyphens w:val="0"/>
              <w:rPr>
                <w:color w:val="000000"/>
                <w:sz w:val="22"/>
                <w:szCs w:val="22"/>
                <w:lang w:eastAsia="ru-RU"/>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14:paraId="52710C9E" w14:textId="77777777" w:rsidR="00377B69" w:rsidRPr="0089455A" w:rsidRDefault="00377B69" w:rsidP="00377B69">
            <w:pPr>
              <w:suppressAutoHyphens w:val="0"/>
              <w:rPr>
                <w:color w:val="000000"/>
                <w:sz w:val="22"/>
                <w:szCs w:val="22"/>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55FDF18C" w14:textId="77777777" w:rsidR="00377B69" w:rsidRPr="0089455A" w:rsidRDefault="00377B69" w:rsidP="00377B69">
            <w:pPr>
              <w:suppressAutoHyphens w:val="0"/>
              <w:rPr>
                <w:color w:val="000000"/>
                <w:sz w:val="22"/>
                <w:szCs w:val="22"/>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0A287422" w14:textId="77777777" w:rsidR="00377B69" w:rsidRPr="0089455A" w:rsidRDefault="00377B69" w:rsidP="00377B69">
            <w:pPr>
              <w:suppressAutoHyphens w:val="0"/>
              <w:rPr>
                <w:color w:val="000000"/>
                <w:sz w:val="22"/>
                <w:szCs w:val="22"/>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4CFC01E2" w14:textId="77777777" w:rsidR="00377B69" w:rsidRPr="0089455A" w:rsidRDefault="00377B69" w:rsidP="00377B69">
            <w:pPr>
              <w:suppressAutoHyphens w:val="0"/>
              <w:rPr>
                <w:color w:val="000000"/>
                <w:sz w:val="22"/>
                <w:szCs w:val="22"/>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7AE12A84" w14:textId="77777777" w:rsidR="00377B69" w:rsidRPr="0089455A" w:rsidRDefault="00377B69" w:rsidP="00377B69">
            <w:pPr>
              <w:suppressAutoHyphens w:val="0"/>
              <w:rPr>
                <w:color w:val="000000"/>
                <w:sz w:val="22"/>
                <w:szCs w:val="22"/>
                <w:lang w:eastAsia="ru-RU"/>
              </w:rPr>
            </w:pP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2B290DFA"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до звіту 2020     (%)</w:t>
            </w:r>
          </w:p>
        </w:tc>
        <w:tc>
          <w:tcPr>
            <w:tcW w:w="946" w:type="dxa"/>
            <w:vMerge w:val="restart"/>
            <w:tcBorders>
              <w:top w:val="nil"/>
              <w:left w:val="single" w:sz="4" w:space="0" w:color="auto"/>
              <w:bottom w:val="single" w:sz="4" w:space="0" w:color="auto"/>
              <w:right w:val="single" w:sz="4" w:space="0" w:color="auto"/>
            </w:tcBorders>
            <w:shd w:val="clear" w:color="auto" w:fill="auto"/>
            <w:vAlign w:val="center"/>
            <w:hideMark/>
          </w:tcPr>
          <w:p w14:paraId="610A0BC1"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 xml:space="preserve"> до плану 2021        (%)</w:t>
            </w:r>
          </w:p>
        </w:tc>
        <w:tc>
          <w:tcPr>
            <w:tcW w:w="960" w:type="dxa"/>
            <w:vMerge w:val="restart"/>
            <w:tcBorders>
              <w:top w:val="nil"/>
              <w:left w:val="single" w:sz="4" w:space="0" w:color="auto"/>
              <w:bottom w:val="single" w:sz="4" w:space="0" w:color="auto"/>
              <w:right w:val="single" w:sz="4" w:space="0" w:color="auto"/>
            </w:tcBorders>
            <w:shd w:val="clear" w:color="auto" w:fill="auto"/>
            <w:vAlign w:val="center"/>
            <w:hideMark/>
          </w:tcPr>
          <w:p w14:paraId="5971E672"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очік. 2021       (%)</w:t>
            </w:r>
          </w:p>
        </w:tc>
      </w:tr>
      <w:tr w:rsidR="00377B69" w:rsidRPr="0089455A" w14:paraId="3C8A674E" w14:textId="77777777" w:rsidTr="00377B69">
        <w:trPr>
          <w:trHeight w:val="553"/>
        </w:trPr>
        <w:tc>
          <w:tcPr>
            <w:tcW w:w="2338" w:type="dxa"/>
            <w:vMerge/>
            <w:tcBorders>
              <w:top w:val="single" w:sz="4" w:space="0" w:color="auto"/>
              <w:left w:val="single" w:sz="4" w:space="0" w:color="auto"/>
              <w:bottom w:val="single" w:sz="4" w:space="0" w:color="auto"/>
              <w:right w:val="single" w:sz="4" w:space="0" w:color="auto"/>
            </w:tcBorders>
            <w:vAlign w:val="center"/>
            <w:hideMark/>
          </w:tcPr>
          <w:p w14:paraId="518F3994" w14:textId="77777777" w:rsidR="00377B69" w:rsidRPr="0089455A" w:rsidRDefault="00377B69" w:rsidP="00377B69">
            <w:pPr>
              <w:suppressAutoHyphens w:val="0"/>
              <w:rPr>
                <w:color w:val="000000"/>
                <w:sz w:val="22"/>
                <w:szCs w:val="22"/>
                <w:lang w:eastAsia="ru-RU"/>
              </w:rPr>
            </w:pPr>
          </w:p>
        </w:tc>
        <w:tc>
          <w:tcPr>
            <w:tcW w:w="911" w:type="dxa"/>
            <w:vMerge/>
            <w:tcBorders>
              <w:top w:val="single" w:sz="4" w:space="0" w:color="auto"/>
              <w:left w:val="single" w:sz="4" w:space="0" w:color="auto"/>
              <w:bottom w:val="single" w:sz="4" w:space="0" w:color="auto"/>
              <w:right w:val="single" w:sz="4" w:space="0" w:color="auto"/>
            </w:tcBorders>
            <w:vAlign w:val="center"/>
            <w:hideMark/>
          </w:tcPr>
          <w:p w14:paraId="7EA0BF00" w14:textId="77777777" w:rsidR="00377B69" w:rsidRPr="0089455A" w:rsidRDefault="00377B69" w:rsidP="00377B69">
            <w:pPr>
              <w:suppressAutoHyphens w:val="0"/>
              <w:rPr>
                <w:color w:val="000000"/>
                <w:sz w:val="22"/>
                <w:szCs w:val="22"/>
                <w:lang w:eastAsia="ru-RU"/>
              </w:rPr>
            </w:pPr>
          </w:p>
        </w:tc>
        <w:tc>
          <w:tcPr>
            <w:tcW w:w="998" w:type="dxa"/>
            <w:vMerge/>
            <w:tcBorders>
              <w:top w:val="single" w:sz="4" w:space="0" w:color="auto"/>
              <w:left w:val="single" w:sz="4" w:space="0" w:color="auto"/>
              <w:bottom w:val="single" w:sz="4" w:space="0" w:color="auto"/>
              <w:right w:val="single" w:sz="4" w:space="0" w:color="auto"/>
            </w:tcBorders>
            <w:vAlign w:val="center"/>
            <w:hideMark/>
          </w:tcPr>
          <w:p w14:paraId="77CC5F4E" w14:textId="77777777" w:rsidR="00377B69" w:rsidRPr="0089455A" w:rsidRDefault="00377B69" w:rsidP="00377B69">
            <w:pPr>
              <w:suppressAutoHyphens w:val="0"/>
              <w:rPr>
                <w:color w:val="000000"/>
                <w:sz w:val="22"/>
                <w:szCs w:val="22"/>
                <w:lang w:eastAsia="ru-RU"/>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14:paraId="76711A5C" w14:textId="77777777" w:rsidR="00377B69" w:rsidRPr="0089455A" w:rsidRDefault="00377B69" w:rsidP="00377B69">
            <w:pPr>
              <w:suppressAutoHyphens w:val="0"/>
              <w:rPr>
                <w:color w:val="000000"/>
                <w:sz w:val="22"/>
                <w:szCs w:val="22"/>
                <w:lang w:eastAsia="ru-RU"/>
              </w:rPr>
            </w:pPr>
          </w:p>
        </w:tc>
        <w:tc>
          <w:tcPr>
            <w:tcW w:w="980" w:type="dxa"/>
            <w:vMerge/>
            <w:tcBorders>
              <w:top w:val="single" w:sz="4" w:space="0" w:color="auto"/>
              <w:left w:val="single" w:sz="4" w:space="0" w:color="auto"/>
              <w:bottom w:val="single" w:sz="4" w:space="0" w:color="auto"/>
              <w:right w:val="single" w:sz="4" w:space="0" w:color="auto"/>
            </w:tcBorders>
            <w:vAlign w:val="center"/>
            <w:hideMark/>
          </w:tcPr>
          <w:p w14:paraId="6C0D3255" w14:textId="77777777" w:rsidR="00377B69" w:rsidRPr="0089455A" w:rsidRDefault="00377B69" w:rsidP="00377B69">
            <w:pPr>
              <w:suppressAutoHyphens w:val="0"/>
              <w:rPr>
                <w:color w:val="000000"/>
                <w:sz w:val="22"/>
                <w:szCs w:val="22"/>
                <w:lang w:eastAsia="ru-RU"/>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14:paraId="5150CAE8" w14:textId="77777777" w:rsidR="00377B69" w:rsidRPr="0089455A" w:rsidRDefault="00377B69" w:rsidP="00377B69">
            <w:pPr>
              <w:suppressAutoHyphens w:val="0"/>
              <w:rPr>
                <w:color w:val="000000"/>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23851301" w14:textId="77777777" w:rsidR="00377B69" w:rsidRPr="0089455A" w:rsidRDefault="00377B69" w:rsidP="00377B69">
            <w:pPr>
              <w:suppressAutoHyphens w:val="0"/>
              <w:rPr>
                <w:color w:val="000000"/>
                <w:sz w:val="22"/>
                <w:szCs w:val="22"/>
                <w:lang w:eastAsia="ru-RU"/>
              </w:rPr>
            </w:pPr>
          </w:p>
        </w:tc>
        <w:tc>
          <w:tcPr>
            <w:tcW w:w="946" w:type="dxa"/>
            <w:vMerge/>
            <w:tcBorders>
              <w:top w:val="nil"/>
              <w:left w:val="single" w:sz="4" w:space="0" w:color="auto"/>
              <w:bottom w:val="single" w:sz="4" w:space="0" w:color="auto"/>
              <w:right w:val="single" w:sz="4" w:space="0" w:color="auto"/>
            </w:tcBorders>
            <w:vAlign w:val="center"/>
            <w:hideMark/>
          </w:tcPr>
          <w:p w14:paraId="4336D658" w14:textId="77777777" w:rsidR="00377B69" w:rsidRPr="0089455A" w:rsidRDefault="00377B69" w:rsidP="00377B69">
            <w:pPr>
              <w:suppressAutoHyphens w:val="0"/>
              <w:rPr>
                <w:color w:val="000000"/>
                <w:sz w:val="22"/>
                <w:szCs w:val="22"/>
                <w:lang w:eastAsia="ru-RU"/>
              </w:rPr>
            </w:pPr>
          </w:p>
        </w:tc>
        <w:tc>
          <w:tcPr>
            <w:tcW w:w="960" w:type="dxa"/>
            <w:vMerge/>
            <w:tcBorders>
              <w:top w:val="nil"/>
              <w:left w:val="single" w:sz="4" w:space="0" w:color="auto"/>
              <w:bottom w:val="single" w:sz="4" w:space="0" w:color="auto"/>
              <w:right w:val="single" w:sz="4" w:space="0" w:color="auto"/>
            </w:tcBorders>
            <w:vAlign w:val="center"/>
            <w:hideMark/>
          </w:tcPr>
          <w:p w14:paraId="29C9C4AA" w14:textId="77777777" w:rsidR="00377B69" w:rsidRPr="0089455A" w:rsidRDefault="00377B69" w:rsidP="00377B69">
            <w:pPr>
              <w:suppressAutoHyphens w:val="0"/>
              <w:rPr>
                <w:color w:val="000000"/>
                <w:sz w:val="22"/>
                <w:szCs w:val="22"/>
                <w:lang w:eastAsia="ru-RU"/>
              </w:rPr>
            </w:pPr>
          </w:p>
        </w:tc>
      </w:tr>
      <w:tr w:rsidR="00377B69" w:rsidRPr="0089455A" w14:paraId="129049F2" w14:textId="77777777" w:rsidTr="00377B69">
        <w:trPr>
          <w:trHeight w:val="282"/>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24A9E1FF"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w:t>
            </w:r>
          </w:p>
        </w:tc>
        <w:tc>
          <w:tcPr>
            <w:tcW w:w="911" w:type="dxa"/>
            <w:tcBorders>
              <w:top w:val="nil"/>
              <w:left w:val="nil"/>
              <w:bottom w:val="single" w:sz="4" w:space="0" w:color="auto"/>
              <w:right w:val="single" w:sz="4" w:space="0" w:color="auto"/>
            </w:tcBorders>
            <w:shd w:val="clear" w:color="auto" w:fill="auto"/>
            <w:vAlign w:val="center"/>
            <w:hideMark/>
          </w:tcPr>
          <w:p w14:paraId="244FB221"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2</w:t>
            </w:r>
          </w:p>
        </w:tc>
        <w:tc>
          <w:tcPr>
            <w:tcW w:w="998" w:type="dxa"/>
            <w:tcBorders>
              <w:top w:val="nil"/>
              <w:left w:val="nil"/>
              <w:bottom w:val="single" w:sz="4" w:space="0" w:color="auto"/>
              <w:right w:val="single" w:sz="4" w:space="0" w:color="auto"/>
            </w:tcBorders>
            <w:shd w:val="clear" w:color="auto" w:fill="auto"/>
            <w:vAlign w:val="center"/>
            <w:hideMark/>
          </w:tcPr>
          <w:p w14:paraId="20716233"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3</w:t>
            </w:r>
          </w:p>
        </w:tc>
        <w:tc>
          <w:tcPr>
            <w:tcW w:w="1016" w:type="dxa"/>
            <w:tcBorders>
              <w:top w:val="nil"/>
              <w:left w:val="nil"/>
              <w:bottom w:val="single" w:sz="4" w:space="0" w:color="auto"/>
              <w:right w:val="single" w:sz="4" w:space="0" w:color="auto"/>
            </w:tcBorders>
            <w:shd w:val="clear" w:color="auto" w:fill="auto"/>
            <w:vAlign w:val="center"/>
            <w:hideMark/>
          </w:tcPr>
          <w:p w14:paraId="38D0F992"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4</w:t>
            </w:r>
          </w:p>
        </w:tc>
        <w:tc>
          <w:tcPr>
            <w:tcW w:w="980" w:type="dxa"/>
            <w:tcBorders>
              <w:top w:val="nil"/>
              <w:left w:val="nil"/>
              <w:bottom w:val="single" w:sz="4" w:space="0" w:color="auto"/>
              <w:right w:val="single" w:sz="4" w:space="0" w:color="auto"/>
            </w:tcBorders>
            <w:shd w:val="clear" w:color="auto" w:fill="auto"/>
            <w:vAlign w:val="center"/>
            <w:hideMark/>
          </w:tcPr>
          <w:p w14:paraId="440334F9"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5</w:t>
            </w:r>
          </w:p>
        </w:tc>
        <w:tc>
          <w:tcPr>
            <w:tcW w:w="1006" w:type="dxa"/>
            <w:tcBorders>
              <w:top w:val="nil"/>
              <w:left w:val="nil"/>
              <w:bottom w:val="single" w:sz="4" w:space="0" w:color="auto"/>
              <w:right w:val="single" w:sz="4" w:space="0" w:color="auto"/>
            </w:tcBorders>
            <w:shd w:val="clear" w:color="auto" w:fill="auto"/>
            <w:vAlign w:val="center"/>
            <w:hideMark/>
          </w:tcPr>
          <w:p w14:paraId="4A14139E"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14:paraId="7F416218"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7</w:t>
            </w:r>
          </w:p>
        </w:tc>
        <w:tc>
          <w:tcPr>
            <w:tcW w:w="946" w:type="dxa"/>
            <w:tcBorders>
              <w:top w:val="nil"/>
              <w:left w:val="nil"/>
              <w:bottom w:val="single" w:sz="4" w:space="0" w:color="auto"/>
              <w:right w:val="single" w:sz="4" w:space="0" w:color="auto"/>
            </w:tcBorders>
            <w:shd w:val="clear" w:color="auto" w:fill="auto"/>
            <w:vAlign w:val="center"/>
            <w:hideMark/>
          </w:tcPr>
          <w:p w14:paraId="0A5D40C9"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8</w:t>
            </w:r>
          </w:p>
        </w:tc>
        <w:tc>
          <w:tcPr>
            <w:tcW w:w="960" w:type="dxa"/>
            <w:tcBorders>
              <w:top w:val="nil"/>
              <w:left w:val="nil"/>
              <w:bottom w:val="single" w:sz="4" w:space="0" w:color="auto"/>
              <w:right w:val="single" w:sz="4" w:space="0" w:color="auto"/>
            </w:tcBorders>
            <w:shd w:val="clear" w:color="auto" w:fill="auto"/>
            <w:vAlign w:val="center"/>
            <w:hideMark/>
          </w:tcPr>
          <w:p w14:paraId="368B217B"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9</w:t>
            </w:r>
          </w:p>
        </w:tc>
      </w:tr>
      <w:tr w:rsidR="00377B69" w:rsidRPr="0089455A" w14:paraId="747CCDEB" w14:textId="77777777" w:rsidTr="00377B69">
        <w:trPr>
          <w:trHeight w:val="812"/>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44718FB9" w14:textId="77777777" w:rsidR="00377B69" w:rsidRPr="0089455A" w:rsidRDefault="00377B69" w:rsidP="00377B69">
            <w:pPr>
              <w:suppressAutoHyphens w:val="0"/>
              <w:rPr>
                <w:color w:val="000000"/>
                <w:sz w:val="22"/>
                <w:szCs w:val="22"/>
                <w:lang w:eastAsia="ru-RU"/>
              </w:rPr>
            </w:pPr>
            <w:r w:rsidRPr="0089455A">
              <w:rPr>
                <w:color w:val="000000"/>
                <w:sz w:val="22"/>
                <w:szCs w:val="22"/>
                <w:lang w:eastAsia="ru-RU"/>
              </w:rPr>
              <w:t>Інші операційні доходи, усього, у тому числі:</w:t>
            </w:r>
          </w:p>
        </w:tc>
        <w:tc>
          <w:tcPr>
            <w:tcW w:w="911" w:type="dxa"/>
            <w:tcBorders>
              <w:top w:val="nil"/>
              <w:left w:val="nil"/>
              <w:bottom w:val="single" w:sz="4" w:space="0" w:color="auto"/>
              <w:right w:val="single" w:sz="4" w:space="0" w:color="auto"/>
            </w:tcBorders>
            <w:shd w:val="clear" w:color="auto" w:fill="auto"/>
            <w:vAlign w:val="center"/>
            <w:hideMark/>
          </w:tcPr>
          <w:p w14:paraId="53A378A2"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1070</w:t>
            </w:r>
          </w:p>
        </w:tc>
        <w:tc>
          <w:tcPr>
            <w:tcW w:w="998" w:type="dxa"/>
            <w:tcBorders>
              <w:top w:val="nil"/>
              <w:left w:val="nil"/>
              <w:bottom w:val="single" w:sz="4" w:space="0" w:color="auto"/>
              <w:right w:val="single" w:sz="4" w:space="0" w:color="auto"/>
            </w:tcBorders>
            <w:shd w:val="clear" w:color="auto" w:fill="auto"/>
            <w:vAlign w:val="center"/>
            <w:hideMark/>
          </w:tcPr>
          <w:p w14:paraId="4157C32E"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26 874</w:t>
            </w:r>
          </w:p>
        </w:tc>
        <w:tc>
          <w:tcPr>
            <w:tcW w:w="1016" w:type="dxa"/>
            <w:tcBorders>
              <w:top w:val="nil"/>
              <w:left w:val="nil"/>
              <w:bottom w:val="single" w:sz="4" w:space="0" w:color="auto"/>
              <w:right w:val="single" w:sz="4" w:space="0" w:color="auto"/>
            </w:tcBorders>
            <w:shd w:val="clear" w:color="auto" w:fill="auto"/>
            <w:vAlign w:val="center"/>
            <w:hideMark/>
          </w:tcPr>
          <w:p w14:paraId="5EE79DDE"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21 624</w:t>
            </w:r>
          </w:p>
        </w:tc>
        <w:tc>
          <w:tcPr>
            <w:tcW w:w="980" w:type="dxa"/>
            <w:tcBorders>
              <w:top w:val="nil"/>
              <w:left w:val="nil"/>
              <w:bottom w:val="single" w:sz="4" w:space="0" w:color="auto"/>
              <w:right w:val="single" w:sz="4" w:space="0" w:color="auto"/>
            </w:tcBorders>
            <w:shd w:val="clear" w:color="auto" w:fill="auto"/>
            <w:vAlign w:val="center"/>
            <w:hideMark/>
          </w:tcPr>
          <w:p w14:paraId="76A02589"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10 216</w:t>
            </w:r>
          </w:p>
        </w:tc>
        <w:tc>
          <w:tcPr>
            <w:tcW w:w="1006" w:type="dxa"/>
            <w:tcBorders>
              <w:top w:val="nil"/>
              <w:left w:val="nil"/>
              <w:bottom w:val="single" w:sz="4" w:space="0" w:color="auto"/>
              <w:right w:val="single" w:sz="4" w:space="0" w:color="auto"/>
            </w:tcBorders>
            <w:shd w:val="clear" w:color="auto" w:fill="auto"/>
            <w:vAlign w:val="center"/>
            <w:hideMark/>
          </w:tcPr>
          <w:p w14:paraId="78CCFB71"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12 018</w:t>
            </w:r>
          </w:p>
        </w:tc>
        <w:tc>
          <w:tcPr>
            <w:tcW w:w="960" w:type="dxa"/>
            <w:tcBorders>
              <w:top w:val="nil"/>
              <w:left w:val="nil"/>
              <w:bottom w:val="single" w:sz="4" w:space="0" w:color="auto"/>
              <w:right w:val="single" w:sz="4" w:space="0" w:color="auto"/>
            </w:tcBorders>
            <w:shd w:val="clear" w:color="auto" w:fill="auto"/>
            <w:vAlign w:val="center"/>
            <w:hideMark/>
          </w:tcPr>
          <w:p w14:paraId="6AD715DC" w14:textId="720322BC"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4</w:t>
            </w:r>
            <w:r w:rsidR="002B1551">
              <w:rPr>
                <w:color w:val="000000"/>
                <w:sz w:val="22"/>
                <w:szCs w:val="22"/>
                <w:lang w:eastAsia="ru-RU"/>
              </w:rPr>
              <w:t>4,7</w:t>
            </w:r>
          </w:p>
        </w:tc>
        <w:tc>
          <w:tcPr>
            <w:tcW w:w="946" w:type="dxa"/>
            <w:tcBorders>
              <w:top w:val="nil"/>
              <w:left w:val="nil"/>
              <w:bottom w:val="single" w:sz="4" w:space="0" w:color="auto"/>
              <w:right w:val="single" w:sz="4" w:space="0" w:color="auto"/>
            </w:tcBorders>
            <w:shd w:val="clear" w:color="auto" w:fill="auto"/>
            <w:vAlign w:val="center"/>
            <w:hideMark/>
          </w:tcPr>
          <w:p w14:paraId="586E83D8" w14:textId="481E4EF8"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5</w:t>
            </w:r>
            <w:r w:rsidR="002B1551">
              <w:rPr>
                <w:color w:val="000000"/>
                <w:sz w:val="22"/>
                <w:szCs w:val="22"/>
                <w:lang w:eastAsia="ru-RU"/>
              </w:rPr>
              <w:t>5,</w:t>
            </w:r>
            <w:r w:rsidRPr="0089455A">
              <w:rPr>
                <w:color w:val="000000"/>
                <w:sz w:val="22"/>
                <w:szCs w:val="22"/>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14:paraId="22C4D71A" w14:textId="7CA529E9"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11</w:t>
            </w:r>
            <w:r w:rsidR="002B1551">
              <w:rPr>
                <w:color w:val="000000"/>
                <w:sz w:val="22"/>
                <w:szCs w:val="22"/>
                <w:lang w:eastAsia="ru-RU"/>
              </w:rPr>
              <w:t>7,6</w:t>
            </w:r>
          </w:p>
        </w:tc>
      </w:tr>
      <w:tr w:rsidR="00377B69" w:rsidRPr="0089455A" w14:paraId="10B8527D" w14:textId="77777777" w:rsidTr="00377B69">
        <w:trPr>
          <w:trHeight w:val="541"/>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72F4A987" w14:textId="77777777" w:rsidR="00377B69" w:rsidRPr="0089455A" w:rsidRDefault="00377B69" w:rsidP="00377B69">
            <w:pPr>
              <w:suppressAutoHyphens w:val="0"/>
              <w:rPr>
                <w:color w:val="000000"/>
                <w:sz w:val="22"/>
                <w:szCs w:val="22"/>
                <w:lang w:eastAsia="ru-RU"/>
              </w:rPr>
            </w:pPr>
            <w:r w:rsidRPr="0089455A">
              <w:rPr>
                <w:color w:val="000000"/>
                <w:sz w:val="22"/>
                <w:szCs w:val="22"/>
                <w:lang w:eastAsia="ru-RU"/>
              </w:rPr>
              <w:t xml:space="preserve">інші операційні доходи </w:t>
            </w:r>
          </w:p>
        </w:tc>
        <w:tc>
          <w:tcPr>
            <w:tcW w:w="911" w:type="dxa"/>
            <w:tcBorders>
              <w:top w:val="nil"/>
              <w:left w:val="nil"/>
              <w:bottom w:val="single" w:sz="4" w:space="0" w:color="auto"/>
              <w:right w:val="single" w:sz="4" w:space="0" w:color="auto"/>
            </w:tcBorders>
            <w:shd w:val="clear" w:color="auto" w:fill="auto"/>
            <w:vAlign w:val="center"/>
            <w:hideMark/>
          </w:tcPr>
          <w:p w14:paraId="2F18954F"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1073</w:t>
            </w:r>
          </w:p>
        </w:tc>
        <w:tc>
          <w:tcPr>
            <w:tcW w:w="998" w:type="dxa"/>
            <w:tcBorders>
              <w:top w:val="nil"/>
              <w:left w:val="nil"/>
              <w:bottom w:val="single" w:sz="4" w:space="0" w:color="auto"/>
              <w:right w:val="single" w:sz="4" w:space="0" w:color="auto"/>
            </w:tcBorders>
            <w:shd w:val="clear" w:color="auto" w:fill="auto"/>
            <w:vAlign w:val="center"/>
            <w:hideMark/>
          </w:tcPr>
          <w:p w14:paraId="5D24B583"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26 874</w:t>
            </w:r>
          </w:p>
        </w:tc>
        <w:tc>
          <w:tcPr>
            <w:tcW w:w="1016" w:type="dxa"/>
            <w:tcBorders>
              <w:top w:val="nil"/>
              <w:left w:val="nil"/>
              <w:bottom w:val="single" w:sz="4" w:space="0" w:color="auto"/>
              <w:right w:val="single" w:sz="4" w:space="0" w:color="auto"/>
            </w:tcBorders>
            <w:shd w:val="clear" w:color="auto" w:fill="auto"/>
            <w:vAlign w:val="center"/>
            <w:hideMark/>
          </w:tcPr>
          <w:p w14:paraId="64545D2C"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21 624</w:t>
            </w:r>
          </w:p>
        </w:tc>
        <w:tc>
          <w:tcPr>
            <w:tcW w:w="980" w:type="dxa"/>
            <w:tcBorders>
              <w:top w:val="nil"/>
              <w:left w:val="nil"/>
              <w:bottom w:val="single" w:sz="4" w:space="0" w:color="auto"/>
              <w:right w:val="single" w:sz="4" w:space="0" w:color="auto"/>
            </w:tcBorders>
            <w:shd w:val="clear" w:color="auto" w:fill="auto"/>
            <w:vAlign w:val="center"/>
            <w:hideMark/>
          </w:tcPr>
          <w:p w14:paraId="1387411F"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10 216</w:t>
            </w:r>
          </w:p>
        </w:tc>
        <w:tc>
          <w:tcPr>
            <w:tcW w:w="1006" w:type="dxa"/>
            <w:tcBorders>
              <w:top w:val="nil"/>
              <w:left w:val="nil"/>
              <w:bottom w:val="single" w:sz="4" w:space="0" w:color="auto"/>
              <w:right w:val="single" w:sz="4" w:space="0" w:color="auto"/>
            </w:tcBorders>
            <w:shd w:val="clear" w:color="auto" w:fill="auto"/>
            <w:vAlign w:val="center"/>
            <w:hideMark/>
          </w:tcPr>
          <w:p w14:paraId="46D9F776"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12 018</w:t>
            </w:r>
          </w:p>
        </w:tc>
        <w:tc>
          <w:tcPr>
            <w:tcW w:w="960" w:type="dxa"/>
            <w:tcBorders>
              <w:top w:val="nil"/>
              <w:left w:val="nil"/>
              <w:bottom w:val="single" w:sz="4" w:space="0" w:color="auto"/>
              <w:right w:val="single" w:sz="4" w:space="0" w:color="auto"/>
            </w:tcBorders>
            <w:shd w:val="clear" w:color="auto" w:fill="auto"/>
            <w:vAlign w:val="center"/>
            <w:hideMark/>
          </w:tcPr>
          <w:p w14:paraId="32F7425C" w14:textId="5078E55B"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4</w:t>
            </w:r>
            <w:r w:rsidR="002B1551">
              <w:rPr>
                <w:color w:val="000000"/>
                <w:sz w:val="22"/>
                <w:szCs w:val="22"/>
                <w:lang w:eastAsia="ru-RU"/>
              </w:rPr>
              <w:t>4,7</w:t>
            </w:r>
          </w:p>
        </w:tc>
        <w:tc>
          <w:tcPr>
            <w:tcW w:w="946" w:type="dxa"/>
            <w:tcBorders>
              <w:top w:val="nil"/>
              <w:left w:val="nil"/>
              <w:bottom w:val="single" w:sz="4" w:space="0" w:color="auto"/>
              <w:right w:val="single" w:sz="4" w:space="0" w:color="auto"/>
            </w:tcBorders>
            <w:shd w:val="clear" w:color="auto" w:fill="auto"/>
            <w:vAlign w:val="center"/>
            <w:hideMark/>
          </w:tcPr>
          <w:p w14:paraId="52B98AC1" w14:textId="30F616E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5</w:t>
            </w:r>
            <w:r w:rsidR="002B1551">
              <w:rPr>
                <w:color w:val="000000"/>
                <w:sz w:val="22"/>
                <w:szCs w:val="22"/>
                <w:lang w:eastAsia="ru-RU"/>
              </w:rPr>
              <w:t>5,</w:t>
            </w:r>
            <w:r w:rsidRPr="0089455A">
              <w:rPr>
                <w:color w:val="000000"/>
                <w:sz w:val="22"/>
                <w:szCs w:val="22"/>
                <w:lang w:eastAsia="ru-RU"/>
              </w:rPr>
              <w:t>6</w:t>
            </w:r>
          </w:p>
        </w:tc>
        <w:tc>
          <w:tcPr>
            <w:tcW w:w="960" w:type="dxa"/>
            <w:tcBorders>
              <w:top w:val="nil"/>
              <w:left w:val="nil"/>
              <w:bottom w:val="single" w:sz="4" w:space="0" w:color="auto"/>
              <w:right w:val="single" w:sz="4" w:space="0" w:color="auto"/>
            </w:tcBorders>
            <w:shd w:val="clear" w:color="auto" w:fill="auto"/>
            <w:vAlign w:val="center"/>
            <w:hideMark/>
          </w:tcPr>
          <w:p w14:paraId="330CE4F5" w14:textId="7FA14876"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11</w:t>
            </w:r>
            <w:r w:rsidR="002B1551">
              <w:rPr>
                <w:color w:val="000000"/>
                <w:sz w:val="22"/>
                <w:szCs w:val="22"/>
                <w:lang w:eastAsia="ru-RU"/>
              </w:rPr>
              <w:t>7,6</w:t>
            </w:r>
          </w:p>
        </w:tc>
      </w:tr>
      <w:tr w:rsidR="00377B69" w:rsidRPr="0089455A" w14:paraId="04198101" w14:textId="77777777" w:rsidTr="00377B69">
        <w:trPr>
          <w:trHeight w:val="541"/>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0A4143D4" w14:textId="77777777" w:rsidR="00377B69" w:rsidRPr="0089455A" w:rsidRDefault="00377B69" w:rsidP="00377B69">
            <w:pPr>
              <w:suppressAutoHyphens w:val="0"/>
              <w:rPr>
                <w:color w:val="000000"/>
                <w:sz w:val="22"/>
                <w:szCs w:val="22"/>
                <w:lang w:eastAsia="ru-RU"/>
              </w:rPr>
            </w:pPr>
            <w:r w:rsidRPr="0089455A">
              <w:rPr>
                <w:color w:val="000000"/>
                <w:sz w:val="22"/>
                <w:szCs w:val="22"/>
                <w:lang w:eastAsia="ru-RU"/>
              </w:rPr>
              <w:t>від реалізації оборотних активів</w:t>
            </w:r>
          </w:p>
        </w:tc>
        <w:tc>
          <w:tcPr>
            <w:tcW w:w="911" w:type="dxa"/>
            <w:tcBorders>
              <w:top w:val="nil"/>
              <w:left w:val="nil"/>
              <w:bottom w:val="single" w:sz="4" w:space="0" w:color="auto"/>
              <w:right w:val="single" w:sz="4" w:space="0" w:color="auto"/>
            </w:tcBorders>
            <w:shd w:val="clear" w:color="auto" w:fill="auto"/>
            <w:vAlign w:val="center"/>
            <w:hideMark/>
          </w:tcPr>
          <w:p w14:paraId="04D3DB42"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1073/1</w:t>
            </w:r>
          </w:p>
        </w:tc>
        <w:tc>
          <w:tcPr>
            <w:tcW w:w="998" w:type="dxa"/>
            <w:tcBorders>
              <w:top w:val="nil"/>
              <w:left w:val="nil"/>
              <w:bottom w:val="single" w:sz="4" w:space="0" w:color="auto"/>
              <w:right w:val="single" w:sz="4" w:space="0" w:color="auto"/>
            </w:tcBorders>
            <w:shd w:val="clear" w:color="auto" w:fill="auto"/>
            <w:vAlign w:val="center"/>
            <w:hideMark/>
          </w:tcPr>
          <w:p w14:paraId="4E8F3224"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0</w:t>
            </w:r>
          </w:p>
        </w:tc>
        <w:tc>
          <w:tcPr>
            <w:tcW w:w="1016" w:type="dxa"/>
            <w:tcBorders>
              <w:top w:val="nil"/>
              <w:left w:val="nil"/>
              <w:bottom w:val="single" w:sz="4" w:space="0" w:color="auto"/>
              <w:right w:val="single" w:sz="4" w:space="0" w:color="auto"/>
            </w:tcBorders>
            <w:shd w:val="clear" w:color="auto" w:fill="auto"/>
            <w:vAlign w:val="center"/>
            <w:hideMark/>
          </w:tcPr>
          <w:p w14:paraId="66836DA3"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1 354</w:t>
            </w:r>
          </w:p>
        </w:tc>
        <w:tc>
          <w:tcPr>
            <w:tcW w:w="980" w:type="dxa"/>
            <w:tcBorders>
              <w:top w:val="nil"/>
              <w:left w:val="nil"/>
              <w:bottom w:val="single" w:sz="4" w:space="0" w:color="auto"/>
              <w:right w:val="single" w:sz="4" w:space="0" w:color="auto"/>
            </w:tcBorders>
            <w:shd w:val="clear" w:color="auto" w:fill="auto"/>
            <w:vAlign w:val="center"/>
            <w:hideMark/>
          </w:tcPr>
          <w:p w14:paraId="5B11E8E5"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0</w:t>
            </w:r>
          </w:p>
        </w:tc>
        <w:tc>
          <w:tcPr>
            <w:tcW w:w="1006" w:type="dxa"/>
            <w:tcBorders>
              <w:top w:val="nil"/>
              <w:left w:val="nil"/>
              <w:bottom w:val="single" w:sz="4" w:space="0" w:color="auto"/>
              <w:right w:val="single" w:sz="4" w:space="0" w:color="auto"/>
            </w:tcBorders>
            <w:shd w:val="clear" w:color="auto" w:fill="auto"/>
            <w:vAlign w:val="center"/>
            <w:hideMark/>
          </w:tcPr>
          <w:p w14:paraId="59207B7F"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4E2E9CF7" w14:textId="6DA43C11" w:rsidR="00377B69" w:rsidRPr="0089455A" w:rsidRDefault="004F4C77" w:rsidP="00377B69">
            <w:pPr>
              <w:suppressAutoHyphens w:val="0"/>
              <w:jc w:val="center"/>
              <w:rPr>
                <w:color w:val="000000"/>
                <w:sz w:val="22"/>
                <w:szCs w:val="22"/>
                <w:lang w:eastAsia="ru-RU"/>
              </w:rPr>
            </w:pPr>
            <w:r w:rsidRPr="0089455A">
              <w:rPr>
                <w:color w:val="000000"/>
                <w:sz w:val="22"/>
                <w:szCs w:val="22"/>
                <w:lang w:eastAsia="ru-RU"/>
              </w:rPr>
              <w:t>---</w:t>
            </w:r>
          </w:p>
        </w:tc>
        <w:tc>
          <w:tcPr>
            <w:tcW w:w="946" w:type="dxa"/>
            <w:tcBorders>
              <w:top w:val="nil"/>
              <w:left w:val="nil"/>
              <w:bottom w:val="single" w:sz="4" w:space="0" w:color="auto"/>
              <w:right w:val="single" w:sz="4" w:space="0" w:color="auto"/>
            </w:tcBorders>
            <w:shd w:val="clear" w:color="auto" w:fill="auto"/>
            <w:vAlign w:val="center"/>
            <w:hideMark/>
          </w:tcPr>
          <w:p w14:paraId="6D4883CC" w14:textId="42DA0E0A" w:rsidR="00377B69" w:rsidRPr="0089455A" w:rsidRDefault="002B1551" w:rsidP="00377B69">
            <w:pPr>
              <w:suppressAutoHyphens w:val="0"/>
              <w:jc w:val="center"/>
              <w:rPr>
                <w:color w:val="000000"/>
                <w:sz w:val="22"/>
                <w:szCs w:val="22"/>
                <w:lang w:eastAsia="ru-RU"/>
              </w:rPr>
            </w:pPr>
            <w:r>
              <w:rPr>
                <w:color w:val="000000"/>
                <w:sz w:val="22"/>
                <w:szCs w:val="22"/>
                <w:lang w:eastAsia="ru-RU"/>
              </w:rPr>
              <w:t>---</w:t>
            </w:r>
          </w:p>
        </w:tc>
        <w:tc>
          <w:tcPr>
            <w:tcW w:w="960" w:type="dxa"/>
            <w:tcBorders>
              <w:top w:val="nil"/>
              <w:left w:val="nil"/>
              <w:bottom w:val="single" w:sz="4" w:space="0" w:color="auto"/>
              <w:right w:val="single" w:sz="4" w:space="0" w:color="auto"/>
            </w:tcBorders>
            <w:shd w:val="clear" w:color="auto" w:fill="auto"/>
            <w:vAlign w:val="center"/>
            <w:hideMark/>
          </w:tcPr>
          <w:p w14:paraId="11F521AC" w14:textId="59B6F04E" w:rsidR="00377B69" w:rsidRPr="0089455A" w:rsidRDefault="004F4C77" w:rsidP="00377B69">
            <w:pPr>
              <w:suppressAutoHyphens w:val="0"/>
              <w:jc w:val="center"/>
              <w:rPr>
                <w:color w:val="000000"/>
                <w:sz w:val="22"/>
                <w:szCs w:val="22"/>
                <w:lang w:eastAsia="ru-RU"/>
              </w:rPr>
            </w:pPr>
            <w:r w:rsidRPr="0089455A">
              <w:rPr>
                <w:color w:val="000000"/>
                <w:sz w:val="22"/>
                <w:szCs w:val="22"/>
                <w:lang w:eastAsia="ru-RU"/>
              </w:rPr>
              <w:t>---</w:t>
            </w:r>
          </w:p>
        </w:tc>
      </w:tr>
      <w:tr w:rsidR="00377B69" w:rsidRPr="0089455A" w14:paraId="37F12E8F" w14:textId="77777777" w:rsidTr="00377B69">
        <w:trPr>
          <w:trHeight w:val="611"/>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6176BBB5" w14:textId="77777777" w:rsidR="00377B69" w:rsidRPr="0089455A" w:rsidRDefault="00377B69" w:rsidP="00377B69">
            <w:pPr>
              <w:suppressAutoHyphens w:val="0"/>
              <w:rPr>
                <w:color w:val="000000"/>
                <w:sz w:val="22"/>
                <w:szCs w:val="22"/>
                <w:lang w:eastAsia="ru-RU"/>
              </w:rPr>
            </w:pPr>
            <w:r w:rsidRPr="0089455A">
              <w:rPr>
                <w:color w:val="000000"/>
                <w:sz w:val="22"/>
                <w:szCs w:val="22"/>
                <w:lang w:eastAsia="ru-RU"/>
              </w:rPr>
              <w:t>відсотки по залишкам на поточних рахунках</w:t>
            </w:r>
          </w:p>
        </w:tc>
        <w:tc>
          <w:tcPr>
            <w:tcW w:w="911" w:type="dxa"/>
            <w:tcBorders>
              <w:top w:val="nil"/>
              <w:left w:val="nil"/>
              <w:bottom w:val="single" w:sz="4" w:space="0" w:color="auto"/>
              <w:right w:val="single" w:sz="4" w:space="0" w:color="auto"/>
            </w:tcBorders>
            <w:shd w:val="clear" w:color="auto" w:fill="auto"/>
            <w:vAlign w:val="center"/>
            <w:hideMark/>
          </w:tcPr>
          <w:p w14:paraId="230BFF60"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1073/2</w:t>
            </w:r>
          </w:p>
        </w:tc>
        <w:tc>
          <w:tcPr>
            <w:tcW w:w="998" w:type="dxa"/>
            <w:tcBorders>
              <w:top w:val="nil"/>
              <w:left w:val="nil"/>
              <w:bottom w:val="single" w:sz="4" w:space="0" w:color="auto"/>
              <w:right w:val="single" w:sz="4" w:space="0" w:color="auto"/>
            </w:tcBorders>
            <w:shd w:val="clear" w:color="auto" w:fill="auto"/>
            <w:vAlign w:val="center"/>
            <w:hideMark/>
          </w:tcPr>
          <w:p w14:paraId="1E50B994"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8 069</w:t>
            </w:r>
          </w:p>
        </w:tc>
        <w:tc>
          <w:tcPr>
            <w:tcW w:w="1016" w:type="dxa"/>
            <w:tcBorders>
              <w:top w:val="nil"/>
              <w:left w:val="nil"/>
              <w:bottom w:val="single" w:sz="4" w:space="0" w:color="auto"/>
              <w:right w:val="single" w:sz="4" w:space="0" w:color="auto"/>
            </w:tcBorders>
            <w:shd w:val="clear" w:color="auto" w:fill="auto"/>
            <w:vAlign w:val="center"/>
            <w:hideMark/>
          </w:tcPr>
          <w:p w14:paraId="19EC22FB"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8 240</w:t>
            </w:r>
          </w:p>
        </w:tc>
        <w:tc>
          <w:tcPr>
            <w:tcW w:w="980" w:type="dxa"/>
            <w:tcBorders>
              <w:top w:val="nil"/>
              <w:left w:val="nil"/>
              <w:bottom w:val="single" w:sz="4" w:space="0" w:color="auto"/>
              <w:right w:val="single" w:sz="4" w:space="0" w:color="auto"/>
            </w:tcBorders>
            <w:shd w:val="clear" w:color="auto" w:fill="auto"/>
            <w:vAlign w:val="center"/>
            <w:hideMark/>
          </w:tcPr>
          <w:p w14:paraId="1306C437"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4 600</w:t>
            </w:r>
          </w:p>
        </w:tc>
        <w:tc>
          <w:tcPr>
            <w:tcW w:w="1006" w:type="dxa"/>
            <w:tcBorders>
              <w:top w:val="nil"/>
              <w:left w:val="nil"/>
              <w:bottom w:val="single" w:sz="4" w:space="0" w:color="auto"/>
              <w:right w:val="single" w:sz="4" w:space="0" w:color="auto"/>
            </w:tcBorders>
            <w:shd w:val="clear" w:color="auto" w:fill="auto"/>
            <w:vAlign w:val="center"/>
            <w:hideMark/>
          </w:tcPr>
          <w:p w14:paraId="05A21AF8"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5 400</w:t>
            </w:r>
          </w:p>
        </w:tc>
        <w:tc>
          <w:tcPr>
            <w:tcW w:w="960" w:type="dxa"/>
            <w:tcBorders>
              <w:top w:val="nil"/>
              <w:left w:val="nil"/>
              <w:bottom w:val="single" w:sz="4" w:space="0" w:color="auto"/>
              <w:right w:val="single" w:sz="4" w:space="0" w:color="auto"/>
            </w:tcBorders>
            <w:shd w:val="clear" w:color="auto" w:fill="auto"/>
            <w:vAlign w:val="center"/>
            <w:hideMark/>
          </w:tcPr>
          <w:p w14:paraId="36F15D48" w14:textId="49A3924C" w:rsidR="00377B69" w:rsidRPr="0089455A" w:rsidRDefault="002B1551" w:rsidP="00377B69">
            <w:pPr>
              <w:suppressAutoHyphens w:val="0"/>
              <w:jc w:val="center"/>
              <w:rPr>
                <w:color w:val="000000"/>
                <w:sz w:val="22"/>
                <w:szCs w:val="22"/>
                <w:lang w:eastAsia="ru-RU"/>
              </w:rPr>
            </w:pPr>
            <w:r>
              <w:rPr>
                <w:color w:val="000000"/>
                <w:sz w:val="22"/>
                <w:szCs w:val="22"/>
                <w:lang w:eastAsia="ru-RU"/>
              </w:rPr>
              <w:t>66,9</w:t>
            </w:r>
          </w:p>
        </w:tc>
        <w:tc>
          <w:tcPr>
            <w:tcW w:w="946" w:type="dxa"/>
            <w:tcBorders>
              <w:top w:val="nil"/>
              <w:left w:val="nil"/>
              <w:bottom w:val="single" w:sz="4" w:space="0" w:color="auto"/>
              <w:right w:val="single" w:sz="4" w:space="0" w:color="auto"/>
            </w:tcBorders>
            <w:shd w:val="clear" w:color="auto" w:fill="auto"/>
            <w:vAlign w:val="center"/>
            <w:hideMark/>
          </w:tcPr>
          <w:p w14:paraId="64946E0B" w14:textId="5F66263A"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6</w:t>
            </w:r>
            <w:r w:rsidR="002B1551">
              <w:rPr>
                <w:color w:val="000000"/>
                <w:sz w:val="22"/>
                <w:szCs w:val="22"/>
                <w:lang w:eastAsia="ru-RU"/>
              </w:rPr>
              <w:t>5,5</w:t>
            </w:r>
          </w:p>
        </w:tc>
        <w:tc>
          <w:tcPr>
            <w:tcW w:w="960" w:type="dxa"/>
            <w:tcBorders>
              <w:top w:val="nil"/>
              <w:left w:val="nil"/>
              <w:bottom w:val="single" w:sz="4" w:space="0" w:color="auto"/>
              <w:right w:val="single" w:sz="4" w:space="0" w:color="auto"/>
            </w:tcBorders>
            <w:shd w:val="clear" w:color="auto" w:fill="auto"/>
            <w:vAlign w:val="center"/>
            <w:hideMark/>
          </w:tcPr>
          <w:p w14:paraId="2D4E8280" w14:textId="530DCE4B"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117</w:t>
            </w:r>
            <w:r w:rsidR="002B1551">
              <w:rPr>
                <w:color w:val="000000"/>
                <w:sz w:val="22"/>
                <w:szCs w:val="22"/>
                <w:lang w:eastAsia="ru-RU"/>
              </w:rPr>
              <w:t>,4</w:t>
            </w:r>
          </w:p>
        </w:tc>
      </w:tr>
      <w:tr w:rsidR="00377B69" w:rsidRPr="0089455A" w14:paraId="78444BE5" w14:textId="77777777" w:rsidTr="00377B69">
        <w:trPr>
          <w:trHeight w:val="812"/>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3A93F76C" w14:textId="77777777" w:rsidR="00377B69" w:rsidRPr="0089455A" w:rsidRDefault="00377B69" w:rsidP="00377B69">
            <w:pPr>
              <w:suppressAutoHyphens w:val="0"/>
              <w:rPr>
                <w:color w:val="000000"/>
                <w:sz w:val="22"/>
                <w:szCs w:val="22"/>
                <w:lang w:eastAsia="ru-RU"/>
              </w:rPr>
            </w:pPr>
            <w:r w:rsidRPr="0089455A">
              <w:rPr>
                <w:color w:val="000000"/>
                <w:sz w:val="22"/>
                <w:szCs w:val="22"/>
                <w:lang w:eastAsia="ru-RU"/>
              </w:rPr>
              <w:t xml:space="preserve">суми штрафів, пені, неустойок та інших санкцій </w:t>
            </w:r>
          </w:p>
        </w:tc>
        <w:tc>
          <w:tcPr>
            <w:tcW w:w="911" w:type="dxa"/>
            <w:tcBorders>
              <w:top w:val="nil"/>
              <w:left w:val="nil"/>
              <w:bottom w:val="single" w:sz="4" w:space="0" w:color="auto"/>
              <w:right w:val="single" w:sz="4" w:space="0" w:color="auto"/>
            </w:tcBorders>
            <w:shd w:val="clear" w:color="auto" w:fill="auto"/>
            <w:vAlign w:val="center"/>
            <w:hideMark/>
          </w:tcPr>
          <w:p w14:paraId="5987AB0C"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1073/3</w:t>
            </w:r>
          </w:p>
        </w:tc>
        <w:tc>
          <w:tcPr>
            <w:tcW w:w="998" w:type="dxa"/>
            <w:tcBorders>
              <w:top w:val="nil"/>
              <w:left w:val="nil"/>
              <w:bottom w:val="single" w:sz="4" w:space="0" w:color="auto"/>
              <w:right w:val="single" w:sz="4" w:space="0" w:color="auto"/>
            </w:tcBorders>
            <w:shd w:val="clear" w:color="auto" w:fill="auto"/>
            <w:vAlign w:val="center"/>
            <w:hideMark/>
          </w:tcPr>
          <w:p w14:paraId="44B9C9C5"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8 492</w:t>
            </w:r>
          </w:p>
        </w:tc>
        <w:tc>
          <w:tcPr>
            <w:tcW w:w="1016" w:type="dxa"/>
            <w:tcBorders>
              <w:top w:val="nil"/>
              <w:left w:val="nil"/>
              <w:bottom w:val="single" w:sz="4" w:space="0" w:color="auto"/>
              <w:right w:val="single" w:sz="4" w:space="0" w:color="auto"/>
            </w:tcBorders>
            <w:shd w:val="clear" w:color="auto" w:fill="auto"/>
            <w:vAlign w:val="center"/>
            <w:hideMark/>
          </w:tcPr>
          <w:p w14:paraId="267E5F50"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2 500</w:t>
            </w:r>
          </w:p>
        </w:tc>
        <w:tc>
          <w:tcPr>
            <w:tcW w:w="980" w:type="dxa"/>
            <w:tcBorders>
              <w:top w:val="nil"/>
              <w:left w:val="nil"/>
              <w:bottom w:val="single" w:sz="4" w:space="0" w:color="auto"/>
              <w:right w:val="single" w:sz="4" w:space="0" w:color="auto"/>
            </w:tcBorders>
            <w:shd w:val="clear" w:color="auto" w:fill="auto"/>
            <w:vAlign w:val="center"/>
            <w:hideMark/>
          </w:tcPr>
          <w:p w14:paraId="591B443F"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2 000</w:t>
            </w:r>
          </w:p>
        </w:tc>
        <w:tc>
          <w:tcPr>
            <w:tcW w:w="1006" w:type="dxa"/>
            <w:tcBorders>
              <w:top w:val="nil"/>
              <w:left w:val="nil"/>
              <w:bottom w:val="single" w:sz="4" w:space="0" w:color="auto"/>
              <w:right w:val="single" w:sz="4" w:space="0" w:color="auto"/>
            </w:tcBorders>
            <w:shd w:val="clear" w:color="auto" w:fill="auto"/>
            <w:vAlign w:val="center"/>
            <w:hideMark/>
          </w:tcPr>
          <w:p w14:paraId="061609F8"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2 600</w:t>
            </w:r>
          </w:p>
        </w:tc>
        <w:tc>
          <w:tcPr>
            <w:tcW w:w="960" w:type="dxa"/>
            <w:tcBorders>
              <w:top w:val="nil"/>
              <w:left w:val="nil"/>
              <w:bottom w:val="single" w:sz="4" w:space="0" w:color="auto"/>
              <w:right w:val="single" w:sz="4" w:space="0" w:color="auto"/>
            </w:tcBorders>
            <w:shd w:val="clear" w:color="auto" w:fill="auto"/>
            <w:vAlign w:val="center"/>
            <w:hideMark/>
          </w:tcPr>
          <w:p w14:paraId="168923D9" w14:textId="08F93735"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3</w:t>
            </w:r>
            <w:r w:rsidR="002B1551">
              <w:rPr>
                <w:color w:val="000000"/>
                <w:sz w:val="22"/>
                <w:szCs w:val="22"/>
                <w:lang w:eastAsia="ru-RU"/>
              </w:rPr>
              <w:t>0,6</w:t>
            </w:r>
          </w:p>
        </w:tc>
        <w:tc>
          <w:tcPr>
            <w:tcW w:w="946" w:type="dxa"/>
            <w:tcBorders>
              <w:top w:val="nil"/>
              <w:left w:val="nil"/>
              <w:bottom w:val="single" w:sz="4" w:space="0" w:color="auto"/>
              <w:right w:val="single" w:sz="4" w:space="0" w:color="auto"/>
            </w:tcBorders>
            <w:shd w:val="clear" w:color="auto" w:fill="auto"/>
            <w:vAlign w:val="center"/>
            <w:hideMark/>
          </w:tcPr>
          <w:p w14:paraId="2630EA84" w14:textId="1760F6EA"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104</w:t>
            </w:r>
            <w:r w:rsidR="002B1551">
              <w:rPr>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3DA183A6" w14:textId="0F44EA38"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130</w:t>
            </w:r>
            <w:r w:rsidR="002B1551">
              <w:rPr>
                <w:color w:val="000000"/>
                <w:sz w:val="22"/>
                <w:szCs w:val="22"/>
                <w:lang w:eastAsia="ru-RU"/>
              </w:rPr>
              <w:t>,0</w:t>
            </w:r>
          </w:p>
        </w:tc>
      </w:tr>
      <w:tr w:rsidR="00377B69" w:rsidRPr="0089455A" w14:paraId="2BF27266" w14:textId="77777777" w:rsidTr="004F4C77">
        <w:trPr>
          <w:trHeight w:val="419"/>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6F20932A" w14:textId="77777777" w:rsidR="00377B69" w:rsidRPr="0089455A" w:rsidRDefault="00377B69" w:rsidP="00377B69">
            <w:pPr>
              <w:suppressAutoHyphens w:val="0"/>
              <w:rPr>
                <w:color w:val="000000"/>
                <w:sz w:val="22"/>
                <w:szCs w:val="22"/>
                <w:lang w:eastAsia="ru-RU"/>
              </w:rPr>
            </w:pPr>
            <w:r w:rsidRPr="0089455A">
              <w:rPr>
                <w:color w:val="000000"/>
                <w:sz w:val="22"/>
                <w:szCs w:val="22"/>
                <w:lang w:eastAsia="ru-RU"/>
              </w:rPr>
              <w:t>відшкодування плати за землю</w:t>
            </w:r>
          </w:p>
        </w:tc>
        <w:tc>
          <w:tcPr>
            <w:tcW w:w="911" w:type="dxa"/>
            <w:tcBorders>
              <w:top w:val="nil"/>
              <w:left w:val="nil"/>
              <w:bottom w:val="single" w:sz="4" w:space="0" w:color="auto"/>
              <w:right w:val="single" w:sz="4" w:space="0" w:color="auto"/>
            </w:tcBorders>
            <w:shd w:val="clear" w:color="auto" w:fill="auto"/>
            <w:vAlign w:val="center"/>
            <w:hideMark/>
          </w:tcPr>
          <w:p w14:paraId="4FBA9F94"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1073/4</w:t>
            </w:r>
          </w:p>
        </w:tc>
        <w:tc>
          <w:tcPr>
            <w:tcW w:w="998" w:type="dxa"/>
            <w:tcBorders>
              <w:top w:val="nil"/>
              <w:left w:val="nil"/>
              <w:bottom w:val="single" w:sz="4" w:space="0" w:color="auto"/>
              <w:right w:val="single" w:sz="4" w:space="0" w:color="auto"/>
            </w:tcBorders>
            <w:shd w:val="clear" w:color="auto" w:fill="auto"/>
            <w:vAlign w:val="center"/>
            <w:hideMark/>
          </w:tcPr>
          <w:p w14:paraId="4588CB34"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1 813</w:t>
            </w:r>
          </w:p>
        </w:tc>
        <w:tc>
          <w:tcPr>
            <w:tcW w:w="1016" w:type="dxa"/>
            <w:tcBorders>
              <w:top w:val="nil"/>
              <w:left w:val="nil"/>
              <w:bottom w:val="single" w:sz="4" w:space="0" w:color="auto"/>
              <w:right w:val="single" w:sz="4" w:space="0" w:color="auto"/>
            </w:tcBorders>
            <w:shd w:val="clear" w:color="auto" w:fill="auto"/>
            <w:vAlign w:val="center"/>
            <w:hideMark/>
          </w:tcPr>
          <w:p w14:paraId="2BE86CF3"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1 980</w:t>
            </w:r>
          </w:p>
        </w:tc>
        <w:tc>
          <w:tcPr>
            <w:tcW w:w="980" w:type="dxa"/>
            <w:tcBorders>
              <w:top w:val="nil"/>
              <w:left w:val="nil"/>
              <w:bottom w:val="single" w:sz="4" w:space="0" w:color="auto"/>
              <w:right w:val="single" w:sz="4" w:space="0" w:color="auto"/>
            </w:tcBorders>
            <w:shd w:val="clear" w:color="auto" w:fill="auto"/>
            <w:vAlign w:val="center"/>
            <w:hideMark/>
          </w:tcPr>
          <w:p w14:paraId="0EA85EB4"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1 976</w:t>
            </w:r>
          </w:p>
        </w:tc>
        <w:tc>
          <w:tcPr>
            <w:tcW w:w="1006" w:type="dxa"/>
            <w:tcBorders>
              <w:top w:val="nil"/>
              <w:left w:val="nil"/>
              <w:bottom w:val="single" w:sz="4" w:space="0" w:color="auto"/>
              <w:right w:val="single" w:sz="4" w:space="0" w:color="auto"/>
            </w:tcBorders>
            <w:shd w:val="clear" w:color="auto" w:fill="auto"/>
            <w:vAlign w:val="center"/>
            <w:hideMark/>
          </w:tcPr>
          <w:p w14:paraId="6C45CA3F"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1 980</w:t>
            </w:r>
          </w:p>
        </w:tc>
        <w:tc>
          <w:tcPr>
            <w:tcW w:w="960" w:type="dxa"/>
            <w:tcBorders>
              <w:top w:val="nil"/>
              <w:left w:val="nil"/>
              <w:bottom w:val="single" w:sz="4" w:space="0" w:color="auto"/>
              <w:right w:val="single" w:sz="4" w:space="0" w:color="auto"/>
            </w:tcBorders>
            <w:shd w:val="clear" w:color="auto" w:fill="auto"/>
            <w:vAlign w:val="center"/>
            <w:hideMark/>
          </w:tcPr>
          <w:p w14:paraId="4C6CCF31" w14:textId="08D24B4F"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109</w:t>
            </w:r>
            <w:r w:rsidR="002B1551">
              <w:rPr>
                <w:color w:val="000000"/>
                <w:sz w:val="22"/>
                <w:szCs w:val="22"/>
                <w:lang w:eastAsia="ru-RU"/>
              </w:rPr>
              <w:t>,2</w:t>
            </w:r>
          </w:p>
        </w:tc>
        <w:tc>
          <w:tcPr>
            <w:tcW w:w="946" w:type="dxa"/>
            <w:tcBorders>
              <w:top w:val="nil"/>
              <w:left w:val="nil"/>
              <w:bottom w:val="single" w:sz="4" w:space="0" w:color="auto"/>
              <w:right w:val="single" w:sz="4" w:space="0" w:color="auto"/>
            </w:tcBorders>
            <w:shd w:val="clear" w:color="auto" w:fill="auto"/>
            <w:vAlign w:val="center"/>
            <w:hideMark/>
          </w:tcPr>
          <w:p w14:paraId="055571D5" w14:textId="39016B86"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100</w:t>
            </w:r>
            <w:r w:rsidR="002B1551">
              <w:rPr>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39FCA27D" w14:textId="7AAFCE32"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100</w:t>
            </w:r>
            <w:r w:rsidR="002B1551">
              <w:rPr>
                <w:color w:val="000000"/>
                <w:sz w:val="22"/>
                <w:szCs w:val="22"/>
                <w:lang w:eastAsia="ru-RU"/>
              </w:rPr>
              <w:t>,2</w:t>
            </w:r>
          </w:p>
        </w:tc>
      </w:tr>
      <w:tr w:rsidR="00377B69" w:rsidRPr="0089455A" w14:paraId="1BA8FA00" w14:textId="77777777" w:rsidTr="004F4C77">
        <w:trPr>
          <w:trHeight w:val="753"/>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0F1B767E" w14:textId="77777777" w:rsidR="00377B69" w:rsidRPr="0089455A" w:rsidRDefault="00377B69" w:rsidP="00377B69">
            <w:pPr>
              <w:suppressAutoHyphens w:val="0"/>
              <w:rPr>
                <w:color w:val="000000"/>
                <w:sz w:val="22"/>
                <w:szCs w:val="22"/>
                <w:lang w:eastAsia="ru-RU"/>
              </w:rPr>
            </w:pPr>
            <w:r w:rsidRPr="0089455A">
              <w:rPr>
                <w:color w:val="000000"/>
                <w:sz w:val="22"/>
                <w:szCs w:val="22"/>
                <w:lang w:eastAsia="ru-RU"/>
              </w:rPr>
              <w:t>відшкодування витрат на утримання техмереж</w:t>
            </w:r>
          </w:p>
        </w:tc>
        <w:tc>
          <w:tcPr>
            <w:tcW w:w="911" w:type="dxa"/>
            <w:tcBorders>
              <w:top w:val="nil"/>
              <w:left w:val="nil"/>
              <w:bottom w:val="single" w:sz="4" w:space="0" w:color="auto"/>
              <w:right w:val="single" w:sz="4" w:space="0" w:color="auto"/>
            </w:tcBorders>
            <w:shd w:val="clear" w:color="auto" w:fill="auto"/>
            <w:vAlign w:val="center"/>
            <w:hideMark/>
          </w:tcPr>
          <w:p w14:paraId="2B9D8589"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1073/5</w:t>
            </w:r>
          </w:p>
        </w:tc>
        <w:tc>
          <w:tcPr>
            <w:tcW w:w="998" w:type="dxa"/>
            <w:tcBorders>
              <w:top w:val="nil"/>
              <w:left w:val="nil"/>
              <w:bottom w:val="single" w:sz="4" w:space="0" w:color="auto"/>
              <w:right w:val="single" w:sz="4" w:space="0" w:color="auto"/>
            </w:tcBorders>
            <w:shd w:val="clear" w:color="auto" w:fill="auto"/>
            <w:vAlign w:val="center"/>
            <w:hideMark/>
          </w:tcPr>
          <w:p w14:paraId="5518905E"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1 287</w:t>
            </w:r>
          </w:p>
        </w:tc>
        <w:tc>
          <w:tcPr>
            <w:tcW w:w="1016" w:type="dxa"/>
            <w:tcBorders>
              <w:top w:val="nil"/>
              <w:left w:val="nil"/>
              <w:bottom w:val="single" w:sz="4" w:space="0" w:color="auto"/>
              <w:right w:val="single" w:sz="4" w:space="0" w:color="auto"/>
            </w:tcBorders>
            <w:shd w:val="clear" w:color="auto" w:fill="auto"/>
            <w:vAlign w:val="center"/>
            <w:hideMark/>
          </w:tcPr>
          <w:p w14:paraId="2A673773"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1 440</w:t>
            </w:r>
          </w:p>
        </w:tc>
        <w:tc>
          <w:tcPr>
            <w:tcW w:w="980" w:type="dxa"/>
            <w:tcBorders>
              <w:top w:val="nil"/>
              <w:left w:val="nil"/>
              <w:bottom w:val="single" w:sz="4" w:space="0" w:color="auto"/>
              <w:right w:val="single" w:sz="4" w:space="0" w:color="auto"/>
            </w:tcBorders>
            <w:shd w:val="clear" w:color="auto" w:fill="auto"/>
            <w:vAlign w:val="center"/>
            <w:hideMark/>
          </w:tcPr>
          <w:p w14:paraId="54C6ED53"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1 540</w:t>
            </w:r>
          </w:p>
        </w:tc>
        <w:tc>
          <w:tcPr>
            <w:tcW w:w="1006" w:type="dxa"/>
            <w:tcBorders>
              <w:top w:val="nil"/>
              <w:left w:val="nil"/>
              <w:bottom w:val="single" w:sz="4" w:space="0" w:color="auto"/>
              <w:right w:val="single" w:sz="4" w:space="0" w:color="auto"/>
            </w:tcBorders>
            <w:shd w:val="clear" w:color="auto" w:fill="auto"/>
            <w:vAlign w:val="center"/>
            <w:hideMark/>
          </w:tcPr>
          <w:p w14:paraId="6E8B6BFB"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1 800</w:t>
            </w:r>
          </w:p>
        </w:tc>
        <w:tc>
          <w:tcPr>
            <w:tcW w:w="960" w:type="dxa"/>
            <w:tcBorders>
              <w:top w:val="nil"/>
              <w:left w:val="nil"/>
              <w:bottom w:val="single" w:sz="4" w:space="0" w:color="auto"/>
              <w:right w:val="single" w:sz="4" w:space="0" w:color="auto"/>
            </w:tcBorders>
            <w:shd w:val="clear" w:color="auto" w:fill="auto"/>
            <w:vAlign w:val="center"/>
            <w:hideMark/>
          </w:tcPr>
          <w:p w14:paraId="75BA6C6C" w14:textId="7C81244B"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w:t>
            </w:r>
            <w:r w:rsidR="002B1551">
              <w:rPr>
                <w:color w:val="000000"/>
                <w:sz w:val="22"/>
                <w:szCs w:val="22"/>
                <w:lang w:eastAsia="ru-RU"/>
              </w:rPr>
              <w:t>39,9</w:t>
            </w:r>
          </w:p>
        </w:tc>
        <w:tc>
          <w:tcPr>
            <w:tcW w:w="946" w:type="dxa"/>
            <w:tcBorders>
              <w:top w:val="nil"/>
              <w:left w:val="nil"/>
              <w:bottom w:val="single" w:sz="4" w:space="0" w:color="auto"/>
              <w:right w:val="single" w:sz="4" w:space="0" w:color="auto"/>
            </w:tcBorders>
            <w:shd w:val="clear" w:color="auto" w:fill="auto"/>
            <w:vAlign w:val="center"/>
            <w:hideMark/>
          </w:tcPr>
          <w:p w14:paraId="0BDE6F56" w14:textId="7FB468CD"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125</w:t>
            </w:r>
            <w:r w:rsidR="002B1551">
              <w:rPr>
                <w:color w:val="000000"/>
                <w:sz w:val="22"/>
                <w:szCs w:val="22"/>
                <w:lang w:eastAsia="ru-RU"/>
              </w:rPr>
              <w:t>,0</w:t>
            </w:r>
          </w:p>
        </w:tc>
        <w:tc>
          <w:tcPr>
            <w:tcW w:w="960" w:type="dxa"/>
            <w:tcBorders>
              <w:top w:val="nil"/>
              <w:left w:val="nil"/>
              <w:bottom w:val="single" w:sz="4" w:space="0" w:color="auto"/>
              <w:right w:val="single" w:sz="4" w:space="0" w:color="auto"/>
            </w:tcBorders>
            <w:shd w:val="clear" w:color="auto" w:fill="auto"/>
            <w:vAlign w:val="center"/>
            <w:hideMark/>
          </w:tcPr>
          <w:p w14:paraId="6F61F2B5" w14:textId="72F88104"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11</w:t>
            </w:r>
            <w:r w:rsidR="002B1551">
              <w:rPr>
                <w:color w:val="000000"/>
                <w:sz w:val="22"/>
                <w:szCs w:val="22"/>
                <w:lang w:eastAsia="ru-RU"/>
              </w:rPr>
              <w:t>6,9</w:t>
            </w:r>
          </w:p>
        </w:tc>
      </w:tr>
      <w:tr w:rsidR="00377B69" w:rsidRPr="0089455A" w14:paraId="66836856" w14:textId="77777777" w:rsidTr="00377B69">
        <w:trPr>
          <w:trHeight w:val="317"/>
        </w:trPr>
        <w:tc>
          <w:tcPr>
            <w:tcW w:w="2338" w:type="dxa"/>
            <w:tcBorders>
              <w:top w:val="nil"/>
              <w:left w:val="single" w:sz="4" w:space="0" w:color="auto"/>
              <w:bottom w:val="single" w:sz="4" w:space="0" w:color="auto"/>
              <w:right w:val="single" w:sz="4" w:space="0" w:color="auto"/>
            </w:tcBorders>
            <w:shd w:val="clear" w:color="auto" w:fill="auto"/>
            <w:vAlign w:val="center"/>
            <w:hideMark/>
          </w:tcPr>
          <w:p w14:paraId="3C8B895F" w14:textId="77777777" w:rsidR="00377B69" w:rsidRPr="0089455A" w:rsidRDefault="00377B69" w:rsidP="00377B69">
            <w:pPr>
              <w:suppressAutoHyphens w:val="0"/>
              <w:rPr>
                <w:color w:val="000000"/>
                <w:sz w:val="22"/>
                <w:szCs w:val="22"/>
                <w:lang w:eastAsia="ru-RU"/>
              </w:rPr>
            </w:pPr>
            <w:r w:rsidRPr="0089455A">
              <w:rPr>
                <w:color w:val="000000"/>
                <w:sz w:val="22"/>
                <w:szCs w:val="22"/>
                <w:lang w:eastAsia="ru-RU"/>
              </w:rPr>
              <w:t xml:space="preserve">інші </w:t>
            </w:r>
          </w:p>
        </w:tc>
        <w:tc>
          <w:tcPr>
            <w:tcW w:w="911" w:type="dxa"/>
            <w:tcBorders>
              <w:top w:val="nil"/>
              <w:left w:val="nil"/>
              <w:bottom w:val="single" w:sz="4" w:space="0" w:color="auto"/>
              <w:right w:val="single" w:sz="4" w:space="0" w:color="auto"/>
            </w:tcBorders>
            <w:shd w:val="clear" w:color="auto" w:fill="auto"/>
            <w:vAlign w:val="center"/>
            <w:hideMark/>
          </w:tcPr>
          <w:p w14:paraId="5021E444"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1073/6</w:t>
            </w:r>
          </w:p>
        </w:tc>
        <w:tc>
          <w:tcPr>
            <w:tcW w:w="998" w:type="dxa"/>
            <w:tcBorders>
              <w:top w:val="nil"/>
              <w:left w:val="nil"/>
              <w:bottom w:val="single" w:sz="4" w:space="0" w:color="auto"/>
              <w:right w:val="single" w:sz="4" w:space="0" w:color="auto"/>
            </w:tcBorders>
            <w:shd w:val="clear" w:color="auto" w:fill="auto"/>
            <w:vAlign w:val="center"/>
            <w:hideMark/>
          </w:tcPr>
          <w:p w14:paraId="3F3EEDFA"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7 213</w:t>
            </w:r>
          </w:p>
        </w:tc>
        <w:tc>
          <w:tcPr>
            <w:tcW w:w="1016" w:type="dxa"/>
            <w:tcBorders>
              <w:top w:val="nil"/>
              <w:left w:val="nil"/>
              <w:bottom w:val="single" w:sz="4" w:space="0" w:color="auto"/>
              <w:right w:val="single" w:sz="4" w:space="0" w:color="auto"/>
            </w:tcBorders>
            <w:shd w:val="clear" w:color="auto" w:fill="auto"/>
            <w:vAlign w:val="center"/>
            <w:hideMark/>
          </w:tcPr>
          <w:p w14:paraId="6C3C7186"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6 110</w:t>
            </w:r>
          </w:p>
        </w:tc>
        <w:tc>
          <w:tcPr>
            <w:tcW w:w="980" w:type="dxa"/>
            <w:tcBorders>
              <w:top w:val="nil"/>
              <w:left w:val="nil"/>
              <w:bottom w:val="single" w:sz="4" w:space="0" w:color="auto"/>
              <w:right w:val="single" w:sz="4" w:space="0" w:color="auto"/>
            </w:tcBorders>
            <w:shd w:val="clear" w:color="auto" w:fill="auto"/>
            <w:vAlign w:val="center"/>
            <w:hideMark/>
          </w:tcPr>
          <w:p w14:paraId="65DC1C7C"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100</w:t>
            </w:r>
          </w:p>
        </w:tc>
        <w:tc>
          <w:tcPr>
            <w:tcW w:w="1006" w:type="dxa"/>
            <w:tcBorders>
              <w:top w:val="nil"/>
              <w:left w:val="nil"/>
              <w:bottom w:val="single" w:sz="4" w:space="0" w:color="auto"/>
              <w:right w:val="single" w:sz="4" w:space="0" w:color="auto"/>
            </w:tcBorders>
            <w:shd w:val="clear" w:color="auto" w:fill="auto"/>
            <w:vAlign w:val="center"/>
            <w:hideMark/>
          </w:tcPr>
          <w:p w14:paraId="483DB629" w14:textId="77777777"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238</w:t>
            </w:r>
          </w:p>
        </w:tc>
        <w:tc>
          <w:tcPr>
            <w:tcW w:w="960" w:type="dxa"/>
            <w:tcBorders>
              <w:top w:val="nil"/>
              <w:left w:val="nil"/>
              <w:bottom w:val="single" w:sz="4" w:space="0" w:color="auto"/>
              <w:right w:val="single" w:sz="4" w:space="0" w:color="auto"/>
            </w:tcBorders>
            <w:shd w:val="clear" w:color="auto" w:fill="auto"/>
            <w:vAlign w:val="center"/>
            <w:hideMark/>
          </w:tcPr>
          <w:p w14:paraId="02821911" w14:textId="6AF0ED33"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3</w:t>
            </w:r>
            <w:r w:rsidR="002B1551">
              <w:rPr>
                <w:color w:val="000000"/>
                <w:sz w:val="22"/>
                <w:szCs w:val="22"/>
                <w:lang w:eastAsia="ru-RU"/>
              </w:rPr>
              <w:t>,3</w:t>
            </w:r>
          </w:p>
        </w:tc>
        <w:tc>
          <w:tcPr>
            <w:tcW w:w="946" w:type="dxa"/>
            <w:tcBorders>
              <w:top w:val="nil"/>
              <w:left w:val="nil"/>
              <w:bottom w:val="single" w:sz="4" w:space="0" w:color="auto"/>
              <w:right w:val="single" w:sz="4" w:space="0" w:color="auto"/>
            </w:tcBorders>
            <w:shd w:val="clear" w:color="auto" w:fill="auto"/>
            <w:vAlign w:val="center"/>
            <w:hideMark/>
          </w:tcPr>
          <w:p w14:paraId="5408504E" w14:textId="74D00066" w:rsidR="00377B69" w:rsidRPr="0089455A" w:rsidRDefault="002B1551" w:rsidP="00377B69">
            <w:pPr>
              <w:suppressAutoHyphens w:val="0"/>
              <w:jc w:val="center"/>
              <w:rPr>
                <w:color w:val="000000"/>
                <w:sz w:val="22"/>
                <w:szCs w:val="22"/>
                <w:lang w:eastAsia="ru-RU"/>
              </w:rPr>
            </w:pPr>
            <w:r>
              <w:rPr>
                <w:color w:val="000000"/>
                <w:sz w:val="22"/>
                <w:szCs w:val="22"/>
                <w:lang w:eastAsia="ru-RU"/>
              </w:rPr>
              <w:t>3,9</w:t>
            </w:r>
          </w:p>
        </w:tc>
        <w:tc>
          <w:tcPr>
            <w:tcW w:w="960" w:type="dxa"/>
            <w:tcBorders>
              <w:top w:val="nil"/>
              <w:left w:val="nil"/>
              <w:bottom w:val="single" w:sz="4" w:space="0" w:color="auto"/>
              <w:right w:val="single" w:sz="4" w:space="0" w:color="auto"/>
            </w:tcBorders>
            <w:shd w:val="clear" w:color="auto" w:fill="auto"/>
            <w:vAlign w:val="center"/>
            <w:hideMark/>
          </w:tcPr>
          <w:p w14:paraId="5DFDA3D7" w14:textId="6DE521C2" w:rsidR="00377B69" w:rsidRPr="0089455A" w:rsidRDefault="00377B69" w:rsidP="00377B69">
            <w:pPr>
              <w:suppressAutoHyphens w:val="0"/>
              <w:jc w:val="center"/>
              <w:rPr>
                <w:color w:val="000000"/>
                <w:sz w:val="22"/>
                <w:szCs w:val="22"/>
                <w:lang w:eastAsia="ru-RU"/>
              </w:rPr>
            </w:pPr>
            <w:r w:rsidRPr="0089455A">
              <w:rPr>
                <w:color w:val="000000"/>
                <w:sz w:val="22"/>
                <w:szCs w:val="22"/>
                <w:lang w:eastAsia="ru-RU"/>
              </w:rPr>
              <w:t>238</w:t>
            </w:r>
            <w:r w:rsidR="002B1551">
              <w:rPr>
                <w:color w:val="000000"/>
                <w:sz w:val="22"/>
                <w:szCs w:val="22"/>
                <w:lang w:eastAsia="ru-RU"/>
              </w:rPr>
              <w:t>,0</w:t>
            </w:r>
          </w:p>
        </w:tc>
      </w:tr>
    </w:tbl>
    <w:p w14:paraId="4A11A2E3" w14:textId="77777777" w:rsidR="00A55A1F" w:rsidRPr="0089455A" w:rsidRDefault="00A55A1F" w:rsidP="0005397D">
      <w:pPr>
        <w:snapToGrid w:val="0"/>
        <w:jc w:val="both"/>
      </w:pPr>
    </w:p>
    <w:p w14:paraId="21A2AF64" w14:textId="63181C48" w:rsidR="009D526D" w:rsidRPr="00E72A22" w:rsidRDefault="00472B4E" w:rsidP="00306618">
      <w:pPr>
        <w:snapToGrid w:val="0"/>
        <w:jc w:val="both"/>
        <w:rPr>
          <w:u w:val="single"/>
        </w:rPr>
      </w:pPr>
      <w:r w:rsidRPr="00E72A22">
        <w:tab/>
      </w:r>
      <w:r w:rsidR="009D526D" w:rsidRPr="00E72A22">
        <w:rPr>
          <w:shd w:val="clear" w:color="auto" w:fill="FFFFFF"/>
        </w:rPr>
        <w:t xml:space="preserve">Зменшення відбулось за рахунок доходів по відсоткам по депозитним рахункам (зменшення </w:t>
      </w:r>
      <w:r w:rsidR="00F96B04" w:rsidRPr="00E72A22">
        <w:rPr>
          <w:shd w:val="clear" w:color="auto" w:fill="FFFFFF"/>
        </w:rPr>
        <w:t>відсотка по</w:t>
      </w:r>
      <w:r w:rsidR="009D526D" w:rsidRPr="00E72A22">
        <w:rPr>
          <w:color w:val="000000"/>
        </w:rPr>
        <w:t xml:space="preserve"> депозитн</w:t>
      </w:r>
      <w:r w:rsidR="00F96B04" w:rsidRPr="00E72A22">
        <w:rPr>
          <w:color w:val="000000"/>
        </w:rPr>
        <w:t>им</w:t>
      </w:r>
      <w:r w:rsidR="009D526D" w:rsidRPr="00E72A22">
        <w:rPr>
          <w:color w:val="000000"/>
        </w:rPr>
        <w:t xml:space="preserve"> ставк</w:t>
      </w:r>
      <w:r w:rsidR="00F96B04" w:rsidRPr="00E72A22">
        <w:rPr>
          <w:color w:val="000000"/>
        </w:rPr>
        <w:t>ам</w:t>
      </w:r>
      <w:r w:rsidR="009D526D" w:rsidRPr="00E72A22">
        <w:rPr>
          <w:shd w:val="clear" w:color="auto" w:fill="FFFFFF"/>
        </w:rPr>
        <w:t>).</w:t>
      </w:r>
    </w:p>
    <w:p w14:paraId="792F4965" w14:textId="7BF4090B" w:rsidR="003F7994" w:rsidRPr="00E72A22" w:rsidRDefault="0005397D" w:rsidP="003F7994">
      <w:pPr>
        <w:tabs>
          <w:tab w:val="left" w:pos="0"/>
        </w:tabs>
        <w:suppressAutoHyphens w:val="0"/>
        <w:jc w:val="both"/>
      </w:pPr>
      <w:r w:rsidRPr="00E72A22">
        <w:rPr>
          <w:b/>
        </w:rPr>
        <w:tab/>
      </w:r>
      <w:r w:rsidRPr="00E72A22">
        <w:rPr>
          <w:b/>
          <w:bCs/>
        </w:rPr>
        <w:t>І</w:t>
      </w:r>
      <w:r w:rsidR="00DA5EDD" w:rsidRPr="00E72A22">
        <w:rPr>
          <w:b/>
          <w:bCs/>
        </w:rPr>
        <w:t>нші доходи</w:t>
      </w:r>
      <w:r w:rsidR="00DA5EDD" w:rsidRPr="00E72A22">
        <w:t xml:space="preserve"> (</w:t>
      </w:r>
      <w:r w:rsidR="00C363D7" w:rsidRPr="00E72A22">
        <w:t xml:space="preserve">рядок </w:t>
      </w:r>
      <w:r w:rsidR="00847E2F" w:rsidRPr="00E72A22">
        <w:t>1150</w:t>
      </w:r>
      <w:r w:rsidR="00DA5EDD" w:rsidRPr="00E72A22">
        <w:t>)</w:t>
      </w:r>
      <w:r w:rsidR="001B2FEA" w:rsidRPr="00E72A22">
        <w:rPr>
          <w:b/>
        </w:rPr>
        <w:t xml:space="preserve"> </w:t>
      </w:r>
      <w:r w:rsidR="004A10BF" w:rsidRPr="00E72A22">
        <w:rPr>
          <w:bCs/>
        </w:rPr>
        <w:t>в</w:t>
      </w:r>
      <w:r w:rsidR="004A10BF" w:rsidRPr="00E72A22">
        <w:rPr>
          <w:caps/>
        </w:rPr>
        <w:t xml:space="preserve"> 2022 </w:t>
      </w:r>
      <w:r w:rsidR="004A10BF" w:rsidRPr="00E72A22">
        <w:t>році</w:t>
      </w:r>
      <w:r w:rsidR="004A10BF" w:rsidRPr="00E72A22">
        <w:rPr>
          <w:b/>
          <w:i/>
          <w:lang w:eastAsia="ru-RU"/>
        </w:rPr>
        <w:t xml:space="preserve"> </w:t>
      </w:r>
      <w:r w:rsidR="004A10BF" w:rsidRPr="00E72A22">
        <w:t xml:space="preserve">плануються в сумі 400 тис. грн що менше плану на 2021 рік </w:t>
      </w:r>
      <w:r w:rsidR="001A7E65" w:rsidRPr="00E72A22">
        <w:t xml:space="preserve">(629 тис. грн) </w:t>
      </w:r>
      <w:r w:rsidR="004A10BF" w:rsidRPr="00E72A22">
        <w:t xml:space="preserve">на 229 тис. грн або на 36 %, звітного показника 2020 року </w:t>
      </w:r>
      <w:r w:rsidR="00995516" w:rsidRPr="00E72A22">
        <w:br/>
      </w:r>
      <w:r w:rsidR="001A7E65" w:rsidRPr="00E72A22">
        <w:t xml:space="preserve">(500 тис. грн) </w:t>
      </w:r>
      <w:r w:rsidR="004A10BF" w:rsidRPr="00E72A22">
        <w:t xml:space="preserve">на 100 тис. грн або на 20 % та очікуваних у 2021 році </w:t>
      </w:r>
      <w:r w:rsidR="001A7E65" w:rsidRPr="00E72A22">
        <w:t xml:space="preserve">(514 тис. грн) </w:t>
      </w:r>
      <w:r w:rsidR="004A10BF" w:rsidRPr="00E72A22">
        <w:t xml:space="preserve">на </w:t>
      </w:r>
      <w:r w:rsidR="00995516" w:rsidRPr="00E72A22">
        <w:br/>
      </w:r>
      <w:r w:rsidR="004A10BF" w:rsidRPr="00E72A22">
        <w:t>114 тис. грн або на 22 %.</w:t>
      </w:r>
    </w:p>
    <w:p w14:paraId="60696BA4" w14:textId="77777777" w:rsidR="004F4C77" w:rsidRDefault="003F7994" w:rsidP="003F7994">
      <w:pPr>
        <w:tabs>
          <w:tab w:val="left" w:pos="0"/>
        </w:tabs>
        <w:suppressAutoHyphens w:val="0"/>
        <w:jc w:val="both"/>
      </w:pPr>
      <w:r w:rsidRPr="00E72A22">
        <w:tab/>
      </w:r>
      <w:r w:rsidR="00680C92" w:rsidRPr="00E72A22">
        <w:t>Інші доходи, це д</w:t>
      </w:r>
      <w:r w:rsidR="008E04F9" w:rsidRPr="00E72A22">
        <w:t>ох</w:t>
      </w:r>
      <w:r w:rsidR="00680C92" w:rsidRPr="00E72A22">
        <w:t>оди</w:t>
      </w:r>
      <w:r w:rsidR="008E04F9" w:rsidRPr="00E72A22">
        <w:t xml:space="preserve"> від безоплатно одержаних активів</w:t>
      </w:r>
      <w:r w:rsidR="00A15CEA" w:rsidRPr="00E72A22">
        <w:t xml:space="preserve">. </w:t>
      </w:r>
      <w:r w:rsidR="008665F0" w:rsidRPr="00E72A22">
        <w:t>Б</w:t>
      </w:r>
      <w:r w:rsidR="00DA5A70" w:rsidRPr="00E72A22">
        <w:t>езоплатно отриман</w:t>
      </w:r>
      <w:r w:rsidR="008665F0" w:rsidRPr="00E72A22">
        <w:t>і</w:t>
      </w:r>
      <w:r w:rsidR="00DA5A70" w:rsidRPr="00E72A22">
        <w:t xml:space="preserve"> актив</w:t>
      </w:r>
      <w:r w:rsidR="008665F0" w:rsidRPr="00E72A22">
        <w:t>и</w:t>
      </w:r>
      <w:r w:rsidR="00DA5A70" w:rsidRPr="00E72A22">
        <w:t xml:space="preserve">, відповідно П(С) БО 15 </w:t>
      </w:r>
      <w:r w:rsidR="004E5511">
        <w:t>«</w:t>
      </w:r>
      <w:r w:rsidR="00DA5A70" w:rsidRPr="00E72A22">
        <w:t>Дохід</w:t>
      </w:r>
      <w:r w:rsidR="004E5511">
        <w:t>»</w:t>
      </w:r>
      <w:r w:rsidR="00DA5A70" w:rsidRPr="00E72A22">
        <w:t xml:space="preserve"> п.</w:t>
      </w:r>
      <w:r w:rsidR="00CD4E23" w:rsidRPr="00E72A22">
        <w:t xml:space="preserve"> </w:t>
      </w:r>
      <w:r w:rsidR="00DA5A70" w:rsidRPr="00E72A22">
        <w:t>21</w:t>
      </w:r>
      <w:r w:rsidR="00A15CEA" w:rsidRPr="00E72A22">
        <w:t xml:space="preserve">, </w:t>
      </w:r>
      <w:r w:rsidR="00DA5A70" w:rsidRPr="00E72A22">
        <w:t>забезпечу</w:t>
      </w:r>
      <w:r w:rsidR="008665F0" w:rsidRPr="00E72A22">
        <w:t>ють</w:t>
      </w:r>
      <w:r w:rsidR="00DA5A70" w:rsidRPr="00E72A22">
        <w:t xml:space="preserve"> надходження економічних вигід у сумі нарахованої амортизації</w:t>
      </w:r>
      <w:r w:rsidR="00BE457F" w:rsidRPr="00E72A22">
        <w:t>.</w:t>
      </w:r>
      <w:r w:rsidR="00CD7196" w:rsidRPr="00E72A22">
        <w:t xml:space="preserve"> </w:t>
      </w:r>
    </w:p>
    <w:p w14:paraId="085C92F7" w14:textId="6467B6DB" w:rsidR="004E5511" w:rsidRDefault="004F4C77" w:rsidP="004F4C77">
      <w:pPr>
        <w:tabs>
          <w:tab w:val="left" w:pos="0"/>
        </w:tabs>
        <w:suppressAutoHyphens w:val="0"/>
        <w:jc w:val="both"/>
      </w:pPr>
      <w:r>
        <w:tab/>
      </w:r>
      <w:r w:rsidR="007D59A6" w:rsidRPr="00E72A22">
        <w:t>С</w:t>
      </w:r>
      <w:r w:rsidR="00117230" w:rsidRPr="00E72A22">
        <w:t>труктура інших доходів</w:t>
      </w:r>
      <w:r w:rsidR="00657382" w:rsidRPr="00E72A22">
        <w:t xml:space="preserve"> </w:t>
      </w:r>
      <w:r w:rsidR="00441855" w:rsidRPr="00E72A22">
        <w:t>нижче</w:t>
      </w:r>
      <w:r w:rsidR="00BF5275" w:rsidRPr="00E72A22">
        <w:t xml:space="preserve">наведена в таблиці </w:t>
      </w:r>
      <w:r w:rsidR="004209D2" w:rsidRPr="00E72A22">
        <w:t>8</w:t>
      </w:r>
      <w:r w:rsidR="007A3482" w:rsidRPr="00E72A22">
        <w:t xml:space="preserve">. </w:t>
      </w:r>
    </w:p>
    <w:p w14:paraId="26287D25" w14:textId="0171DDF4" w:rsidR="00506E58" w:rsidRPr="00E72A22" w:rsidRDefault="00506E58" w:rsidP="00506E58">
      <w:pPr>
        <w:snapToGrid w:val="0"/>
        <w:ind w:left="357" w:firstLine="351"/>
        <w:jc w:val="right"/>
      </w:pPr>
      <w:r w:rsidRPr="00E72A22">
        <w:t>Таблиця 8</w:t>
      </w:r>
    </w:p>
    <w:tbl>
      <w:tblPr>
        <w:tblW w:w="9801" w:type="dxa"/>
        <w:tblLook w:val="04A0" w:firstRow="1" w:lastRow="0" w:firstColumn="1" w:lastColumn="0" w:noHBand="0" w:noVBand="1"/>
      </w:tblPr>
      <w:tblGrid>
        <w:gridCol w:w="2186"/>
        <w:gridCol w:w="962"/>
        <w:gridCol w:w="962"/>
        <w:gridCol w:w="962"/>
        <w:gridCol w:w="962"/>
        <w:gridCol w:w="962"/>
        <w:gridCol w:w="813"/>
        <w:gridCol w:w="995"/>
        <w:gridCol w:w="997"/>
      </w:tblGrid>
      <w:tr w:rsidR="00995516" w:rsidRPr="00E72A22" w14:paraId="474A3226" w14:textId="77777777" w:rsidTr="00E27732">
        <w:trPr>
          <w:trHeight w:val="575"/>
        </w:trPr>
        <w:tc>
          <w:tcPr>
            <w:tcW w:w="21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55CB35"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Найменування показника</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8619721"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Код рядка</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2EFB5F6"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 xml:space="preserve">Звіт 2020,  (тис. грн) </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1248A91"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 xml:space="preserve">План     2021,  (тис. грн) </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E49B3E"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 xml:space="preserve">Очік. 2021, (тис. грн) </w:t>
            </w:r>
          </w:p>
        </w:tc>
        <w:tc>
          <w:tcPr>
            <w:tcW w:w="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2466B4"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Проект плану 2022           (тис. грн)</w:t>
            </w:r>
          </w:p>
        </w:tc>
        <w:tc>
          <w:tcPr>
            <w:tcW w:w="2805" w:type="dxa"/>
            <w:gridSpan w:val="3"/>
            <w:tcBorders>
              <w:top w:val="single" w:sz="4" w:space="0" w:color="auto"/>
              <w:left w:val="nil"/>
              <w:bottom w:val="single" w:sz="4" w:space="0" w:color="auto"/>
              <w:right w:val="single" w:sz="4" w:space="0" w:color="auto"/>
            </w:tcBorders>
            <w:shd w:val="clear" w:color="auto" w:fill="auto"/>
            <w:vAlign w:val="center"/>
            <w:hideMark/>
          </w:tcPr>
          <w:p w14:paraId="3184BE50"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Проект плану 2022</w:t>
            </w:r>
          </w:p>
        </w:tc>
      </w:tr>
      <w:tr w:rsidR="00995516" w:rsidRPr="00E72A22" w14:paraId="6BEB03C9" w14:textId="77777777" w:rsidTr="00995516">
        <w:trPr>
          <w:trHeight w:val="290"/>
        </w:trPr>
        <w:tc>
          <w:tcPr>
            <w:tcW w:w="2186" w:type="dxa"/>
            <w:vMerge/>
            <w:tcBorders>
              <w:top w:val="single" w:sz="4" w:space="0" w:color="auto"/>
              <w:left w:val="single" w:sz="4" w:space="0" w:color="auto"/>
              <w:bottom w:val="single" w:sz="4" w:space="0" w:color="auto"/>
              <w:right w:val="single" w:sz="4" w:space="0" w:color="auto"/>
            </w:tcBorders>
            <w:vAlign w:val="center"/>
            <w:hideMark/>
          </w:tcPr>
          <w:p w14:paraId="0472BB44" w14:textId="77777777" w:rsidR="00995516" w:rsidRPr="00E72A22" w:rsidRDefault="00995516" w:rsidP="00506E58">
            <w:pPr>
              <w:suppressAutoHyphens w:val="0"/>
              <w:rPr>
                <w:color w:val="000000"/>
                <w:sz w:val="22"/>
                <w:szCs w:val="22"/>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4086E2EA" w14:textId="77777777" w:rsidR="00995516" w:rsidRPr="00E72A22" w:rsidRDefault="00995516" w:rsidP="00506E58">
            <w:pPr>
              <w:suppressAutoHyphens w:val="0"/>
              <w:rPr>
                <w:color w:val="000000"/>
                <w:sz w:val="22"/>
                <w:szCs w:val="22"/>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11BC023A" w14:textId="77777777" w:rsidR="00995516" w:rsidRPr="00E72A22" w:rsidRDefault="00995516" w:rsidP="00506E58">
            <w:pPr>
              <w:suppressAutoHyphens w:val="0"/>
              <w:rPr>
                <w:color w:val="000000"/>
                <w:sz w:val="22"/>
                <w:szCs w:val="22"/>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74AE2F07" w14:textId="77777777" w:rsidR="00995516" w:rsidRPr="00E72A22" w:rsidRDefault="00995516" w:rsidP="00506E58">
            <w:pPr>
              <w:suppressAutoHyphens w:val="0"/>
              <w:rPr>
                <w:color w:val="000000"/>
                <w:sz w:val="22"/>
                <w:szCs w:val="22"/>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594F1614" w14:textId="77777777" w:rsidR="00995516" w:rsidRPr="00E72A22" w:rsidRDefault="00995516" w:rsidP="00506E58">
            <w:pPr>
              <w:suppressAutoHyphens w:val="0"/>
              <w:rPr>
                <w:color w:val="000000"/>
                <w:sz w:val="22"/>
                <w:szCs w:val="22"/>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4A0EE4E4" w14:textId="77777777" w:rsidR="00995516" w:rsidRPr="00E72A22" w:rsidRDefault="00995516" w:rsidP="00506E58">
            <w:pPr>
              <w:suppressAutoHyphens w:val="0"/>
              <w:rPr>
                <w:color w:val="000000"/>
                <w:sz w:val="22"/>
                <w:szCs w:val="22"/>
                <w:lang w:eastAsia="ru-RU"/>
              </w:rPr>
            </w:pPr>
          </w:p>
        </w:tc>
        <w:tc>
          <w:tcPr>
            <w:tcW w:w="813" w:type="dxa"/>
            <w:vMerge w:val="restart"/>
            <w:tcBorders>
              <w:top w:val="nil"/>
              <w:left w:val="single" w:sz="4" w:space="0" w:color="auto"/>
              <w:bottom w:val="single" w:sz="4" w:space="0" w:color="auto"/>
              <w:right w:val="single" w:sz="4" w:space="0" w:color="auto"/>
            </w:tcBorders>
            <w:shd w:val="clear" w:color="auto" w:fill="auto"/>
            <w:vAlign w:val="center"/>
            <w:hideMark/>
          </w:tcPr>
          <w:p w14:paraId="386FE0AF"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до звіту 2020     (%)</w:t>
            </w:r>
          </w:p>
        </w:tc>
        <w:tc>
          <w:tcPr>
            <w:tcW w:w="995" w:type="dxa"/>
            <w:vMerge w:val="restart"/>
            <w:tcBorders>
              <w:top w:val="nil"/>
              <w:left w:val="single" w:sz="4" w:space="0" w:color="auto"/>
              <w:bottom w:val="single" w:sz="4" w:space="0" w:color="auto"/>
              <w:right w:val="single" w:sz="4" w:space="0" w:color="auto"/>
            </w:tcBorders>
            <w:shd w:val="clear" w:color="auto" w:fill="auto"/>
            <w:vAlign w:val="center"/>
            <w:hideMark/>
          </w:tcPr>
          <w:p w14:paraId="370B7BF5"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 xml:space="preserve"> до плану 2021        (%)</w:t>
            </w:r>
          </w:p>
        </w:tc>
        <w:tc>
          <w:tcPr>
            <w:tcW w:w="996" w:type="dxa"/>
            <w:vMerge w:val="restart"/>
            <w:tcBorders>
              <w:top w:val="nil"/>
              <w:left w:val="single" w:sz="4" w:space="0" w:color="auto"/>
              <w:bottom w:val="single" w:sz="4" w:space="0" w:color="auto"/>
              <w:right w:val="single" w:sz="4" w:space="0" w:color="auto"/>
            </w:tcBorders>
            <w:shd w:val="clear" w:color="auto" w:fill="auto"/>
            <w:vAlign w:val="center"/>
            <w:hideMark/>
          </w:tcPr>
          <w:p w14:paraId="4E9F2C70"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очік. 2021       (%)</w:t>
            </w:r>
          </w:p>
        </w:tc>
      </w:tr>
      <w:tr w:rsidR="00995516" w:rsidRPr="00E72A22" w14:paraId="289D794B" w14:textId="77777777" w:rsidTr="00E27732">
        <w:trPr>
          <w:trHeight w:val="970"/>
        </w:trPr>
        <w:tc>
          <w:tcPr>
            <w:tcW w:w="2186" w:type="dxa"/>
            <w:vMerge/>
            <w:tcBorders>
              <w:top w:val="single" w:sz="4" w:space="0" w:color="auto"/>
              <w:left w:val="single" w:sz="4" w:space="0" w:color="auto"/>
              <w:bottom w:val="single" w:sz="4" w:space="0" w:color="auto"/>
              <w:right w:val="single" w:sz="4" w:space="0" w:color="auto"/>
            </w:tcBorders>
            <w:vAlign w:val="center"/>
            <w:hideMark/>
          </w:tcPr>
          <w:p w14:paraId="31FD164E" w14:textId="77777777" w:rsidR="00995516" w:rsidRPr="00E72A22" w:rsidRDefault="00995516" w:rsidP="00506E58">
            <w:pPr>
              <w:suppressAutoHyphens w:val="0"/>
              <w:rPr>
                <w:color w:val="000000"/>
                <w:sz w:val="22"/>
                <w:szCs w:val="22"/>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554D718C" w14:textId="77777777" w:rsidR="00995516" w:rsidRPr="00E72A22" w:rsidRDefault="00995516" w:rsidP="00506E58">
            <w:pPr>
              <w:suppressAutoHyphens w:val="0"/>
              <w:rPr>
                <w:color w:val="000000"/>
                <w:sz w:val="22"/>
                <w:szCs w:val="22"/>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1709DF14" w14:textId="77777777" w:rsidR="00995516" w:rsidRPr="00E72A22" w:rsidRDefault="00995516" w:rsidP="00506E58">
            <w:pPr>
              <w:suppressAutoHyphens w:val="0"/>
              <w:rPr>
                <w:color w:val="000000"/>
                <w:sz w:val="22"/>
                <w:szCs w:val="22"/>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70BFC639" w14:textId="77777777" w:rsidR="00995516" w:rsidRPr="00E72A22" w:rsidRDefault="00995516" w:rsidP="00506E58">
            <w:pPr>
              <w:suppressAutoHyphens w:val="0"/>
              <w:rPr>
                <w:color w:val="000000"/>
                <w:sz w:val="22"/>
                <w:szCs w:val="22"/>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08246F3F" w14:textId="77777777" w:rsidR="00995516" w:rsidRPr="00E72A22" w:rsidRDefault="00995516" w:rsidP="00506E58">
            <w:pPr>
              <w:suppressAutoHyphens w:val="0"/>
              <w:rPr>
                <w:color w:val="000000"/>
                <w:sz w:val="22"/>
                <w:szCs w:val="22"/>
                <w:lang w:eastAsia="ru-RU"/>
              </w:rPr>
            </w:pPr>
          </w:p>
        </w:tc>
        <w:tc>
          <w:tcPr>
            <w:tcW w:w="962" w:type="dxa"/>
            <w:vMerge/>
            <w:tcBorders>
              <w:top w:val="single" w:sz="4" w:space="0" w:color="auto"/>
              <w:left w:val="single" w:sz="4" w:space="0" w:color="auto"/>
              <w:bottom w:val="single" w:sz="4" w:space="0" w:color="auto"/>
              <w:right w:val="single" w:sz="4" w:space="0" w:color="auto"/>
            </w:tcBorders>
            <w:vAlign w:val="center"/>
            <w:hideMark/>
          </w:tcPr>
          <w:p w14:paraId="78CC8525" w14:textId="77777777" w:rsidR="00995516" w:rsidRPr="00E72A22" w:rsidRDefault="00995516" w:rsidP="00506E58">
            <w:pPr>
              <w:suppressAutoHyphens w:val="0"/>
              <w:rPr>
                <w:color w:val="000000"/>
                <w:sz w:val="22"/>
                <w:szCs w:val="22"/>
                <w:lang w:eastAsia="ru-RU"/>
              </w:rPr>
            </w:pPr>
          </w:p>
        </w:tc>
        <w:tc>
          <w:tcPr>
            <w:tcW w:w="813" w:type="dxa"/>
            <w:vMerge/>
            <w:tcBorders>
              <w:top w:val="nil"/>
              <w:left w:val="single" w:sz="4" w:space="0" w:color="auto"/>
              <w:bottom w:val="single" w:sz="4" w:space="0" w:color="auto"/>
              <w:right w:val="single" w:sz="4" w:space="0" w:color="auto"/>
            </w:tcBorders>
            <w:vAlign w:val="center"/>
            <w:hideMark/>
          </w:tcPr>
          <w:p w14:paraId="591CE4A9" w14:textId="77777777" w:rsidR="00995516" w:rsidRPr="00E72A22" w:rsidRDefault="00995516" w:rsidP="00506E58">
            <w:pPr>
              <w:suppressAutoHyphens w:val="0"/>
              <w:rPr>
                <w:color w:val="000000"/>
                <w:sz w:val="22"/>
                <w:szCs w:val="22"/>
                <w:lang w:eastAsia="ru-RU"/>
              </w:rPr>
            </w:pPr>
          </w:p>
        </w:tc>
        <w:tc>
          <w:tcPr>
            <w:tcW w:w="995" w:type="dxa"/>
            <w:vMerge/>
            <w:tcBorders>
              <w:top w:val="nil"/>
              <w:left w:val="single" w:sz="4" w:space="0" w:color="auto"/>
              <w:bottom w:val="single" w:sz="4" w:space="0" w:color="auto"/>
              <w:right w:val="single" w:sz="4" w:space="0" w:color="auto"/>
            </w:tcBorders>
            <w:vAlign w:val="center"/>
            <w:hideMark/>
          </w:tcPr>
          <w:p w14:paraId="447D09ED" w14:textId="77777777" w:rsidR="00995516" w:rsidRPr="00E72A22" w:rsidRDefault="00995516" w:rsidP="00506E58">
            <w:pPr>
              <w:suppressAutoHyphens w:val="0"/>
              <w:rPr>
                <w:color w:val="000000"/>
                <w:sz w:val="22"/>
                <w:szCs w:val="22"/>
                <w:lang w:eastAsia="ru-RU"/>
              </w:rPr>
            </w:pPr>
          </w:p>
        </w:tc>
        <w:tc>
          <w:tcPr>
            <w:tcW w:w="996" w:type="dxa"/>
            <w:vMerge/>
            <w:tcBorders>
              <w:top w:val="nil"/>
              <w:left w:val="single" w:sz="4" w:space="0" w:color="auto"/>
              <w:bottom w:val="single" w:sz="4" w:space="0" w:color="auto"/>
              <w:right w:val="single" w:sz="4" w:space="0" w:color="auto"/>
            </w:tcBorders>
            <w:vAlign w:val="center"/>
            <w:hideMark/>
          </w:tcPr>
          <w:p w14:paraId="0BF29D78" w14:textId="77777777" w:rsidR="00995516" w:rsidRPr="00E72A22" w:rsidRDefault="00995516" w:rsidP="00506E58">
            <w:pPr>
              <w:suppressAutoHyphens w:val="0"/>
              <w:rPr>
                <w:color w:val="000000"/>
                <w:sz w:val="22"/>
                <w:szCs w:val="22"/>
                <w:lang w:eastAsia="ru-RU"/>
              </w:rPr>
            </w:pPr>
          </w:p>
        </w:tc>
      </w:tr>
      <w:tr w:rsidR="00995516" w:rsidRPr="00E72A22" w14:paraId="34937F08" w14:textId="77777777" w:rsidTr="00995516">
        <w:trPr>
          <w:trHeight w:val="290"/>
        </w:trPr>
        <w:tc>
          <w:tcPr>
            <w:tcW w:w="2186" w:type="dxa"/>
            <w:tcBorders>
              <w:top w:val="nil"/>
              <w:left w:val="single" w:sz="4" w:space="0" w:color="auto"/>
              <w:bottom w:val="single" w:sz="4" w:space="0" w:color="auto"/>
              <w:right w:val="single" w:sz="4" w:space="0" w:color="auto"/>
            </w:tcBorders>
            <w:shd w:val="clear" w:color="auto" w:fill="auto"/>
            <w:vAlign w:val="center"/>
            <w:hideMark/>
          </w:tcPr>
          <w:p w14:paraId="3C430B7C"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1</w:t>
            </w:r>
          </w:p>
        </w:tc>
        <w:tc>
          <w:tcPr>
            <w:tcW w:w="962" w:type="dxa"/>
            <w:tcBorders>
              <w:top w:val="nil"/>
              <w:left w:val="nil"/>
              <w:bottom w:val="single" w:sz="4" w:space="0" w:color="auto"/>
              <w:right w:val="single" w:sz="4" w:space="0" w:color="auto"/>
            </w:tcBorders>
            <w:shd w:val="clear" w:color="auto" w:fill="auto"/>
            <w:vAlign w:val="center"/>
            <w:hideMark/>
          </w:tcPr>
          <w:p w14:paraId="731C7AB2"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2</w:t>
            </w:r>
          </w:p>
        </w:tc>
        <w:tc>
          <w:tcPr>
            <w:tcW w:w="962" w:type="dxa"/>
            <w:tcBorders>
              <w:top w:val="nil"/>
              <w:left w:val="nil"/>
              <w:bottom w:val="single" w:sz="4" w:space="0" w:color="auto"/>
              <w:right w:val="single" w:sz="4" w:space="0" w:color="auto"/>
            </w:tcBorders>
            <w:shd w:val="clear" w:color="auto" w:fill="auto"/>
            <w:vAlign w:val="center"/>
            <w:hideMark/>
          </w:tcPr>
          <w:p w14:paraId="269BF906"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 3</w:t>
            </w:r>
          </w:p>
        </w:tc>
        <w:tc>
          <w:tcPr>
            <w:tcW w:w="962" w:type="dxa"/>
            <w:tcBorders>
              <w:top w:val="nil"/>
              <w:left w:val="nil"/>
              <w:bottom w:val="single" w:sz="4" w:space="0" w:color="auto"/>
              <w:right w:val="single" w:sz="4" w:space="0" w:color="auto"/>
            </w:tcBorders>
            <w:shd w:val="clear" w:color="auto" w:fill="auto"/>
            <w:vAlign w:val="center"/>
            <w:hideMark/>
          </w:tcPr>
          <w:p w14:paraId="48AD267B"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4</w:t>
            </w:r>
          </w:p>
        </w:tc>
        <w:tc>
          <w:tcPr>
            <w:tcW w:w="962" w:type="dxa"/>
            <w:tcBorders>
              <w:top w:val="nil"/>
              <w:left w:val="nil"/>
              <w:bottom w:val="single" w:sz="4" w:space="0" w:color="auto"/>
              <w:right w:val="single" w:sz="4" w:space="0" w:color="auto"/>
            </w:tcBorders>
            <w:shd w:val="clear" w:color="auto" w:fill="auto"/>
            <w:vAlign w:val="center"/>
            <w:hideMark/>
          </w:tcPr>
          <w:p w14:paraId="35AA2B94"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5 </w:t>
            </w:r>
          </w:p>
        </w:tc>
        <w:tc>
          <w:tcPr>
            <w:tcW w:w="962" w:type="dxa"/>
            <w:tcBorders>
              <w:top w:val="nil"/>
              <w:left w:val="nil"/>
              <w:bottom w:val="single" w:sz="4" w:space="0" w:color="auto"/>
              <w:right w:val="single" w:sz="4" w:space="0" w:color="auto"/>
            </w:tcBorders>
            <w:shd w:val="clear" w:color="auto" w:fill="auto"/>
            <w:vAlign w:val="center"/>
            <w:hideMark/>
          </w:tcPr>
          <w:p w14:paraId="5C56A002"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6</w:t>
            </w:r>
          </w:p>
        </w:tc>
        <w:tc>
          <w:tcPr>
            <w:tcW w:w="813" w:type="dxa"/>
            <w:tcBorders>
              <w:top w:val="nil"/>
              <w:left w:val="nil"/>
              <w:bottom w:val="single" w:sz="4" w:space="0" w:color="auto"/>
              <w:right w:val="single" w:sz="4" w:space="0" w:color="auto"/>
            </w:tcBorders>
            <w:shd w:val="clear" w:color="auto" w:fill="auto"/>
            <w:vAlign w:val="center"/>
            <w:hideMark/>
          </w:tcPr>
          <w:p w14:paraId="0245655D"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7 </w:t>
            </w:r>
          </w:p>
        </w:tc>
        <w:tc>
          <w:tcPr>
            <w:tcW w:w="995" w:type="dxa"/>
            <w:tcBorders>
              <w:top w:val="nil"/>
              <w:left w:val="nil"/>
              <w:bottom w:val="single" w:sz="4" w:space="0" w:color="auto"/>
              <w:right w:val="single" w:sz="4" w:space="0" w:color="auto"/>
            </w:tcBorders>
            <w:shd w:val="clear" w:color="auto" w:fill="auto"/>
            <w:vAlign w:val="center"/>
            <w:hideMark/>
          </w:tcPr>
          <w:p w14:paraId="3B4E6532"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8</w:t>
            </w:r>
          </w:p>
        </w:tc>
        <w:tc>
          <w:tcPr>
            <w:tcW w:w="996" w:type="dxa"/>
            <w:tcBorders>
              <w:top w:val="nil"/>
              <w:left w:val="nil"/>
              <w:bottom w:val="single" w:sz="4" w:space="0" w:color="auto"/>
              <w:right w:val="single" w:sz="4" w:space="0" w:color="auto"/>
            </w:tcBorders>
            <w:shd w:val="clear" w:color="auto" w:fill="auto"/>
            <w:vAlign w:val="center"/>
            <w:hideMark/>
          </w:tcPr>
          <w:p w14:paraId="498D02C9" w14:textId="77777777" w:rsidR="00995516" w:rsidRPr="00E72A22" w:rsidRDefault="00995516" w:rsidP="005276DE">
            <w:pPr>
              <w:suppressAutoHyphens w:val="0"/>
              <w:jc w:val="center"/>
              <w:rPr>
                <w:color w:val="000000"/>
                <w:sz w:val="22"/>
                <w:szCs w:val="22"/>
                <w:lang w:eastAsia="ru-RU"/>
              </w:rPr>
            </w:pPr>
            <w:r w:rsidRPr="00E72A22">
              <w:rPr>
                <w:color w:val="000000"/>
                <w:sz w:val="22"/>
                <w:szCs w:val="22"/>
                <w:lang w:eastAsia="ru-RU"/>
              </w:rPr>
              <w:t>9</w:t>
            </w:r>
          </w:p>
        </w:tc>
      </w:tr>
      <w:tr w:rsidR="00995516" w:rsidRPr="00E72A22" w14:paraId="6B682FBB" w14:textId="77777777" w:rsidTr="00E27732">
        <w:trPr>
          <w:trHeight w:val="833"/>
        </w:trPr>
        <w:tc>
          <w:tcPr>
            <w:tcW w:w="2186" w:type="dxa"/>
            <w:tcBorders>
              <w:top w:val="nil"/>
              <w:left w:val="single" w:sz="4" w:space="0" w:color="auto"/>
              <w:bottom w:val="single" w:sz="4" w:space="0" w:color="auto"/>
              <w:right w:val="single" w:sz="4" w:space="0" w:color="auto"/>
            </w:tcBorders>
            <w:shd w:val="clear" w:color="auto" w:fill="auto"/>
            <w:vAlign w:val="center"/>
            <w:hideMark/>
          </w:tcPr>
          <w:p w14:paraId="197D2C3A" w14:textId="77777777" w:rsidR="00995516" w:rsidRPr="00E72A22" w:rsidRDefault="00995516" w:rsidP="00506E58">
            <w:pPr>
              <w:suppressAutoHyphens w:val="0"/>
              <w:rPr>
                <w:color w:val="000000"/>
                <w:sz w:val="22"/>
                <w:szCs w:val="22"/>
                <w:lang w:eastAsia="ru-RU"/>
              </w:rPr>
            </w:pPr>
            <w:r w:rsidRPr="00E72A22">
              <w:rPr>
                <w:bCs/>
                <w:color w:val="000000"/>
                <w:sz w:val="22"/>
                <w:szCs w:val="22"/>
                <w:lang w:eastAsia="ru-RU"/>
              </w:rPr>
              <w:t>Інші доходи, усього, у тому числі:</w:t>
            </w:r>
          </w:p>
        </w:tc>
        <w:tc>
          <w:tcPr>
            <w:tcW w:w="962" w:type="dxa"/>
            <w:tcBorders>
              <w:top w:val="nil"/>
              <w:left w:val="nil"/>
              <w:bottom w:val="single" w:sz="4" w:space="0" w:color="auto"/>
              <w:right w:val="single" w:sz="4" w:space="0" w:color="auto"/>
            </w:tcBorders>
            <w:shd w:val="clear" w:color="auto" w:fill="auto"/>
            <w:vAlign w:val="center"/>
            <w:hideMark/>
          </w:tcPr>
          <w:p w14:paraId="72166A22"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1150</w:t>
            </w:r>
          </w:p>
        </w:tc>
        <w:tc>
          <w:tcPr>
            <w:tcW w:w="962" w:type="dxa"/>
            <w:tcBorders>
              <w:top w:val="nil"/>
              <w:left w:val="nil"/>
              <w:bottom w:val="single" w:sz="4" w:space="0" w:color="auto"/>
              <w:right w:val="single" w:sz="4" w:space="0" w:color="auto"/>
            </w:tcBorders>
            <w:shd w:val="clear" w:color="auto" w:fill="auto"/>
            <w:vAlign w:val="center"/>
            <w:hideMark/>
          </w:tcPr>
          <w:p w14:paraId="60F29BFA" w14:textId="35F0F0EA"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500</w:t>
            </w:r>
          </w:p>
        </w:tc>
        <w:tc>
          <w:tcPr>
            <w:tcW w:w="962" w:type="dxa"/>
            <w:tcBorders>
              <w:top w:val="nil"/>
              <w:left w:val="nil"/>
              <w:bottom w:val="single" w:sz="4" w:space="0" w:color="auto"/>
              <w:right w:val="single" w:sz="4" w:space="0" w:color="auto"/>
            </w:tcBorders>
            <w:shd w:val="clear" w:color="auto" w:fill="auto"/>
            <w:vAlign w:val="center"/>
            <w:hideMark/>
          </w:tcPr>
          <w:p w14:paraId="5656A8F3" w14:textId="48BA4E2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629</w:t>
            </w:r>
          </w:p>
        </w:tc>
        <w:tc>
          <w:tcPr>
            <w:tcW w:w="962" w:type="dxa"/>
            <w:tcBorders>
              <w:top w:val="nil"/>
              <w:left w:val="nil"/>
              <w:bottom w:val="single" w:sz="4" w:space="0" w:color="auto"/>
              <w:right w:val="single" w:sz="4" w:space="0" w:color="auto"/>
            </w:tcBorders>
            <w:shd w:val="clear" w:color="auto" w:fill="auto"/>
            <w:vAlign w:val="center"/>
            <w:hideMark/>
          </w:tcPr>
          <w:p w14:paraId="559C5807" w14:textId="44C71A7F"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514</w:t>
            </w:r>
          </w:p>
        </w:tc>
        <w:tc>
          <w:tcPr>
            <w:tcW w:w="962" w:type="dxa"/>
            <w:tcBorders>
              <w:top w:val="nil"/>
              <w:left w:val="nil"/>
              <w:bottom w:val="single" w:sz="4" w:space="0" w:color="auto"/>
              <w:right w:val="single" w:sz="4" w:space="0" w:color="auto"/>
            </w:tcBorders>
            <w:shd w:val="clear" w:color="auto" w:fill="auto"/>
            <w:vAlign w:val="center"/>
            <w:hideMark/>
          </w:tcPr>
          <w:p w14:paraId="69E9F801" w14:textId="5BCAB11B"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400</w:t>
            </w:r>
          </w:p>
        </w:tc>
        <w:tc>
          <w:tcPr>
            <w:tcW w:w="813" w:type="dxa"/>
            <w:tcBorders>
              <w:top w:val="nil"/>
              <w:left w:val="nil"/>
              <w:bottom w:val="single" w:sz="4" w:space="0" w:color="auto"/>
              <w:right w:val="single" w:sz="4" w:space="0" w:color="auto"/>
            </w:tcBorders>
            <w:shd w:val="clear" w:color="auto" w:fill="auto"/>
            <w:vAlign w:val="center"/>
            <w:hideMark/>
          </w:tcPr>
          <w:p w14:paraId="4FDC3B0B" w14:textId="7C838399"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80</w:t>
            </w:r>
            <w:r w:rsidR="00C51B42">
              <w:rPr>
                <w:color w:val="000000"/>
                <w:sz w:val="22"/>
                <w:szCs w:val="22"/>
                <w:lang w:eastAsia="ru-RU"/>
              </w:rPr>
              <w:t>,0</w:t>
            </w:r>
          </w:p>
        </w:tc>
        <w:tc>
          <w:tcPr>
            <w:tcW w:w="995" w:type="dxa"/>
            <w:tcBorders>
              <w:top w:val="nil"/>
              <w:left w:val="nil"/>
              <w:bottom w:val="single" w:sz="4" w:space="0" w:color="auto"/>
              <w:right w:val="single" w:sz="4" w:space="0" w:color="auto"/>
            </w:tcBorders>
            <w:shd w:val="clear" w:color="auto" w:fill="auto"/>
            <w:vAlign w:val="center"/>
            <w:hideMark/>
          </w:tcPr>
          <w:p w14:paraId="4ED1F86D" w14:textId="6C6ADDF0"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6</w:t>
            </w:r>
            <w:r w:rsidR="00C51B42">
              <w:rPr>
                <w:color w:val="000000"/>
                <w:sz w:val="22"/>
                <w:szCs w:val="22"/>
                <w:lang w:eastAsia="ru-RU"/>
              </w:rPr>
              <w:t>3,6</w:t>
            </w:r>
          </w:p>
        </w:tc>
        <w:tc>
          <w:tcPr>
            <w:tcW w:w="996" w:type="dxa"/>
            <w:tcBorders>
              <w:top w:val="nil"/>
              <w:left w:val="nil"/>
              <w:bottom w:val="single" w:sz="4" w:space="0" w:color="auto"/>
              <w:right w:val="single" w:sz="4" w:space="0" w:color="auto"/>
            </w:tcBorders>
            <w:shd w:val="clear" w:color="auto" w:fill="auto"/>
            <w:vAlign w:val="center"/>
            <w:hideMark/>
          </w:tcPr>
          <w:p w14:paraId="683448DC" w14:textId="2760FC5B"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7</w:t>
            </w:r>
            <w:r w:rsidR="00C51B42">
              <w:rPr>
                <w:color w:val="000000"/>
                <w:sz w:val="22"/>
                <w:szCs w:val="22"/>
                <w:lang w:eastAsia="ru-RU"/>
              </w:rPr>
              <w:t>7,</w:t>
            </w:r>
            <w:r w:rsidRPr="00E72A22">
              <w:rPr>
                <w:color w:val="000000"/>
                <w:sz w:val="22"/>
                <w:szCs w:val="22"/>
                <w:lang w:eastAsia="ru-RU"/>
              </w:rPr>
              <w:t>8</w:t>
            </w:r>
          </w:p>
        </w:tc>
      </w:tr>
      <w:tr w:rsidR="00995516" w:rsidRPr="00E72A22" w14:paraId="7B80C34C" w14:textId="77777777" w:rsidTr="00995516">
        <w:trPr>
          <w:trHeight w:val="598"/>
        </w:trPr>
        <w:tc>
          <w:tcPr>
            <w:tcW w:w="2186" w:type="dxa"/>
            <w:tcBorders>
              <w:top w:val="nil"/>
              <w:left w:val="single" w:sz="4" w:space="0" w:color="auto"/>
              <w:bottom w:val="single" w:sz="4" w:space="0" w:color="auto"/>
              <w:right w:val="single" w:sz="4" w:space="0" w:color="auto"/>
            </w:tcBorders>
            <w:shd w:val="clear" w:color="auto" w:fill="auto"/>
            <w:vAlign w:val="center"/>
            <w:hideMark/>
          </w:tcPr>
          <w:p w14:paraId="16FC14A5" w14:textId="77777777" w:rsidR="00995516" w:rsidRPr="00E72A22" w:rsidRDefault="00995516" w:rsidP="00506E58">
            <w:pPr>
              <w:suppressAutoHyphens w:val="0"/>
              <w:rPr>
                <w:color w:val="000000"/>
                <w:sz w:val="22"/>
                <w:szCs w:val="22"/>
                <w:lang w:eastAsia="ru-RU"/>
              </w:rPr>
            </w:pPr>
            <w:r w:rsidRPr="00E72A22">
              <w:rPr>
                <w:color w:val="000000"/>
                <w:sz w:val="22"/>
                <w:szCs w:val="22"/>
                <w:lang w:eastAsia="ru-RU"/>
              </w:rPr>
              <w:t>курсові різниці</w:t>
            </w:r>
          </w:p>
        </w:tc>
        <w:tc>
          <w:tcPr>
            <w:tcW w:w="962" w:type="dxa"/>
            <w:tcBorders>
              <w:top w:val="nil"/>
              <w:left w:val="nil"/>
              <w:bottom w:val="single" w:sz="4" w:space="0" w:color="auto"/>
              <w:right w:val="single" w:sz="4" w:space="0" w:color="auto"/>
            </w:tcBorders>
            <w:shd w:val="clear" w:color="auto" w:fill="auto"/>
            <w:vAlign w:val="center"/>
            <w:hideMark/>
          </w:tcPr>
          <w:p w14:paraId="5FB0AD38"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1151</w:t>
            </w:r>
          </w:p>
        </w:tc>
        <w:tc>
          <w:tcPr>
            <w:tcW w:w="962" w:type="dxa"/>
            <w:tcBorders>
              <w:top w:val="nil"/>
              <w:left w:val="nil"/>
              <w:bottom w:val="single" w:sz="4" w:space="0" w:color="auto"/>
              <w:right w:val="single" w:sz="4" w:space="0" w:color="auto"/>
            </w:tcBorders>
            <w:shd w:val="clear" w:color="auto" w:fill="auto"/>
            <w:vAlign w:val="center"/>
            <w:hideMark/>
          </w:tcPr>
          <w:p w14:paraId="17F22ECA" w14:textId="6309EFE0"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0</w:t>
            </w:r>
          </w:p>
        </w:tc>
        <w:tc>
          <w:tcPr>
            <w:tcW w:w="962" w:type="dxa"/>
            <w:tcBorders>
              <w:top w:val="nil"/>
              <w:left w:val="nil"/>
              <w:bottom w:val="single" w:sz="4" w:space="0" w:color="auto"/>
              <w:right w:val="single" w:sz="4" w:space="0" w:color="auto"/>
            </w:tcBorders>
            <w:shd w:val="clear" w:color="auto" w:fill="auto"/>
            <w:vAlign w:val="center"/>
            <w:hideMark/>
          </w:tcPr>
          <w:p w14:paraId="40F9AF02" w14:textId="0DBC9670"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0</w:t>
            </w:r>
          </w:p>
        </w:tc>
        <w:tc>
          <w:tcPr>
            <w:tcW w:w="962" w:type="dxa"/>
            <w:tcBorders>
              <w:top w:val="nil"/>
              <w:left w:val="nil"/>
              <w:bottom w:val="single" w:sz="4" w:space="0" w:color="auto"/>
              <w:right w:val="single" w:sz="4" w:space="0" w:color="auto"/>
            </w:tcBorders>
            <w:shd w:val="clear" w:color="auto" w:fill="auto"/>
            <w:vAlign w:val="center"/>
            <w:hideMark/>
          </w:tcPr>
          <w:p w14:paraId="45BBBF56" w14:textId="15C96E76"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0</w:t>
            </w:r>
          </w:p>
        </w:tc>
        <w:tc>
          <w:tcPr>
            <w:tcW w:w="962" w:type="dxa"/>
            <w:tcBorders>
              <w:top w:val="nil"/>
              <w:left w:val="nil"/>
              <w:bottom w:val="single" w:sz="4" w:space="0" w:color="auto"/>
              <w:right w:val="single" w:sz="4" w:space="0" w:color="auto"/>
            </w:tcBorders>
            <w:shd w:val="clear" w:color="auto" w:fill="auto"/>
            <w:vAlign w:val="center"/>
            <w:hideMark/>
          </w:tcPr>
          <w:p w14:paraId="4EA81764" w14:textId="378362B4"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0</w:t>
            </w:r>
          </w:p>
        </w:tc>
        <w:tc>
          <w:tcPr>
            <w:tcW w:w="813" w:type="dxa"/>
            <w:tcBorders>
              <w:top w:val="nil"/>
              <w:left w:val="nil"/>
              <w:bottom w:val="single" w:sz="4" w:space="0" w:color="auto"/>
              <w:right w:val="single" w:sz="4" w:space="0" w:color="auto"/>
            </w:tcBorders>
            <w:shd w:val="clear" w:color="auto" w:fill="auto"/>
            <w:vAlign w:val="center"/>
            <w:hideMark/>
          </w:tcPr>
          <w:p w14:paraId="2196264E"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w:t>
            </w:r>
          </w:p>
        </w:tc>
        <w:tc>
          <w:tcPr>
            <w:tcW w:w="995" w:type="dxa"/>
            <w:tcBorders>
              <w:top w:val="nil"/>
              <w:left w:val="nil"/>
              <w:bottom w:val="single" w:sz="4" w:space="0" w:color="auto"/>
              <w:right w:val="single" w:sz="4" w:space="0" w:color="auto"/>
            </w:tcBorders>
            <w:shd w:val="clear" w:color="auto" w:fill="auto"/>
            <w:vAlign w:val="center"/>
            <w:hideMark/>
          </w:tcPr>
          <w:p w14:paraId="1848430C"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w:t>
            </w:r>
          </w:p>
        </w:tc>
        <w:tc>
          <w:tcPr>
            <w:tcW w:w="996" w:type="dxa"/>
            <w:tcBorders>
              <w:top w:val="nil"/>
              <w:left w:val="nil"/>
              <w:bottom w:val="single" w:sz="4" w:space="0" w:color="auto"/>
              <w:right w:val="single" w:sz="4" w:space="0" w:color="auto"/>
            </w:tcBorders>
            <w:shd w:val="clear" w:color="auto" w:fill="auto"/>
            <w:vAlign w:val="center"/>
            <w:hideMark/>
          </w:tcPr>
          <w:p w14:paraId="2740EC7E" w14:textId="77777777" w:rsidR="00995516" w:rsidRPr="00E72A22" w:rsidRDefault="00995516" w:rsidP="00506E58">
            <w:pPr>
              <w:suppressAutoHyphens w:val="0"/>
              <w:jc w:val="center"/>
              <w:rPr>
                <w:color w:val="000000"/>
                <w:sz w:val="22"/>
                <w:szCs w:val="22"/>
                <w:lang w:eastAsia="ru-RU"/>
              </w:rPr>
            </w:pPr>
            <w:r w:rsidRPr="00E72A22">
              <w:rPr>
                <w:color w:val="000000"/>
                <w:sz w:val="22"/>
                <w:szCs w:val="22"/>
                <w:lang w:eastAsia="ru-RU"/>
              </w:rPr>
              <w:t>---</w:t>
            </w:r>
          </w:p>
        </w:tc>
      </w:tr>
    </w:tbl>
    <w:p w14:paraId="09BA9F89" w14:textId="77777777" w:rsidR="00E27732" w:rsidRDefault="00E27732" w:rsidP="00CD7196">
      <w:pPr>
        <w:jc w:val="right"/>
      </w:pPr>
    </w:p>
    <w:p w14:paraId="15D12862" w14:textId="0B20F098" w:rsidR="00CD7196" w:rsidRPr="00E72A22" w:rsidRDefault="00CD7196" w:rsidP="00CD7196">
      <w:pPr>
        <w:jc w:val="right"/>
      </w:pPr>
      <w:r w:rsidRPr="00E72A22">
        <w:lastRenderedPageBreak/>
        <w:t>Продовження таблиці 8</w:t>
      </w:r>
    </w:p>
    <w:tbl>
      <w:tblPr>
        <w:tblW w:w="9747" w:type="dxa"/>
        <w:tblLook w:val="04A0" w:firstRow="1" w:lastRow="0" w:firstColumn="1" w:lastColumn="0" w:noHBand="0" w:noVBand="1"/>
      </w:tblPr>
      <w:tblGrid>
        <w:gridCol w:w="2255"/>
        <w:gridCol w:w="856"/>
        <w:gridCol w:w="848"/>
        <w:gridCol w:w="988"/>
        <w:gridCol w:w="848"/>
        <w:gridCol w:w="988"/>
        <w:gridCol w:w="988"/>
        <w:gridCol w:w="988"/>
        <w:gridCol w:w="988"/>
      </w:tblGrid>
      <w:tr w:rsidR="00F64C69" w:rsidRPr="00E72A22" w14:paraId="2CA81670" w14:textId="77777777" w:rsidTr="00F64C69">
        <w:trPr>
          <w:trHeight w:val="270"/>
        </w:trPr>
        <w:tc>
          <w:tcPr>
            <w:tcW w:w="2255" w:type="dxa"/>
            <w:tcBorders>
              <w:top w:val="single" w:sz="4" w:space="0" w:color="auto"/>
              <w:left w:val="single" w:sz="4" w:space="0" w:color="auto"/>
              <w:bottom w:val="single" w:sz="4" w:space="0" w:color="auto"/>
              <w:right w:val="single" w:sz="4" w:space="0" w:color="auto"/>
            </w:tcBorders>
            <w:shd w:val="clear" w:color="auto" w:fill="auto"/>
            <w:vAlign w:val="center"/>
          </w:tcPr>
          <w:p w14:paraId="1406FAAA" w14:textId="77777777"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1</w:t>
            </w:r>
          </w:p>
        </w:tc>
        <w:tc>
          <w:tcPr>
            <w:tcW w:w="856" w:type="dxa"/>
            <w:tcBorders>
              <w:top w:val="single" w:sz="4" w:space="0" w:color="auto"/>
              <w:left w:val="nil"/>
              <w:bottom w:val="single" w:sz="4" w:space="0" w:color="auto"/>
              <w:right w:val="single" w:sz="4" w:space="0" w:color="auto"/>
            </w:tcBorders>
            <w:shd w:val="clear" w:color="auto" w:fill="auto"/>
            <w:vAlign w:val="center"/>
          </w:tcPr>
          <w:p w14:paraId="6ACB1509" w14:textId="77777777"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2</w:t>
            </w:r>
          </w:p>
        </w:tc>
        <w:tc>
          <w:tcPr>
            <w:tcW w:w="848" w:type="dxa"/>
            <w:tcBorders>
              <w:top w:val="single" w:sz="4" w:space="0" w:color="auto"/>
              <w:left w:val="nil"/>
              <w:bottom w:val="single" w:sz="4" w:space="0" w:color="auto"/>
              <w:right w:val="single" w:sz="4" w:space="0" w:color="auto"/>
            </w:tcBorders>
            <w:shd w:val="clear" w:color="auto" w:fill="auto"/>
            <w:vAlign w:val="center"/>
          </w:tcPr>
          <w:p w14:paraId="0BF2ECD7" w14:textId="77777777"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 3</w:t>
            </w:r>
          </w:p>
        </w:tc>
        <w:tc>
          <w:tcPr>
            <w:tcW w:w="988" w:type="dxa"/>
            <w:tcBorders>
              <w:top w:val="single" w:sz="4" w:space="0" w:color="auto"/>
              <w:left w:val="nil"/>
              <w:bottom w:val="single" w:sz="4" w:space="0" w:color="auto"/>
              <w:right w:val="single" w:sz="4" w:space="0" w:color="auto"/>
            </w:tcBorders>
            <w:shd w:val="clear" w:color="auto" w:fill="auto"/>
            <w:vAlign w:val="center"/>
          </w:tcPr>
          <w:p w14:paraId="01749D3F" w14:textId="77777777"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4</w:t>
            </w:r>
          </w:p>
        </w:tc>
        <w:tc>
          <w:tcPr>
            <w:tcW w:w="848" w:type="dxa"/>
            <w:tcBorders>
              <w:top w:val="single" w:sz="4" w:space="0" w:color="auto"/>
              <w:left w:val="nil"/>
              <w:bottom w:val="single" w:sz="4" w:space="0" w:color="auto"/>
              <w:right w:val="single" w:sz="4" w:space="0" w:color="auto"/>
            </w:tcBorders>
            <w:shd w:val="clear" w:color="auto" w:fill="auto"/>
            <w:vAlign w:val="center"/>
          </w:tcPr>
          <w:p w14:paraId="71C122A5" w14:textId="77777777"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5 </w:t>
            </w:r>
          </w:p>
        </w:tc>
        <w:tc>
          <w:tcPr>
            <w:tcW w:w="988" w:type="dxa"/>
            <w:tcBorders>
              <w:top w:val="single" w:sz="4" w:space="0" w:color="auto"/>
              <w:left w:val="nil"/>
              <w:bottom w:val="single" w:sz="4" w:space="0" w:color="auto"/>
              <w:right w:val="single" w:sz="4" w:space="0" w:color="auto"/>
            </w:tcBorders>
            <w:shd w:val="clear" w:color="auto" w:fill="auto"/>
            <w:vAlign w:val="center"/>
          </w:tcPr>
          <w:p w14:paraId="195B0CF4" w14:textId="77777777"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6</w:t>
            </w:r>
          </w:p>
        </w:tc>
        <w:tc>
          <w:tcPr>
            <w:tcW w:w="988" w:type="dxa"/>
            <w:tcBorders>
              <w:top w:val="single" w:sz="4" w:space="0" w:color="auto"/>
              <w:left w:val="nil"/>
              <w:bottom w:val="single" w:sz="4" w:space="0" w:color="auto"/>
              <w:right w:val="single" w:sz="4" w:space="0" w:color="auto"/>
            </w:tcBorders>
            <w:shd w:val="clear" w:color="auto" w:fill="auto"/>
            <w:vAlign w:val="center"/>
          </w:tcPr>
          <w:p w14:paraId="550CB924" w14:textId="77777777"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7 </w:t>
            </w:r>
          </w:p>
        </w:tc>
        <w:tc>
          <w:tcPr>
            <w:tcW w:w="988" w:type="dxa"/>
            <w:tcBorders>
              <w:top w:val="single" w:sz="4" w:space="0" w:color="auto"/>
              <w:left w:val="nil"/>
              <w:bottom w:val="single" w:sz="4" w:space="0" w:color="auto"/>
              <w:right w:val="single" w:sz="4" w:space="0" w:color="auto"/>
            </w:tcBorders>
            <w:shd w:val="clear" w:color="auto" w:fill="auto"/>
            <w:vAlign w:val="center"/>
          </w:tcPr>
          <w:p w14:paraId="64278560" w14:textId="77777777"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8</w:t>
            </w:r>
          </w:p>
        </w:tc>
        <w:tc>
          <w:tcPr>
            <w:tcW w:w="988" w:type="dxa"/>
            <w:tcBorders>
              <w:top w:val="single" w:sz="4" w:space="0" w:color="auto"/>
              <w:left w:val="nil"/>
              <w:bottom w:val="single" w:sz="4" w:space="0" w:color="auto"/>
              <w:right w:val="single" w:sz="4" w:space="0" w:color="auto"/>
            </w:tcBorders>
            <w:shd w:val="clear" w:color="auto" w:fill="auto"/>
            <w:vAlign w:val="center"/>
          </w:tcPr>
          <w:p w14:paraId="5B3491E9" w14:textId="77777777"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9</w:t>
            </w:r>
          </w:p>
        </w:tc>
      </w:tr>
      <w:tr w:rsidR="00F64C69" w:rsidRPr="00E72A22" w14:paraId="1426B9D5" w14:textId="77777777" w:rsidTr="00F64C69">
        <w:trPr>
          <w:trHeight w:val="270"/>
        </w:trPr>
        <w:tc>
          <w:tcPr>
            <w:tcW w:w="2255" w:type="dxa"/>
            <w:tcBorders>
              <w:top w:val="nil"/>
              <w:left w:val="single" w:sz="4" w:space="0" w:color="auto"/>
              <w:bottom w:val="single" w:sz="4" w:space="0" w:color="auto"/>
              <w:right w:val="single" w:sz="4" w:space="0" w:color="auto"/>
            </w:tcBorders>
            <w:shd w:val="clear" w:color="auto" w:fill="auto"/>
            <w:vAlign w:val="center"/>
          </w:tcPr>
          <w:p w14:paraId="47718387" w14:textId="77777777" w:rsidR="00F64C69" w:rsidRPr="00E72A22" w:rsidRDefault="00F64C69" w:rsidP="00CD7196">
            <w:pPr>
              <w:suppressAutoHyphens w:val="0"/>
              <w:rPr>
                <w:color w:val="000000"/>
                <w:sz w:val="22"/>
                <w:szCs w:val="22"/>
                <w:lang w:eastAsia="ru-RU"/>
              </w:rPr>
            </w:pPr>
            <w:r w:rsidRPr="00E72A22">
              <w:rPr>
                <w:color w:val="000000"/>
                <w:sz w:val="22"/>
                <w:szCs w:val="22"/>
                <w:lang w:eastAsia="ru-RU"/>
              </w:rPr>
              <w:t>інші доходи, у т.ч.:</w:t>
            </w:r>
          </w:p>
        </w:tc>
        <w:tc>
          <w:tcPr>
            <w:tcW w:w="856" w:type="dxa"/>
            <w:tcBorders>
              <w:top w:val="nil"/>
              <w:left w:val="nil"/>
              <w:bottom w:val="single" w:sz="4" w:space="0" w:color="auto"/>
              <w:right w:val="single" w:sz="4" w:space="0" w:color="auto"/>
            </w:tcBorders>
            <w:shd w:val="clear" w:color="auto" w:fill="auto"/>
            <w:vAlign w:val="center"/>
          </w:tcPr>
          <w:p w14:paraId="68CFBEC3" w14:textId="77777777"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1152</w:t>
            </w:r>
          </w:p>
        </w:tc>
        <w:tc>
          <w:tcPr>
            <w:tcW w:w="848" w:type="dxa"/>
            <w:tcBorders>
              <w:top w:val="nil"/>
              <w:left w:val="nil"/>
              <w:bottom w:val="single" w:sz="4" w:space="0" w:color="auto"/>
              <w:right w:val="single" w:sz="4" w:space="0" w:color="auto"/>
            </w:tcBorders>
            <w:shd w:val="clear" w:color="auto" w:fill="auto"/>
            <w:vAlign w:val="center"/>
          </w:tcPr>
          <w:p w14:paraId="04D62E30" w14:textId="4BA6B02E"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500</w:t>
            </w:r>
          </w:p>
        </w:tc>
        <w:tc>
          <w:tcPr>
            <w:tcW w:w="988" w:type="dxa"/>
            <w:tcBorders>
              <w:top w:val="nil"/>
              <w:left w:val="nil"/>
              <w:bottom w:val="single" w:sz="4" w:space="0" w:color="auto"/>
              <w:right w:val="single" w:sz="4" w:space="0" w:color="auto"/>
            </w:tcBorders>
            <w:shd w:val="clear" w:color="auto" w:fill="auto"/>
            <w:vAlign w:val="center"/>
          </w:tcPr>
          <w:p w14:paraId="27B697C5" w14:textId="28463DE3"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629</w:t>
            </w:r>
          </w:p>
        </w:tc>
        <w:tc>
          <w:tcPr>
            <w:tcW w:w="848" w:type="dxa"/>
            <w:tcBorders>
              <w:top w:val="nil"/>
              <w:left w:val="nil"/>
              <w:bottom w:val="single" w:sz="4" w:space="0" w:color="auto"/>
              <w:right w:val="single" w:sz="4" w:space="0" w:color="auto"/>
            </w:tcBorders>
            <w:shd w:val="clear" w:color="auto" w:fill="auto"/>
            <w:vAlign w:val="center"/>
          </w:tcPr>
          <w:p w14:paraId="22E91A1D" w14:textId="6A622E1D"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514</w:t>
            </w:r>
          </w:p>
        </w:tc>
        <w:tc>
          <w:tcPr>
            <w:tcW w:w="988" w:type="dxa"/>
            <w:tcBorders>
              <w:top w:val="nil"/>
              <w:left w:val="nil"/>
              <w:bottom w:val="single" w:sz="4" w:space="0" w:color="auto"/>
              <w:right w:val="single" w:sz="4" w:space="0" w:color="auto"/>
            </w:tcBorders>
            <w:shd w:val="clear" w:color="auto" w:fill="auto"/>
            <w:vAlign w:val="center"/>
          </w:tcPr>
          <w:p w14:paraId="639B9131" w14:textId="55A11C37"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400</w:t>
            </w:r>
          </w:p>
        </w:tc>
        <w:tc>
          <w:tcPr>
            <w:tcW w:w="988" w:type="dxa"/>
            <w:tcBorders>
              <w:top w:val="nil"/>
              <w:left w:val="nil"/>
              <w:bottom w:val="single" w:sz="4" w:space="0" w:color="auto"/>
              <w:right w:val="single" w:sz="4" w:space="0" w:color="auto"/>
            </w:tcBorders>
            <w:shd w:val="clear" w:color="auto" w:fill="auto"/>
            <w:vAlign w:val="center"/>
          </w:tcPr>
          <w:p w14:paraId="621DE9A7" w14:textId="6AE6D70B"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80</w:t>
            </w:r>
            <w:r w:rsidR="00C51B42">
              <w:rPr>
                <w:color w:val="000000"/>
                <w:sz w:val="22"/>
                <w:szCs w:val="22"/>
                <w:lang w:eastAsia="ru-RU"/>
              </w:rPr>
              <w:t>,0</w:t>
            </w:r>
          </w:p>
        </w:tc>
        <w:tc>
          <w:tcPr>
            <w:tcW w:w="988" w:type="dxa"/>
            <w:tcBorders>
              <w:top w:val="nil"/>
              <w:left w:val="nil"/>
              <w:bottom w:val="single" w:sz="4" w:space="0" w:color="auto"/>
              <w:right w:val="single" w:sz="4" w:space="0" w:color="auto"/>
            </w:tcBorders>
            <w:shd w:val="clear" w:color="auto" w:fill="auto"/>
            <w:vAlign w:val="center"/>
          </w:tcPr>
          <w:p w14:paraId="3099983E" w14:textId="0A2D5726" w:rsidR="00F64C69" w:rsidRPr="00E72A22" w:rsidRDefault="00F64C69" w:rsidP="00CD7196">
            <w:pPr>
              <w:suppressAutoHyphens w:val="0"/>
              <w:jc w:val="center"/>
              <w:rPr>
                <w:color w:val="000000"/>
                <w:sz w:val="22"/>
                <w:szCs w:val="22"/>
                <w:lang w:eastAsia="ru-RU"/>
              </w:rPr>
            </w:pPr>
            <w:r w:rsidRPr="00E72A22">
              <w:rPr>
                <w:color w:val="000000"/>
                <w:sz w:val="22"/>
                <w:szCs w:val="22"/>
                <w:lang w:eastAsia="ru-RU"/>
              </w:rPr>
              <w:t>6</w:t>
            </w:r>
            <w:r w:rsidR="00C51B42">
              <w:rPr>
                <w:color w:val="000000"/>
                <w:sz w:val="22"/>
                <w:szCs w:val="22"/>
                <w:lang w:eastAsia="ru-RU"/>
              </w:rPr>
              <w:t>3,6</w:t>
            </w:r>
          </w:p>
        </w:tc>
        <w:tc>
          <w:tcPr>
            <w:tcW w:w="988" w:type="dxa"/>
            <w:tcBorders>
              <w:top w:val="nil"/>
              <w:left w:val="nil"/>
              <w:bottom w:val="single" w:sz="4" w:space="0" w:color="auto"/>
              <w:right w:val="single" w:sz="4" w:space="0" w:color="auto"/>
            </w:tcBorders>
            <w:shd w:val="clear" w:color="auto" w:fill="auto"/>
            <w:vAlign w:val="center"/>
          </w:tcPr>
          <w:p w14:paraId="0F723D92" w14:textId="0B847CBD" w:rsidR="00F64C69" w:rsidRPr="00E72A22" w:rsidRDefault="00C51B42" w:rsidP="00CD7196">
            <w:pPr>
              <w:suppressAutoHyphens w:val="0"/>
              <w:jc w:val="center"/>
              <w:rPr>
                <w:color w:val="000000"/>
                <w:sz w:val="22"/>
                <w:szCs w:val="22"/>
                <w:lang w:eastAsia="ru-RU"/>
              </w:rPr>
            </w:pPr>
            <w:r>
              <w:rPr>
                <w:color w:val="000000"/>
                <w:sz w:val="22"/>
                <w:szCs w:val="22"/>
                <w:lang w:eastAsia="ru-RU"/>
              </w:rPr>
              <w:t>7</w:t>
            </w:r>
            <w:r w:rsidR="00F64C69" w:rsidRPr="00E72A22">
              <w:rPr>
                <w:color w:val="000000"/>
                <w:sz w:val="22"/>
                <w:szCs w:val="22"/>
                <w:lang w:eastAsia="ru-RU"/>
              </w:rPr>
              <w:t>7</w:t>
            </w:r>
            <w:r>
              <w:rPr>
                <w:color w:val="000000"/>
                <w:sz w:val="22"/>
                <w:szCs w:val="22"/>
                <w:lang w:eastAsia="ru-RU"/>
              </w:rPr>
              <w:t>,</w:t>
            </w:r>
            <w:r w:rsidR="00F64C69" w:rsidRPr="00E72A22">
              <w:rPr>
                <w:color w:val="000000"/>
                <w:sz w:val="22"/>
                <w:szCs w:val="22"/>
                <w:lang w:eastAsia="ru-RU"/>
              </w:rPr>
              <w:t>8</w:t>
            </w:r>
          </w:p>
        </w:tc>
      </w:tr>
      <w:tr w:rsidR="00017E86" w:rsidRPr="00E72A22" w14:paraId="1D44A3FA" w14:textId="77777777" w:rsidTr="00F64C69">
        <w:trPr>
          <w:trHeight w:val="270"/>
        </w:trPr>
        <w:tc>
          <w:tcPr>
            <w:tcW w:w="2255" w:type="dxa"/>
            <w:tcBorders>
              <w:top w:val="nil"/>
              <w:left w:val="single" w:sz="4" w:space="0" w:color="auto"/>
              <w:bottom w:val="single" w:sz="4" w:space="0" w:color="auto"/>
              <w:right w:val="single" w:sz="4" w:space="0" w:color="auto"/>
            </w:tcBorders>
            <w:shd w:val="clear" w:color="auto" w:fill="auto"/>
            <w:vAlign w:val="center"/>
          </w:tcPr>
          <w:p w14:paraId="360E550E" w14:textId="508974AA" w:rsidR="00017E86" w:rsidRPr="00E72A22" w:rsidRDefault="00017E86" w:rsidP="00017E86">
            <w:pPr>
              <w:suppressAutoHyphens w:val="0"/>
              <w:rPr>
                <w:color w:val="000000"/>
                <w:sz w:val="22"/>
                <w:szCs w:val="22"/>
                <w:lang w:eastAsia="ru-RU"/>
              </w:rPr>
            </w:pPr>
            <w:r w:rsidRPr="00E72A22">
              <w:rPr>
                <w:color w:val="000000"/>
                <w:sz w:val="22"/>
                <w:szCs w:val="22"/>
                <w:lang w:eastAsia="ru-RU"/>
              </w:rPr>
              <w:t>від безоплатно одержаних активів</w:t>
            </w:r>
          </w:p>
        </w:tc>
        <w:tc>
          <w:tcPr>
            <w:tcW w:w="856" w:type="dxa"/>
            <w:tcBorders>
              <w:top w:val="nil"/>
              <w:left w:val="nil"/>
              <w:bottom w:val="single" w:sz="4" w:space="0" w:color="auto"/>
              <w:right w:val="single" w:sz="4" w:space="0" w:color="auto"/>
            </w:tcBorders>
            <w:shd w:val="clear" w:color="auto" w:fill="auto"/>
            <w:vAlign w:val="center"/>
          </w:tcPr>
          <w:p w14:paraId="5EE1D592" w14:textId="444D85FC"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1152/1</w:t>
            </w:r>
          </w:p>
        </w:tc>
        <w:tc>
          <w:tcPr>
            <w:tcW w:w="848" w:type="dxa"/>
            <w:tcBorders>
              <w:top w:val="nil"/>
              <w:left w:val="nil"/>
              <w:bottom w:val="single" w:sz="4" w:space="0" w:color="auto"/>
              <w:right w:val="single" w:sz="4" w:space="0" w:color="auto"/>
            </w:tcBorders>
            <w:shd w:val="clear" w:color="auto" w:fill="auto"/>
            <w:vAlign w:val="center"/>
          </w:tcPr>
          <w:p w14:paraId="18CB39ED" w14:textId="6D19E16C"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497</w:t>
            </w:r>
          </w:p>
        </w:tc>
        <w:tc>
          <w:tcPr>
            <w:tcW w:w="988" w:type="dxa"/>
            <w:tcBorders>
              <w:top w:val="nil"/>
              <w:left w:val="nil"/>
              <w:bottom w:val="single" w:sz="4" w:space="0" w:color="auto"/>
              <w:right w:val="single" w:sz="4" w:space="0" w:color="auto"/>
            </w:tcBorders>
            <w:shd w:val="clear" w:color="auto" w:fill="auto"/>
            <w:vAlign w:val="center"/>
          </w:tcPr>
          <w:p w14:paraId="477A048D" w14:textId="14E9D403"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307</w:t>
            </w:r>
          </w:p>
        </w:tc>
        <w:tc>
          <w:tcPr>
            <w:tcW w:w="848" w:type="dxa"/>
            <w:tcBorders>
              <w:top w:val="nil"/>
              <w:left w:val="nil"/>
              <w:bottom w:val="single" w:sz="4" w:space="0" w:color="auto"/>
              <w:right w:val="single" w:sz="4" w:space="0" w:color="auto"/>
            </w:tcBorders>
            <w:shd w:val="clear" w:color="auto" w:fill="auto"/>
            <w:vAlign w:val="center"/>
          </w:tcPr>
          <w:p w14:paraId="2F0D6BB1" w14:textId="69774098"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514</w:t>
            </w:r>
          </w:p>
        </w:tc>
        <w:tc>
          <w:tcPr>
            <w:tcW w:w="988" w:type="dxa"/>
            <w:tcBorders>
              <w:top w:val="nil"/>
              <w:left w:val="nil"/>
              <w:bottom w:val="single" w:sz="4" w:space="0" w:color="auto"/>
              <w:right w:val="single" w:sz="4" w:space="0" w:color="auto"/>
            </w:tcBorders>
            <w:shd w:val="clear" w:color="auto" w:fill="auto"/>
            <w:vAlign w:val="center"/>
          </w:tcPr>
          <w:p w14:paraId="30E9304E" w14:textId="1EF5E854"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400</w:t>
            </w:r>
          </w:p>
        </w:tc>
        <w:tc>
          <w:tcPr>
            <w:tcW w:w="988" w:type="dxa"/>
            <w:tcBorders>
              <w:top w:val="nil"/>
              <w:left w:val="nil"/>
              <w:bottom w:val="single" w:sz="4" w:space="0" w:color="auto"/>
              <w:right w:val="single" w:sz="4" w:space="0" w:color="auto"/>
            </w:tcBorders>
            <w:shd w:val="clear" w:color="auto" w:fill="auto"/>
            <w:vAlign w:val="center"/>
          </w:tcPr>
          <w:p w14:paraId="7CEEF35A" w14:textId="1C092344"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8</w:t>
            </w:r>
            <w:r w:rsidR="00C51B42">
              <w:rPr>
                <w:color w:val="000000"/>
                <w:sz w:val="22"/>
                <w:szCs w:val="22"/>
                <w:lang w:eastAsia="ru-RU"/>
              </w:rPr>
              <w:t>0,5</w:t>
            </w:r>
          </w:p>
        </w:tc>
        <w:tc>
          <w:tcPr>
            <w:tcW w:w="988" w:type="dxa"/>
            <w:tcBorders>
              <w:top w:val="nil"/>
              <w:left w:val="nil"/>
              <w:bottom w:val="single" w:sz="4" w:space="0" w:color="auto"/>
              <w:right w:val="single" w:sz="4" w:space="0" w:color="auto"/>
            </w:tcBorders>
            <w:shd w:val="clear" w:color="auto" w:fill="auto"/>
            <w:vAlign w:val="center"/>
          </w:tcPr>
          <w:p w14:paraId="75FACDC9" w14:textId="36C46AF2"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130</w:t>
            </w:r>
            <w:r w:rsidR="00C51B42">
              <w:rPr>
                <w:color w:val="000000"/>
                <w:sz w:val="22"/>
                <w:szCs w:val="22"/>
                <w:lang w:eastAsia="ru-RU"/>
              </w:rPr>
              <w:t>,3</w:t>
            </w:r>
          </w:p>
        </w:tc>
        <w:tc>
          <w:tcPr>
            <w:tcW w:w="988" w:type="dxa"/>
            <w:tcBorders>
              <w:top w:val="nil"/>
              <w:left w:val="nil"/>
              <w:bottom w:val="single" w:sz="4" w:space="0" w:color="auto"/>
              <w:right w:val="single" w:sz="4" w:space="0" w:color="auto"/>
            </w:tcBorders>
            <w:shd w:val="clear" w:color="auto" w:fill="auto"/>
            <w:vAlign w:val="center"/>
          </w:tcPr>
          <w:p w14:paraId="31B58F3B" w14:textId="5C86BAC7" w:rsidR="00017E86" w:rsidRPr="00E72A22" w:rsidRDefault="00C51B42" w:rsidP="00017E86">
            <w:pPr>
              <w:suppressAutoHyphens w:val="0"/>
              <w:jc w:val="center"/>
              <w:rPr>
                <w:color w:val="000000"/>
                <w:sz w:val="22"/>
                <w:szCs w:val="22"/>
                <w:lang w:eastAsia="ru-RU"/>
              </w:rPr>
            </w:pPr>
            <w:r>
              <w:rPr>
                <w:color w:val="000000"/>
                <w:sz w:val="22"/>
                <w:szCs w:val="22"/>
                <w:lang w:eastAsia="ru-RU"/>
              </w:rPr>
              <w:t>7</w:t>
            </w:r>
            <w:r w:rsidR="00017E86" w:rsidRPr="00E72A22">
              <w:rPr>
                <w:color w:val="000000"/>
                <w:sz w:val="22"/>
                <w:szCs w:val="22"/>
                <w:lang w:eastAsia="ru-RU"/>
              </w:rPr>
              <w:t>7</w:t>
            </w:r>
            <w:r>
              <w:rPr>
                <w:color w:val="000000"/>
                <w:sz w:val="22"/>
                <w:szCs w:val="22"/>
                <w:lang w:eastAsia="ru-RU"/>
              </w:rPr>
              <w:t>,</w:t>
            </w:r>
            <w:r w:rsidR="00017E86" w:rsidRPr="00E72A22">
              <w:rPr>
                <w:color w:val="000000"/>
                <w:sz w:val="22"/>
                <w:szCs w:val="22"/>
                <w:lang w:eastAsia="ru-RU"/>
              </w:rPr>
              <w:t>8</w:t>
            </w:r>
          </w:p>
        </w:tc>
      </w:tr>
      <w:tr w:rsidR="00017E86" w:rsidRPr="00E72A22" w14:paraId="6E038987" w14:textId="77777777" w:rsidTr="00F64C69">
        <w:trPr>
          <w:trHeight w:val="270"/>
        </w:trPr>
        <w:tc>
          <w:tcPr>
            <w:tcW w:w="2255" w:type="dxa"/>
            <w:tcBorders>
              <w:top w:val="nil"/>
              <w:left w:val="single" w:sz="4" w:space="0" w:color="auto"/>
              <w:bottom w:val="single" w:sz="4" w:space="0" w:color="auto"/>
              <w:right w:val="single" w:sz="4" w:space="0" w:color="auto"/>
            </w:tcBorders>
            <w:shd w:val="clear" w:color="auto" w:fill="auto"/>
            <w:vAlign w:val="center"/>
          </w:tcPr>
          <w:p w14:paraId="5DAE9E8B" w14:textId="53BBCA10" w:rsidR="00017E86" w:rsidRPr="00E72A22" w:rsidRDefault="00017E86" w:rsidP="00017E86">
            <w:pPr>
              <w:suppressAutoHyphens w:val="0"/>
              <w:rPr>
                <w:color w:val="000000"/>
                <w:sz w:val="22"/>
                <w:szCs w:val="22"/>
                <w:lang w:eastAsia="ru-RU"/>
              </w:rPr>
            </w:pPr>
            <w:r w:rsidRPr="00E72A22">
              <w:rPr>
                <w:color w:val="000000"/>
                <w:sz w:val="22"/>
                <w:szCs w:val="22"/>
                <w:lang w:eastAsia="ru-RU"/>
              </w:rPr>
              <w:t xml:space="preserve">інші </w:t>
            </w:r>
          </w:p>
        </w:tc>
        <w:tc>
          <w:tcPr>
            <w:tcW w:w="856" w:type="dxa"/>
            <w:tcBorders>
              <w:top w:val="nil"/>
              <w:left w:val="nil"/>
              <w:bottom w:val="single" w:sz="4" w:space="0" w:color="auto"/>
              <w:right w:val="single" w:sz="4" w:space="0" w:color="auto"/>
            </w:tcBorders>
            <w:shd w:val="clear" w:color="auto" w:fill="auto"/>
            <w:vAlign w:val="center"/>
          </w:tcPr>
          <w:p w14:paraId="0F051623" w14:textId="4E88B3B7"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1152/</w:t>
            </w:r>
            <w:r>
              <w:rPr>
                <w:color w:val="000000"/>
                <w:sz w:val="22"/>
                <w:szCs w:val="22"/>
                <w:lang w:eastAsia="ru-RU"/>
              </w:rPr>
              <w:t>2</w:t>
            </w:r>
          </w:p>
        </w:tc>
        <w:tc>
          <w:tcPr>
            <w:tcW w:w="848" w:type="dxa"/>
            <w:tcBorders>
              <w:top w:val="nil"/>
              <w:left w:val="nil"/>
              <w:bottom w:val="single" w:sz="4" w:space="0" w:color="auto"/>
              <w:right w:val="single" w:sz="4" w:space="0" w:color="auto"/>
            </w:tcBorders>
            <w:shd w:val="clear" w:color="auto" w:fill="auto"/>
            <w:vAlign w:val="center"/>
          </w:tcPr>
          <w:p w14:paraId="512EF5CF" w14:textId="654E0C28"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3</w:t>
            </w:r>
          </w:p>
        </w:tc>
        <w:tc>
          <w:tcPr>
            <w:tcW w:w="988" w:type="dxa"/>
            <w:tcBorders>
              <w:top w:val="nil"/>
              <w:left w:val="nil"/>
              <w:bottom w:val="single" w:sz="4" w:space="0" w:color="auto"/>
              <w:right w:val="single" w:sz="4" w:space="0" w:color="auto"/>
            </w:tcBorders>
            <w:shd w:val="clear" w:color="auto" w:fill="auto"/>
            <w:vAlign w:val="center"/>
          </w:tcPr>
          <w:p w14:paraId="1198EFC7" w14:textId="7E35387D"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0</w:t>
            </w:r>
          </w:p>
        </w:tc>
        <w:tc>
          <w:tcPr>
            <w:tcW w:w="848" w:type="dxa"/>
            <w:tcBorders>
              <w:top w:val="nil"/>
              <w:left w:val="nil"/>
              <w:bottom w:val="single" w:sz="4" w:space="0" w:color="auto"/>
              <w:right w:val="single" w:sz="4" w:space="0" w:color="auto"/>
            </w:tcBorders>
            <w:shd w:val="clear" w:color="auto" w:fill="auto"/>
            <w:vAlign w:val="center"/>
          </w:tcPr>
          <w:p w14:paraId="33335626" w14:textId="5AC50B12"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0</w:t>
            </w:r>
          </w:p>
        </w:tc>
        <w:tc>
          <w:tcPr>
            <w:tcW w:w="988" w:type="dxa"/>
            <w:tcBorders>
              <w:top w:val="nil"/>
              <w:left w:val="nil"/>
              <w:bottom w:val="single" w:sz="4" w:space="0" w:color="auto"/>
              <w:right w:val="single" w:sz="4" w:space="0" w:color="auto"/>
            </w:tcBorders>
            <w:shd w:val="clear" w:color="auto" w:fill="auto"/>
            <w:vAlign w:val="center"/>
          </w:tcPr>
          <w:p w14:paraId="537CB3C4" w14:textId="54468E86"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0</w:t>
            </w:r>
          </w:p>
        </w:tc>
        <w:tc>
          <w:tcPr>
            <w:tcW w:w="988" w:type="dxa"/>
            <w:tcBorders>
              <w:top w:val="nil"/>
              <w:left w:val="nil"/>
              <w:bottom w:val="single" w:sz="4" w:space="0" w:color="auto"/>
              <w:right w:val="single" w:sz="4" w:space="0" w:color="auto"/>
            </w:tcBorders>
            <w:shd w:val="clear" w:color="auto" w:fill="auto"/>
            <w:vAlign w:val="center"/>
          </w:tcPr>
          <w:p w14:paraId="72093660" w14:textId="4DAA5E68" w:rsidR="00017E86" w:rsidRPr="00E72A22" w:rsidRDefault="008C4632" w:rsidP="00017E86">
            <w:pPr>
              <w:suppressAutoHyphens w:val="0"/>
              <w:jc w:val="center"/>
              <w:rPr>
                <w:color w:val="000000"/>
                <w:sz w:val="22"/>
                <w:szCs w:val="22"/>
                <w:lang w:eastAsia="ru-RU"/>
              </w:rPr>
            </w:pPr>
            <w:r>
              <w:rPr>
                <w:color w:val="000000"/>
                <w:sz w:val="22"/>
                <w:szCs w:val="22"/>
                <w:lang w:eastAsia="ru-RU"/>
              </w:rPr>
              <w:t>---</w:t>
            </w:r>
          </w:p>
        </w:tc>
        <w:tc>
          <w:tcPr>
            <w:tcW w:w="988" w:type="dxa"/>
            <w:tcBorders>
              <w:top w:val="nil"/>
              <w:left w:val="nil"/>
              <w:bottom w:val="single" w:sz="4" w:space="0" w:color="auto"/>
              <w:right w:val="single" w:sz="4" w:space="0" w:color="auto"/>
            </w:tcBorders>
            <w:shd w:val="clear" w:color="auto" w:fill="auto"/>
            <w:vAlign w:val="center"/>
          </w:tcPr>
          <w:p w14:paraId="6677E859" w14:textId="100AF872"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w:t>
            </w:r>
          </w:p>
        </w:tc>
        <w:tc>
          <w:tcPr>
            <w:tcW w:w="988" w:type="dxa"/>
            <w:tcBorders>
              <w:top w:val="nil"/>
              <w:left w:val="nil"/>
              <w:bottom w:val="single" w:sz="4" w:space="0" w:color="auto"/>
              <w:right w:val="single" w:sz="4" w:space="0" w:color="auto"/>
            </w:tcBorders>
            <w:shd w:val="clear" w:color="auto" w:fill="auto"/>
            <w:vAlign w:val="center"/>
          </w:tcPr>
          <w:p w14:paraId="211998B1" w14:textId="0FE9E504"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w:t>
            </w:r>
          </w:p>
        </w:tc>
      </w:tr>
      <w:tr w:rsidR="00017E86" w:rsidRPr="00E72A22" w14:paraId="5572FCEC" w14:textId="77777777" w:rsidTr="00F64C69">
        <w:trPr>
          <w:trHeight w:val="815"/>
        </w:trPr>
        <w:tc>
          <w:tcPr>
            <w:tcW w:w="2255" w:type="dxa"/>
            <w:tcBorders>
              <w:top w:val="nil"/>
              <w:left w:val="single" w:sz="4" w:space="0" w:color="auto"/>
              <w:bottom w:val="single" w:sz="4" w:space="0" w:color="auto"/>
              <w:right w:val="single" w:sz="4" w:space="0" w:color="auto"/>
            </w:tcBorders>
            <w:shd w:val="clear" w:color="auto" w:fill="auto"/>
            <w:vAlign w:val="center"/>
            <w:hideMark/>
          </w:tcPr>
          <w:p w14:paraId="2CB3EE15" w14:textId="77777777" w:rsidR="00017E86" w:rsidRPr="00E72A22" w:rsidRDefault="00017E86" w:rsidP="00017E86">
            <w:pPr>
              <w:suppressAutoHyphens w:val="0"/>
              <w:rPr>
                <w:color w:val="000000"/>
                <w:sz w:val="22"/>
                <w:szCs w:val="22"/>
                <w:lang w:eastAsia="ru-RU"/>
              </w:rPr>
            </w:pPr>
            <w:r w:rsidRPr="00E72A22">
              <w:rPr>
                <w:color w:val="000000"/>
                <w:sz w:val="22"/>
                <w:szCs w:val="22"/>
                <w:lang w:eastAsia="ru-RU"/>
              </w:rPr>
              <w:t>доходи від передачі та/або списання майна, основних засобів тощо</w:t>
            </w:r>
          </w:p>
        </w:tc>
        <w:tc>
          <w:tcPr>
            <w:tcW w:w="856" w:type="dxa"/>
            <w:tcBorders>
              <w:top w:val="nil"/>
              <w:left w:val="nil"/>
              <w:bottom w:val="single" w:sz="4" w:space="0" w:color="auto"/>
              <w:right w:val="single" w:sz="4" w:space="0" w:color="auto"/>
            </w:tcBorders>
            <w:shd w:val="clear" w:color="auto" w:fill="auto"/>
            <w:vAlign w:val="center"/>
            <w:hideMark/>
          </w:tcPr>
          <w:p w14:paraId="0DC15CF8" w14:textId="15F05096"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1152/</w:t>
            </w:r>
            <w:r>
              <w:rPr>
                <w:color w:val="000000"/>
                <w:sz w:val="22"/>
                <w:szCs w:val="22"/>
                <w:lang w:eastAsia="ru-RU"/>
              </w:rPr>
              <w:t>3</w:t>
            </w:r>
          </w:p>
        </w:tc>
        <w:tc>
          <w:tcPr>
            <w:tcW w:w="848" w:type="dxa"/>
            <w:tcBorders>
              <w:top w:val="nil"/>
              <w:left w:val="nil"/>
              <w:bottom w:val="single" w:sz="4" w:space="0" w:color="auto"/>
              <w:right w:val="single" w:sz="4" w:space="0" w:color="auto"/>
            </w:tcBorders>
            <w:shd w:val="clear" w:color="auto" w:fill="auto"/>
            <w:vAlign w:val="center"/>
            <w:hideMark/>
          </w:tcPr>
          <w:p w14:paraId="4E18588E" w14:textId="0FD91F2C"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0</w:t>
            </w:r>
          </w:p>
        </w:tc>
        <w:tc>
          <w:tcPr>
            <w:tcW w:w="988" w:type="dxa"/>
            <w:tcBorders>
              <w:top w:val="nil"/>
              <w:left w:val="nil"/>
              <w:bottom w:val="single" w:sz="4" w:space="0" w:color="auto"/>
              <w:right w:val="single" w:sz="4" w:space="0" w:color="auto"/>
            </w:tcBorders>
            <w:shd w:val="clear" w:color="auto" w:fill="auto"/>
            <w:vAlign w:val="center"/>
            <w:hideMark/>
          </w:tcPr>
          <w:p w14:paraId="170A1DD9" w14:textId="2E0C261E"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322</w:t>
            </w:r>
          </w:p>
        </w:tc>
        <w:tc>
          <w:tcPr>
            <w:tcW w:w="848" w:type="dxa"/>
            <w:tcBorders>
              <w:top w:val="nil"/>
              <w:left w:val="nil"/>
              <w:bottom w:val="single" w:sz="4" w:space="0" w:color="auto"/>
              <w:right w:val="single" w:sz="4" w:space="0" w:color="auto"/>
            </w:tcBorders>
            <w:shd w:val="clear" w:color="auto" w:fill="auto"/>
            <w:vAlign w:val="center"/>
            <w:hideMark/>
          </w:tcPr>
          <w:p w14:paraId="7A27D4A3" w14:textId="795AFDA7"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0</w:t>
            </w:r>
          </w:p>
        </w:tc>
        <w:tc>
          <w:tcPr>
            <w:tcW w:w="988" w:type="dxa"/>
            <w:tcBorders>
              <w:top w:val="nil"/>
              <w:left w:val="nil"/>
              <w:bottom w:val="single" w:sz="4" w:space="0" w:color="auto"/>
              <w:right w:val="single" w:sz="4" w:space="0" w:color="auto"/>
            </w:tcBorders>
            <w:shd w:val="clear" w:color="auto" w:fill="auto"/>
            <w:vAlign w:val="center"/>
            <w:hideMark/>
          </w:tcPr>
          <w:p w14:paraId="65156401" w14:textId="54F6B184"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0</w:t>
            </w:r>
          </w:p>
        </w:tc>
        <w:tc>
          <w:tcPr>
            <w:tcW w:w="988" w:type="dxa"/>
            <w:tcBorders>
              <w:top w:val="nil"/>
              <w:left w:val="nil"/>
              <w:bottom w:val="single" w:sz="4" w:space="0" w:color="auto"/>
              <w:right w:val="single" w:sz="4" w:space="0" w:color="auto"/>
            </w:tcBorders>
            <w:shd w:val="clear" w:color="auto" w:fill="auto"/>
            <w:vAlign w:val="center"/>
            <w:hideMark/>
          </w:tcPr>
          <w:p w14:paraId="00AA5EB2" w14:textId="77777777"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w:t>
            </w:r>
          </w:p>
        </w:tc>
        <w:tc>
          <w:tcPr>
            <w:tcW w:w="988" w:type="dxa"/>
            <w:tcBorders>
              <w:top w:val="nil"/>
              <w:left w:val="nil"/>
              <w:bottom w:val="single" w:sz="4" w:space="0" w:color="auto"/>
              <w:right w:val="single" w:sz="4" w:space="0" w:color="auto"/>
            </w:tcBorders>
            <w:shd w:val="clear" w:color="auto" w:fill="auto"/>
            <w:vAlign w:val="center"/>
            <w:hideMark/>
          </w:tcPr>
          <w:p w14:paraId="22FF8E75" w14:textId="00BC4B7D" w:rsidR="00017E86" w:rsidRPr="00E72A22" w:rsidRDefault="008C4632" w:rsidP="00017E86">
            <w:pPr>
              <w:suppressAutoHyphens w:val="0"/>
              <w:jc w:val="center"/>
              <w:rPr>
                <w:color w:val="000000"/>
                <w:sz w:val="22"/>
                <w:szCs w:val="22"/>
                <w:lang w:eastAsia="ru-RU"/>
              </w:rPr>
            </w:pPr>
            <w:r>
              <w:rPr>
                <w:color w:val="000000"/>
                <w:sz w:val="22"/>
                <w:szCs w:val="22"/>
                <w:lang w:eastAsia="ru-RU"/>
              </w:rPr>
              <w:t>---</w:t>
            </w:r>
          </w:p>
        </w:tc>
        <w:tc>
          <w:tcPr>
            <w:tcW w:w="988" w:type="dxa"/>
            <w:tcBorders>
              <w:top w:val="nil"/>
              <w:left w:val="nil"/>
              <w:bottom w:val="single" w:sz="4" w:space="0" w:color="auto"/>
              <w:right w:val="single" w:sz="4" w:space="0" w:color="auto"/>
            </w:tcBorders>
            <w:shd w:val="clear" w:color="auto" w:fill="auto"/>
            <w:vAlign w:val="center"/>
            <w:hideMark/>
          </w:tcPr>
          <w:p w14:paraId="4108F665" w14:textId="77777777" w:rsidR="00017E86" w:rsidRPr="00E72A22" w:rsidRDefault="00017E86" w:rsidP="00017E86">
            <w:pPr>
              <w:suppressAutoHyphens w:val="0"/>
              <w:jc w:val="center"/>
              <w:rPr>
                <w:color w:val="000000"/>
                <w:sz w:val="22"/>
                <w:szCs w:val="22"/>
                <w:lang w:eastAsia="ru-RU"/>
              </w:rPr>
            </w:pPr>
            <w:r w:rsidRPr="00E72A22">
              <w:rPr>
                <w:color w:val="000000"/>
                <w:sz w:val="22"/>
                <w:szCs w:val="22"/>
                <w:lang w:eastAsia="ru-RU"/>
              </w:rPr>
              <w:t>---</w:t>
            </w:r>
          </w:p>
        </w:tc>
      </w:tr>
    </w:tbl>
    <w:p w14:paraId="507574B3" w14:textId="77777777" w:rsidR="000E2B66" w:rsidRPr="00E72A22" w:rsidRDefault="000E2B66" w:rsidP="000E2B66">
      <w:pPr>
        <w:snapToGrid w:val="0"/>
        <w:jc w:val="both"/>
      </w:pPr>
    </w:p>
    <w:p w14:paraId="450ADFDA" w14:textId="77777777" w:rsidR="00F857A5" w:rsidRPr="00E72A22" w:rsidRDefault="005B0B0F" w:rsidP="005D5729">
      <w:pPr>
        <w:jc w:val="center"/>
        <w:rPr>
          <w:b/>
          <w:lang w:eastAsia="ru-RU"/>
        </w:rPr>
      </w:pPr>
      <w:r w:rsidRPr="00E72A22">
        <w:rPr>
          <w:b/>
          <w:lang w:eastAsia="ru-RU"/>
        </w:rPr>
        <w:t>Витрати</w:t>
      </w:r>
      <w:r w:rsidR="00EB47CA" w:rsidRPr="00E72A22">
        <w:rPr>
          <w:b/>
          <w:lang w:eastAsia="ru-RU"/>
        </w:rPr>
        <w:t xml:space="preserve"> ДП «ММТП»</w:t>
      </w:r>
    </w:p>
    <w:p w14:paraId="4D3A8C74" w14:textId="3FF7DC70" w:rsidR="00B74BAB" w:rsidRPr="00E72A22" w:rsidRDefault="00B74BAB" w:rsidP="00B74BAB">
      <w:pPr>
        <w:ind w:firstLine="709"/>
        <w:jc w:val="both"/>
      </w:pPr>
      <w:r w:rsidRPr="00E72A22">
        <w:t>При плануванні витратної частини фінансового плану ДП «ММТП» враховані ціни</w:t>
      </w:r>
      <w:r w:rsidR="0023618E" w:rsidRPr="00E72A22">
        <w:t xml:space="preserve"> </w:t>
      </w:r>
      <w:r w:rsidRPr="00E72A22">
        <w:t xml:space="preserve">на товари та послуги, які </w:t>
      </w:r>
      <w:r w:rsidR="00BA1C4D" w:rsidRPr="00E72A22">
        <w:t>діють</w:t>
      </w:r>
      <w:r w:rsidRPr="00E72A22">
        <w:t xml:space="preserve"> на даний час, та прогнозні макропоказники на </w:t>
      </w:r>
      <w:r w:rsidR="0023618E" w:rsidRPr="00E72A22">
        <w:br/>
      </w:r>
      <w:r w:rsidRPr="00E72A22">
        <w:t>2022 рік</w:t>
      </w:r>
      <w:r w:rsidR="00786660" w:rsidRPr="00E72A22">
        <w:t xml:space="preserve"> відповідно до</w:t>
      </w:r>
      <w:r w:rsidRPr="00E72A22">
        <w:t xml:space="preserve"> постанови Кабінету Міністрів України від 27.07.2020 № 671 «Про схвалення Прогнозу економічного і соціального розвитку України на  2021-2023 роки». </w:t>
      </w:r>
    </w:p>
    <w:p w14:paraId="5A2B2B4F" w14:textId="7DD6732E" w:rsidR="00B74BAB" w:rsidRPr="00E72A22" w:rsidRDefault="0023618E" w:rsidP="00514F0B">
      <w:pPr>
        <w:ind w:firstLine="567"/>
        <w:jc w:val="both"/>
      </w:pPr>
      <w:r w:rsidRPr="00E72A22">
        <w:t>Загальна сума запланованих витрат підприємства у 2022 році скла</w:t>
      </w:r>
      <w:r w:rsidR="007C2864" w:rsidRPr="00E72A22">
        <w:t>дає</w:t>
      </w:r>
      <w:r w:rsidRPr="00E72A22">
        <w:t xml:space="preserve"> 6</w:t>
      </w:r>
      <w:r w:rsidR="00B75E0D">
        <w:t>5</w:t>
      </w:r>
      <w:r w:rsidRPr="00E72A22">
        <w:t> </w:t>
      </w:r>
      <w:r w:rsidR="00B75E0D">
        <w:t>3</w:t>
      </w:r>
      <w:r w:rsidR="007F58CD">
        <w:t>61</w:t>
      </w:r>
      <w:r w:rsidRPr="00E72A22">
        <w:t xml:space="preserve"> тис. грн</w:t>
      </w:r>
      <w:r w:rsidR="00514F0B" w:rsidRPr="00E72A22">
        <w:t xml:space="preserve">, </w:t>
      </w:r>
      <w:r w:rsidR="00BA1C4D" w:rsidRPr="00E72A22">
        <w:t>що</w:t>
      </w:r>
      <w:r w:rsidRPr="00E72A22">
        <w:t xml:space="preserve"> більш </w:t>
      </w:r>
      <w:r w:rsidR="00BA1C4D" w:rsidRPr="00E72A22">
        <w:t xml:space="preserve">прогнозного показника </w:t>
      </w:r>
      <w:r w:rsidRPr="00E72A22">
        <w:t>202</w:t>
      </w:r>
      <w:r w:rsidR="00514F0B" w:rsidRPr="00E72A22">
        <w:t>1</w:t>
      </w:r>
      <w:r w:rsidRPr="00E72A22">
        <w:t xml:space="preserve"> року </w:t>
      </w:r>
      <w:r w:rsidR="00BA1C4D" w:rsidRPr="00E72A22">
        <w:t xml:space="preserve">(61 072 тис. грн) </w:t>
      </w:r>
      <w:r w:rsidRPr="00E72A22">
        <w:t xml:space="preserve">на </w:t>
      </w:r>
      <w:r w:rsidR="00B75E0D">
        <w:t>4 289</w:t>
      </w:r>
      <w:r w:rsidRPr="00E72A22">
        <w:t xml:space="preserve"> </w:t>
      </w:r>
      <w:r w:rsidR="00514F0B" w:rsidRPr="00E72A22">
        <w:t>тис</w:t>
      </w:r>
      <w:r w:rsidRPr="00E72A22">
        <w:t xml:space="preserve">. грн або на </w:t>
      </w:r>
      <w:r w:rsidR="00CC076F">
        <w:t>7</w:t>
      </w:r>
      <w:r w:rsidR="00514F0B" w:rsidRPr="00E72A22">
        <w:t xml:space="preserve"> </w:t>
      </w:r>
      <w:r w:rsidRPr="00E72A22">
        <w:t>%</w:t>
      </w:r>
      <w:r w:rsidR="00514F0B" w:rsidRPr="00E72A22">
        <w:t xml:space="preserve"> та суттєв</w:t>
      </w:r>
      <w:r w:rsidR="007C2864" w:rsidRPr="00E72A22">
        <w:t>е</w:t>
      </w:r>
      <w:r w:rsidR="00514F0B" w:rsidRPr="00E72A22">
        <w:t xml:space="preserve"> зменшен</w:t>
      </w:r>
      <w:r w:rsidR="007C2864" w:rsidRPr="00E72A22">
        <w:t>ня</w:t>
      </w:r>
      <w:r w:rsidR="00514F0B" w:rsidRPr="00E72A22">
        <w:t xml:space="preserve"> проти </w:t>
      </w:r>
      <w:r w:rsidR="007C2864" w:rsidRPr="00E72A22">
        <w:t>витрат</w:t>
      </w:r>
      <w:r w:rsidR="00514F0B" w:rsidRPr="00E72A22">
        <w:t xml:space="preserve"> 2020 року (68 277 тис. грн) на </w:t>
      </w:r>
      <w:r w:rsidR="00B75E0D">
        <w:t>2 916</w:t>
      </w:r>
      <w:r w:rsidR="00514F0B" w:rsidRPr="00E72A22">
        <w:t xml:space="preserve"> тис. грн</w:t>
      </w:r>
      <w:r w:rsidR="007C2864" w:rsidRPr="00E72A22">
        <w:t xml:space="preserve"> </w:t>
      </w:r>
      <w:r w:rsidR="009873DE" w:rsidRPr="00E72A22">
        <w:t xml:space="preserve">або на </w:t>
      </w:r>
      <w:r w:rsidR="009873DE" w:rsidRPr="00E72A22">
        <w:br/>
      </w:r>
      <w:r w:rsidR="00B75E0D">
        <w:t>4</w:t>
      </w:r>
      <w:r w:rsidR="009873DE" w:rsidRPr="00E72A22">
        <w:t xml:space="preserve"> %  </w:t>
      </w:r>
      <w:r w:rsidR="007C2864" w:rsidRPr="00E72A22">
        <w:t>та</w:t>
      </w:r>
      <w:r w:rsidR="00514F0B" w:rsidRPr="00E72A22">
        <w:t xml:space="preserve"> планового показника 2021 р</w:t>
      </w:r>
      <w:r w:rsidR="007C2864" w:rsidRPr="00E72A22">
        <w:t>о</w:t>
      </w:r>
      <w:r w:rsidR="00514F0B" w:rsidRPr="00E72A22">
        <w:t>к</w:t>
      </w:r>
      <w:r w:rsidR="007C2864" w:rsidRPr="00E72A22">
        <w:t>у</w:t>
      </w:r>
      <w:r w:rsidR="00514F0B" w:rsidRPr="00E72A22">
        <w:t xml:space="preserve"> (71 922 тис. грн) на </w:t>
      </w:r>
      <w:r w:rsidR="00A00C18">
        <w:t>6 561</w:t>
      </w:r>
      <w:r w:rsidR="00514F0B" w:rsidRPr="00E72A22">
        <w:t xml:space="preserve"> тис. грн</w:t>
      </w:r>
      <w:r w:rsidR="009873DE" w:rsidRPr="00E72A22">
        <w:t xml:space="preserve"> або на </w:t>
      </w:r>
      <w:r w:rsidR="00C34344">
        <w:t>10</w:t>
      </w:r>
      <w:r w:rsidR="009873DE" w:rsidRPr="00E72A22">
        <w:t xml:space="preserve"> %.</w:t>
      </w:r>
      <w:r w:rsidRPr="00E72A22">
        <w:t xml:space="preserve"> </w:t>
      </w:r>
    </w:p>
    <w:p w14:paraId="4529687D" w14:textId="2C4FBDA7" w:rsidR="005276DE" w:rsidRPr="00E72A22" w:rsidRDefault="007C2864" w:rsidP="005276DE">
      <w:pPr>
        <w:tabs>
          <w:tab w:val="left" w:pos="0"/>
        </w:tabs>
        <w:suppressAutoHyphens w:val="0"/>
        <w:jc w:val="both"/>
      </w:pPr>
      <w:r w:rsidRPr="00E72A22">
        <w:rPr>
          <w:b/>
          <w:i/>
          <w:sz w:val="26"/>
          <w:szCs w:val="26"/>
          <w:lang w:eastAsia="ru-RU"/>
        </w:rPr>
        <w:tab/>
      </w:r>
      <w:r w:rsidRPr="00E72A22">
        <w:rPr>
          <w:b/>
          <w:iCs/>
          <w:lang w:eastAsia="ru-RU"/>
        </w:rPr>
        <w:t>Собівартість реалізованої продукції (товарів, робіт та послуг)</w:t>
      </w:r>
      <w:r w:rsidRPr="00E72A22">
        <w:rPr>
          <w:bCs/>
          <w:iCs/>
          <w:lang w:eastAsia="ru-RU"/>
        </w:rPr>
        <w:t xml:space="preserve"> (рядок 1010) запланована в обсязі </w:t>
      </w:r>
      <w:r w:rsidR="005A6B6D">
        <w:rPr>
          <w:bCs/>
          <w:iCs/>
          <w:lang w:eastAsia="ru-RU"/>
        </w:rPr>
        <w:t xml:space="preserve">18 </w:t>
      </w:r>
      <w:r w:rsidR="00C66EEB">
        <w:rPr>
          <w:bCs/>
          <w:iCs/>
          <w:lang w:eastAsia="ru-RU"/>
        </w:rPr>
        <w:t>617</w:t>
      </w:r>
      <w:r w:rsidRPr="00E72A22">
        <w:rPr>
          <w:bCs/>
          <w:iCs/>
          <w:lang w:eastAsia="ru-RU"/>
        </w:rPr>
        <w:t xml:space="preserve"> тис. грн, що </w:t>
      </w:r>
      <w:r w:rsidR="005A6B6D">
        <w:rPr>
          <w:bCs/>
          <w:iCs/>
          <w:lang w:eastAsia="ru-RU"/>
        </w:rPr>
        <w:t>мен</w:t>
      </w:r>
      <w:r w:rsidRPr="00E72A22">
        <w:rPr>
          <w:bCs/>
          <w:iCs/>
          <w:lang w:eastAsia="ru-RU"/>
        </w:rPr>
        <w:t xml:space="preserve">ш </w:t>
      </w:r>
      <w:r w:rsidR="00C94CC4" w:rsidRPr="00E72A22">
        <w:t>очікуваної у 20</w:t>
      </w:r>
      <w:r w:rsidR="00E84A4C" w:rsidRPr="00E72A22">
        <w:t>2</w:t>
      </w:r>
      <w:r w:rsidR="0026617F" w:rsidRPr="00E72A22">
        <w:t>1</w:t>
      </w:r>
      <w:r w:rsidR="00C94CC4" w:rsidRPr="00E72A22">
        <w:t xml:space="preserve"> році (</w:t>
      </w:r>
      <w:r w:rsidR="0026617F" w:rsidRPr="00E72A22">
        <w:t>19 311</w:t>
      </w:r>
      <w:r w:rsidR="00C94CC4" w:rsidRPr="00E72A22">
        <w:t xml:space="preserve"> тис.</w:t>
      </w:r>
      <w:r w:rsidR="006749BB" w:rsidRPr="00E72A22">
        <w:t xml:space="preserve"> </w:t>
      </w:r>
      <w:r w:rsidR="00C94CC4" w:rsidRPr="00E72A22">
        <w:t xml:space="preserve">грн) на </w:t>
      </w:r>
      <w:r w:rsidR="00705B71" w:rsidRPr="00E72A22">
        <w:br/>
      </w:r>
      <w:r w:rsidR="008104C2">
        <w:t>694</w:t>
      </w:r>
      <w:r w:rsidR="00C94CC4" w:rsidRPr="00E72A22">
        <w:t xml:space="preserve"> тис.</w:t>
      </w:r>
      <w:r w:rsidR="006749BB" w:rsidRPr="00E72A22">
        <w:t xml:space="preserve"> </w:t>
      </w:r>
      <w:r w:rsidR="00C94CC4" w:rsidRPr="00E72A22">
        <w:t>грн</w:t>
      </w:r>
      <w:r w:rsidRPr="00E72A22">
        <w:t>,</w:t>
      </w:r>
      <w:r w:rsidR="00C94CC4" w:rsidRPr="00E72A22">
        <w:t xml:space="preserve"> </w:t>
      </w:r>
      <w:r w:rsidR="007D59A6" w:rsidRPr="00E72A22">
        <w:t>планового показника на 20</w:t>
      </w:r>
      <w:r w:rsidR="00E84A4C" w:rsidRPr="00E72A22">
        <w:t>2</w:t>
      </w:r>
      <w:r w:rsidR="00737892" w:rsidRPr="00E72A22">
        <w:t>1</w:t>
      </w:r>
      <w:r w:rsidR="007D59A6" w:rsidRPr="00E72A22">
        <w:t xml:space="preserve"> </w:t>
      </w:r>
      <w:r w:rsidR="004F7896" w:rsidRPr="00E72A22">
        <w:t>р</w:t>
      </w:r>
      <w:r w:rsidR="00A3559F" w:rsidRPr="00E72A22">
        <w:t>і</w:t>
      </w:r>
      <w:r w:rsidR="004F7896" w:rsidRPr="00E72A22">
        <w:t>к (</w:t>
      </w:r>
      <w:r w:rsidR="00737892" w:rsidRPr="00E72A22">
        <w:t>19 583</w:t>
      </w:r>
      <w:r w:rsidR="004F7896" w:rsidRPr="00E72A22">
        <w:t xml:space="preserve"> тис.</w:t>
      </w:r>
      <w:r w:rsidR="006749BB" w:rsidRPr="00E72A22">
        <w:t xml:space="preserve"> </w:t>
      </w:r>
      <w:r w:rsidR="004F7896" w:rsidRPr="00E72A22">
        <w:t xml:space="preserve">грн) на </w:t>
      </w:r>
      <w:r w:rsidR="008104C2">
        <w:t>966</w:t>
      </w:r>
      <w:r w:rsidR="007D59A6" w:rsidRPr="00E72A22">
        <w:t xml:space="preserve"> тис.</w:t>
      </w:r>
      <w:r w:rsidR="006749BB" w:rsidRPr="00E72A22">
        <w:t xml:space="preserve"> </w:t>
      </w:r>
      <w:r w:rsidR="007D59A6" w:rsidRPr="00E72A22">
        <w:t>грн</w:t>
      </w:r>
      <w:r w:rsidRPr="00E72A22">
        <w:t xml:space="preserve"> та </w:t>
      </w:r>
      <w:r w:rsidR="001E0029">
        <w:t xml:space="preserve">більш </w:t>
      </w:r>
      <w:r w:rsidRPr="00E72A22">
        <w:t xml:space="preserve">фактичних витрат за 2020 рік (16 852 тис. грн) на </w:t>
      </w:r>
      <w:r w:rsidR="008104C2">
        <w:t>1 765</w:t>
      </w:r>
      <w:r w:rsidRPr="00E72A22">
        <w:t xml:space="preserve"> тис. грн</w:t>
      </w:r>
      <w:r w:rsidR="00C206C9">
        <w:t xml:space="preserve"> або на </w:t>
      </w:r>
      <w:r w:rsidR="008104C2">
        <w:t>10</w:t>
      </w:r>
      <w:r w:rsidR="00C206C9">
        <w:t xml:space="preserve"> %</w:t>
      </w:r>
      <w:r w:rsidRPr="00E72A22">
        <w:t>.</w:t>
      </w:r>
      <w:r w:rsidR="006C0013" w:rsidRPr="00E72A22">
        <w:t xml:space="preserve"> </w:t>
      </w:r>
      <w:r w:rsidR="00C206C9">
        <w:t xml:space="preserve"> </w:t>
      </w:r>
      <w:r w:rsidR="006C0013" w:rsidRPr="00E72A22">
        <w:t xml:space="preserve">Аналіз собівартості реалізованих послуг відображено в таблиці </w:t>
      </w:r>
      <w:r w:rsidR="00D4465D" w:rsidRPr="00E72A22">
        <w:t>9</w:t>
      </w:r>
      <w:r w:rsidR="006C0013" w:rsidRPr="00E72A22">
        <w:t>.</w:t>
      </w:r>
    </w:p>
    <w:p w14:paraId="609A67BD" w14:textId="648F85AF" w:rsidR="00291280" w:rsidRDefault="005D3E87" w:rsidP="008A110E">
      <w:pPr>
        <w:ind w:left="7787" w:firstLine="709"/>
        <w:jc w:val="right"/>
      </w:pPr>
      <w:r w:rsidRPr="00E72A22">
        <w:t>Таблиця</w:t>
      </w:r>
      <w:r w:rsidR="00D4465D" w:rsidRPr="00E72A22">
        <w:t xml:space="preserve"> 9</w:t>
      </w:r>
    </w:p>
    <w:tbl>
      <w:tblPr>
        <w:tblW w:w="9789" w:type="dxa"/>
        <w:tblLook w:val="04A0" w:firstRow="1" w:lastRow="0" w:firstColumn="1" w:lastColumn="0" w:noHBand="0" w:noVBand="1"/>
      </w:tblPr>
      <w:tblGrid>
        <w:gridCol w:w="2506"/>
        <w:gridCol w:w="838"/>
        <w:gridCol w:w="944"/>
        <w:gridCol w:w="944"/>
        <w:gridCol w:w="944"/>
        <w:gridCol w:w="985"/>
        <w:gridCol w:w="756"/>
        <w:gridCol w:w="936"/>
        <w:gridCol w:w="936"/>
      </w:tblGrid>
      <w:tr w:rsidR="002C2464" w:rsidRPr="005E0319" w14:paraId="70E3C13F" w14:textId="77777777" w:rsidTr="00670C64">
        <w:trPr>
          <w:trHeight w:val="290"/>
        </w:trPr>
        <w:tc>
          <w:tcPr>
            <w:tcW w:w="261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1029F98" w14:textId="77777777" w:rsidR="002C2464" w:rsidRPr="002C2464" w:rsidRDefault="002C2464" w:rsidP="002C2464">
            <w:pPr>
              <w:suppressAutoHyphens w:val="0"/>
              <w:jc w:val="center"/>
              <w:rPr>
                <w:color w:val="000000"/>
                <w:lang w:eastAsia="ru-RU"/>
              </w:rPr>
            </w:pPr>
            <w:r w:rsidRPr="002C2464">
              <w:rPr>
                <w:color w:val="000000"/>
                <w:lang w:eastAsia="ru-RU"/>
              </w:rPr>
              <w:t>Статті  витрат</w:t>
            </w:r>
          </w:p>
        </w:tc>
        <w:tc>
          <w:tcPr>
            <w:tcW w:w="8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CB15DE9" w14:textId="77777777" w:rsidR="002C2464" w:rsidRPr="002C2464" w:rsidRDefault="002C2464" w:rsidP="002C2464">
            <w:pPr>
              <w:suppressAutoHyphens w:val="0"/>
              <w:jc w:val="center"/>
              <w:rPr>
                <w:color w:val="000000"/>
                <w:lang w:eastAsia="ru-RU"/>
              </w:rPr>
            </w:pPr>
            <w:r w:rsidRPr="002C2464">
              <w:rPr>
                <w:color w:val="000000"/>
                <w:lang w:eastAsia="ru-RU"/>
              </w:rPr>
              <w:t>Код рядка</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B6CAFB9" w14:textId="77777777" w:rsidR="002C2464" w:rsidRPr="002C2464" w:rsidRDefault="002C2464" w:rsidP="002C2464">
            <w:pPr>
              <w:suppressAutoHyphens w:val="0"/>
              <w:jc w:val="center"/>
              <w:rPr>
                <w:color w:val="000000"/>
                <w:lang w:eastAsia="ru-RU"/>
              </w:rPr>
            </w:pPr>
            <w:r w:rsidRPr="002C2464">
              <w:rPr>
                <w:color w:val="000000"/>
                <w:lang w:eastAsia="ru-RU"/>
              </w:rPr>
              <w:t xml:space="preserve">Звіт 2020,  (тис. грн) </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39E449E" w14:textId="77777777" w:rsidR="002C2464" w:rsidRPr="002C2464" w:rsidRDefault="002C2464" w:rsidP="002C2464">
            <w:pPr>
              <w:suppressAutoHyphens w:val="0"/>
              <w:jc w:val="center"/>
              <w:rPr>
                <w:color w:val="000000"/>
                <w:lang w:eastAsia="ru-RU"/>
              </w:rPr>
            </w:pPr>
            <w:r w:rsidRPr="002C2464">
              <w:rPr>
                <w:color w:val="000000"/>
                <w:lang w:eastAsia="ru-RU"/>
              </w:rPr>
              <w:t xml:space="preserve">План     2021,  (тис. грн) </w:t>
            </w:r>
          </w:p>
        </w:tc>
        <w:tc>
          <w:tcPr>
            <w:tcW w:w="97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9BB3758" w14:textId="77777777" w:rsidR="002C2464" w:rsidRPr="002C2464" w:rsidRDefault="002C2464" w:rsidP="002C2464">
            <w:pPr>
              <w:suppressAutoHyphens w:val="0"/>
              <w:jc w:val="center"/>
              <w:rPr>
                <w:color w:val="000000"/>
                <w:lang w:eastAsia="ru-RU"/>
              </w:rPr>
            </w:pPr>
            <w:r w:rsidRPr="002C2464">
              <w:rPr>
                <w:color w:val="000000"/>
                <w:lang w:eastAsia="ru-RU"/>
              </w:rPr>
              <w:t xml:space="preserve">Очік. 2021, (тис. грн) </w:t>
            </w:r>
          </w:p>
        </w:tc>
        <w:tc>
          <w:tcPr>
            <w:tcW w:w="98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46EB8F" w14:textId="77777777" w:rsidR="002C2464" w:rsidRPr="002C2464" w:rsidRDefault="002C2464" w:rsidP="002C2464">
            <w:pPr>
              <w:suppressAutoHyphens w:val="0"/>
              <w:jc w:val="center"/>
              <w:rPr>
                <w:color w:val="000000"/>
                <w:lang w:eastAsia="ru-RU"/>
              </w:rPr>
            </w:pPr>
            <w:r w:rsidRPr="002C2464">
              <w:rPr>
                <w:color w:val="000000"/>
                <w:lang w:eastAsia="ru-RU"/>
              </w:rPr>
              <w:t>Проект плану 2022 (тис. грн)</w:t>
            </w:r>
          </w:p>
        </w:tc>
        <w:tc>
          <w:tcPr>
            <w:tcW w:w="2414" w:type="dxa"/>
            <w:gridSpan w:val="3"/>
            <w:tcBorders>
              <w:top w:val="single" w:sz="4" w:space="0" w:color="auto"/>
              <w:left w:val="nil"/>
              <w:bottom w:val="single" w:sz="4" w:space="0" w:color="auto"/>
              <w:right w:val="single" w:sz="4" w:space="0" w:color="000000"/>
            </w:tcBorders>
            <w:shd w:val="clear" w:color="auto" w:fill="auto"/>
            <w:vAlign w:val="center"/>
            <w:hideMark/>
          </w:tcPr>
          <w:p w14:paraId="51C79674" w14:textId="77777777" w:rsidR="002C2464" w:rsidRPr="002C2464" w:rsidRDefault="002C2464" w:rsidP="002C2464">
            <w:pPr>
              <w:suppressAutoHyphens w:val="0"/>
              <w:jc w:val="center"/>
              <w:rPr>
                <w:color w:val="000000"/>
                <w:lang w:eastAsia="ru-RU"/>
              </w:rPr>
            </w:pPr>
            <w:r w:rsidRPr="002C2464">
              <w:rPr>
                <w:color w:val="000000"/>
                <w:lang w:eastAsia="ru-RU"/>
              </w:rPr>
              <w:t>Проект плану 2022</w:t>
            </w:r>
          </w:p>
        </w:tc>
      </w:tr>
      <w:tr w:rsidR="002C2464" w:rsidRPr="005E0319" w14:paraId="6B7D201A" w14:textId="77777777" w:rsidTr="00670C64">
        <w:trPr>
          <w:trHeight w:val="290"/>
        </w:trPr>
        <w:tc>
          <w:tcPr>
            <w:tcW w:w="2619" w:type="dxa"/>
            <w:vMerge/>
            <w:tcBorders>
              <w:top w:val="single" w:sz="4" w:space="0" w:color="auto"/>
              <w:left w:val="single" w:sz="4" w:space="0" w:color="auto"/>
              <w:bottom w:val="single" w:sz="4" w:space="0" w:color="auto"/>
              <w:right w:val="single" w:sz="4" w:space="0" w:color="auto"/>
            </w:tcBorders>
            <w:vAlign w:val="center"/>
            <w:hideMark/>
          </w:tcPr>
          <w:p w14:paraId="6C79774F" w14:textId="77777777" w:rsidR="002C2464" w:rsidRPr="002C2464" w:rsidRDefault="002C2464" w:rsidP="002C2464">
            <w:pPr>
              <w:suppressAutoHyphens w:val="0"/>
              <w:rPr>
                <w:color w:val="000000"/>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0AE3016C" w14:textId="77777777" w:rsidR="002C2464" w:rsidRPr="002C2464" w:rsidRDefault="002C2464" w:rsidP="002C2464">
            <w:pPr>
              <w:suppressAutoHyphens w:val="0"/>
              <w:rPr>
                <w:color w:val="000000"/>
                <w:lang w:eastAsia="ru-RU"/>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41BA391E" w14:textId="77777777" w:rsidR="002C2464" w:rsidRPr="002C2464" w:rsidRDefault="002C2464" w:rsidP="002C2464">
            <w:pPr>
              <w:suppressAutoHyphens w:val="0"/>
              <w:rPr>
                <w:color w:val="000000"/>
                <w:lang w:eastAsia="ru-RU"/>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202E062C" w14:textId="77777777" w:rsidR="002C2464" w:rsidRPr="002C2464" w:rsidRDefault="002C2464" w:rsidP="002C2464">
            <w:pPr>
              <w:suppressAutoHyphens w:val="0"/>
              <w:rPr>
                <w:color w:val="000000"/>
                <w:lang w:eastAsia="ru-RU"/>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20AF8A65" w14:textId="77777777" w:rsidR="002C2464" w:rsidRPr="002C2464" w:rsidRDefault="002C2464" w:rsidP="002C2464">
            <w:pPr>
              <w:suppressAutoHyphens w:val="0"/>
              <w:rPr>
                <w:color w:val="000000"/>
                <w:lang w:eastAsia="ru-RU"/>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14:paraId="095D1851" w14:textId="77777777" w:rsidR="002C2464" w:rsidRPr="002C2464" w:rsidRDefault="002C2464" w:rsidP="002C2464">
            <w:pPr>
              <w:suppressAutoHyphens w:val="0"/>
              <w:rPr>
                <w:color w:val="000000"/>
                <w:lang w:eastAsia="ru-RU"/>
              </w:rPr>
            </w:pPr>
          </w:p>
        </w:tc>
        <w:tc>
          <w:tcPr>
            <w:tcW w:w="756" w:type="dxa"/>
            <w:vMerge w:val="restart"/>
            <w:tcBorders>
              <w:top w:val="nil"/>
              <w:left w:val="single" w:sz="4" w:space="0" w:color="auto"/>
              <w:bottom w:val="single" w:sz="4" w:space="0" w:color="000000"/>
              <w:right w:val="single" w:sz="4" w:space="0" w:color="auto"/>
            </w:tcBorders>
            <w:shd w:val="clear" w:color="auto" w:fill="auto"/>
            <w:vAlign w:val="center"/>
            <w:hideMark/>
          </w:tcPr>
          <w:p w14:paraId="537A83D0" w14:textId="77777777" w:rsidR="002C2464" w:rsidRPr="002C2464" w:rsidRDefault="002C2464" w:rsidP="002C2464">
            <w:pPr>
              <w:suppressAutoHyphens w:val="0"/>
              <w:jc w:val="center"/>
              <w:rPr>
                <w:color w:val="000000"/>
                <w:lang w:eastAsia="ru-RU"/>
              </w:rPr>
            </w:pPr>
            <w:r w:rsidRPr="002C2464">
              <w:rPr>
                <w:color w:val="000000"/>
                <w:lang w:eastAsia="ru-RU"/>
              </w:rPr>
              <w:t>до звіту 2020     (%)</w:t>
            </w:r>
          </w:p>
        </w:tc>
        <w:tc>
          <w:tcPr>
            <w:tcW w:w="795" w:type="dxa"/>
            <w:vMerge w:val="restart"/>
            <w:tcBorders>
              <w:top w:val="nil"/>
              <w:left w:val="single" w:sz="4" w:space="0" w:color="auto"/>
              <w:bottom w:val="single" w:sz="4" w:space="0" w:color="000000"/>
              <w:right w:val="single" w:sz="4" w:space="0" w:color="auto"/>
            </w:tcBorders>
            <w:shd w:val="clear" w:color="auto" w:fill="auto"/>
            <w:vAlign w:val="center"/>
            <w:hideMark/>
          </w:tcPr>
          <w:p w14:paraId="1E1F98BC" w14:textId="77777777" w:rsidR="002C2464" w:rsidRPr="002C2464" w:rsidRDefault="002C2464" w:rsidP="002C2464">
            <w:pPr>
              <w:suppressAutoHyphens w:val="0"/>
              <w:jc w:val="center"/>
              <w:rPr>
                <w:color w:val="000000"/>
                <w:lang w:eastAsia="ru-RU"/>
              </w:rPr>
            </w:pPr>
            <w:r w:rsidRPr="002C2464">
              <w:rPr>
                <w:color w:val="000000"/>
                <w:lang w:eastAsia="ru-RU"/>
              </w:rPr>
              <w:t xml:space="preserve"> до плану 2021        (%)</w:t>
            </w:r>
          </w:p>
        </w:tc>
        <w:tc>
          <w:tcPr>
            <w:tcW w:w="863" w:type="dxa"/>
            <w:vMerge w:val="restart"/>
            <w:tcBorders>
              <w:top w:val="nil"/>
              <w:left w:val="single" w:sz="4" w:space="0" w:color="auto"/>
              <w:bottom w:val="single" w:sz="4" w:space="0" w:color="000000"/>
              <w:right w:val="single" w:sz="4" w:space="0" w:color="auto"/>
            </w:tcBorders>
            <w:shd w:val="clear" w:color="auto" w:fill="auto"/>
            <w:vAlign w:val="center"/>
            <w:hideMark/>
          </w:tcPr>
          <w:p w14:paraId="3D33136D" w14:textId="77777777" w:rsidR="002C2464" w:rsidRPr="002C2464" w:rsidRDefault="002C2464" w:rsidP="002C2464">
            <w:pPr>
              <w:suppressAutoHyphens w:val="0"/>
              <w:jc w:val="center"/>
              <w:rPr>
                <w:color w:val="000000"/>
                <w:lang w:eastAsia="ru-RU"/>
              </w:rPr>
            </w:pPr>
            <w:r w:rsidRPr="002C2464">
              <w:rPr>
                <w:color w:val="000000"/>
                <w:lang w:eastAsia="ru-RU"/>
              </w:rPr>
              <w:t>очік. 2021      (%)</w:t>
            </w:r>
          </w:p>
        </w:tc>
      </w:tr>
      <w:tr w:rsidR="002C2464" w:rsidRPr="005E0319" w14:paraId="6A2F1DCA" w14:textId="77777777" w:rsidTr="00670C64">
        <w:trPr>
          <w:trHeight w:val="909"/>
        </w:trPr>
        <w:tc>
          <w:tcPr>
            <w:tcW w:w="2619" w:type="dxa"/>
            <w:vMerge/>
            <w:tcBorders>
              <w:top w:val="single" w:sz="4" w:space="0" w:color="auto"/>
              <w:left w:val="single" w:sz="4" w:space="0" w:color="auto"/>
              <w:bottom w:val="single" w:sz="4" w:space="0" w:color="auto"/>
              <w:right w:val="single" w:sz="4" w:space="0" w:color="auto"/>
            </w:tcBorders>
            <w:vAlign w:val="center"/>
            <w:hideMark/>
          </w:tcPr>
          <w:p w14:paraId="3A4567AD" w14:textId="77777777" w:rsidR="002C2464" w:rsidRPr="002C2464" w:rsidRDefault="002C2464" w:rsidP="002C2464">
            <w:pPr>
              <w:suppressAutoHyphens w:val="0"/>
              <w:rPr>
                <w:color w:val="000000"/>
                <w:lang w:eastAsia="ru-RU"/>
              </w:rPr>
            </w:pPr>
          </w:p>
        </w:tc>
        <w:tc>
          <w:tcPr>
            <w:tcW w:w="845" w:type="dxa"/>
            <w:vMerge/>
            <w:tcBorders>
              <w:top w:val="single" w:sz="4" w:space="0" w:color="auto"/>
              <w:left w:val="single" w:sz="4" w:space="0" w:color="auto"/>
              <w:bottom w:val="single" w:sz="4" w:space="0" w:color="auto"/>
              <w:right w:val="single" w:sz="4" w:space="0" w:color="auto"/>
            </w:tcBorders>
            <w:vAlign w:val="center"/>
            <w:hideMark/>
          </w:tcPr>
          <w:p w14:paraId="13A736C9" w14:textId="77777777" w:rsidR="002C2464" w:rsidRPr="002C2464" w:rsidRDefault="002C2464" w:rsidP="002C2464">
            <w:pPr>
              <w:suppressAutoHyphens w:val="0"/>
              <w:rPr>
                <w:color w:val="000000"/>
                <w:lang w:eastAsia="ru-RU"/>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10ED75D2" w14:textId="77777777" w:rsidR="002C2464" w:rsidRPr="002C2464" w:rsidRDefault="002C2464" w:rsidP="002C2464">
            <w:pPr>
              <w:suppressAutoHyphens w:val="0"/>
              <w:rPr>
                <w:color w:val="000000"/>
                <w:lang w:eastAsia="ru-RU"/>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00CDA0A1" w14:textId="77777777" w:rsidR="002C2464" w:rsidRPr="002C2464" w:rsidRDefault="002C2464" w:rsidP="002C2464">
            <w:pPr>
              <w:suppressAutoHyphens w:val="0"/>
              <w:rPr>
                <w:color w:val="000000"/>
                <w:lang w:eastAsia="ru-RU"/>
              </w:rPr>
            </w:pPr>
          </w:p>
        </w:tc>
        <w:tc>
          <w:tcPr>
            <w:tcW w:w="974" w:type="dxa"/>
            <w:vMerge/>
            <w:tcBorders>
              <w:top w:val="single" w:sz="4" w:space="0" w:color="auto"/>
              <w:left w:val="single" w:sz="4" w:space="0" w:color="auto"/>
              <w:bottom w:val="single" w:sz="4" w:space="0" w:color="000000"/>
              <w:right w:val="single" w:sz="4" w:space="0" w:color="auto"/>
            </w:tcBorders>
            <w:vAlign w:val="center"/>
            <w:hideMark/>
          </w:tcPr>
          <w:p w14:paraId="6B9801D3" w14:textId="77777777" w:rsidR="002C2464" w:rsidRPr="002C2464" w:rsidRDefault="002C2464" w:rsidP="002C2464">
            <w:pPr>
              <w:suppressAutoHyphens w:val="0"/>
              <w:rPr>
                <w:color w:val="000000"/>
                <w:lang w:eastAsia="ru-RU"/>
              </w:rPr>
            </w:pPr>
          </w:p>
        </w:tc>
        <w:tc>
          <w:tcPr>
            <w:tcW w:w="989" w:type="dxa"/>
            <w:vMerge/>
            <w:tcBorders>
              <w:top w:val="single" w:sz="4" w:space="0" w:color="auto"/>
              <w:left w:val="single" w:sz="4" w:space="0" w:color="auto"/>
              <w:bottom w:val="single" w:sz="4" w:space="0" w:color="000000"/>
              <w:right w:val="single" w:sz="4" w:space="0" w:color="auto"/>
            </w:tcBorders>
            <w:vAlign w:val="center"/>
            <w:hideMark/>
          </w:tcPr>
          <w:p w14:paraId="418AE47A" w14:textId="77777777" w:rsidR="002C2464" w:rsidRPr="002C2464" w:rsidRDefault="002C2464" w:rsidP="002C2464">
            <w:pPr>
              <w:suppressAutoHyphens w:val="0"/>
              <w:rPr>
                <w:color w:val="000000"/>
                <w:lang w:eastAsia="ru-RU"/>
              </w:rPr>
            </w:pPr>
          </w:p>
        </w:tc>
        <w:tc>
          <w:tcPr>
            <w:tcW w:w="756" w:type="dxa"/>
            <w:vMerge/>
            <w:tcBorders>
              <w:top w:val="nil"/>
              <w:left w:val="single" w:sz="4" w:space="0" w:color="auto"/>
              <w:bottom w:val="single" w:sz="4" w:space="0" w:color="000000"/>
              <w:right w:val="single" w:sz="4" w:space="0" w:color="auto"/>
            </w:tcBorders>
            <w:vAlign w:val="center"/>
            <w:hideMark/>
          </w:tcPr>
          <w:p w14:paraId="086C0633" w14:textId="77777777" w:rsidR="002C2464" w:rsidRPr="002C2464" w:rsidRDefault="002C2464" w:rsidP="002C2464">
            <w:pPr>
              <w:suppressAutoHyphens w:val="0"/>
              <w:rPr>
                <w:color w:val="000000"/>
                <w:lang w:eastAsia="ru-RU"/>
              </w:rPr>
            </w:pPr>
          </w:p>
        </w:tc>
        <w:tc>
          <w:tcPr>
            <w:tcW w:w="795" w:type="dxa"/>
            <w:vMerge/>
            <w:tcBorders>
              <w:top w:val="nil"/>
              <w:left w:val="single" w:sz="4" w:space="0" w:color="auto"/>
              <w:bottom w:val="single" w:sz="4" w:space="0" w:color="000000"/>
              <w:right w:val="single" w:sz="4" w:space="0" w:color="auto"/>
            </w:tcBorders>
            <w:vAlign w:val="center"/>
            <w:hideMark/>
          </w:tcPr>
          <w:p w14:paraId="333678E4" w14:textId="77777777" w:rsidR="002C2464" w:rsidRPr="002C2464" w:rsidRDefault="002C2464" w:rsidP="002C2464">
            <w:pPr>
              <w:suppressAutoHyphens w:val="0"/>
              <w:rPr>
                <w:color w:val="000000"/>
                <w:lang w:eastAsia="ru-RU"/>
              </w:rPr>
            </w:pPr>
          </w:p>
        </w:tc>
        <w:tc>
          <w:tcPr>
            <w:tcW w:w="863" w:type="dxa"/>
            <w:vMerge/>
            <w:tcBorders>
              <w:top w:val="nil"/>
              <w:left w:val="single" w:sz="4" w:space="0" w:color="auto"/>
              <w:bottom w:val="single" w:sz="4" w:space="0" w:color="000000"/>
              <w:right w:val="single" w:sz="4" w:space="0" w:color="auto"/>
            </w:tcBorders>
            <w:vAlign w:val="center"/>
            <w:hideMark/>
          </w:tcPr>
          <w:p w14:paraId="4BC89CAB" w14:textId="77777777" w:rsidR="002C2464" w:rsidRPr="002C2464" w:rsidRDefault="002C2464" w:rsidP="002C2464">
            <w:pPr>
              <w:suppressAutoHyphens w:val="0"/>
              <w:rPr>
                <w:color w:val="000000"/>
                <w:lang w:eastAsia="ru-RU"/>
              </w:rPr>
            </w:pPr>
          </w:p>
        </w:tc>
      </w:tr>
      <w:tr w:rsidR="002C2464" w:rsidRPr="005E0319" w14:paraId="5E357910" w14:textId="77777777" w:rsidTr="00670C64">
        <w:trPr>
          <w:trHeight w:val="315"/>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2C96CE23" w14:textId="77777777" w:rsidR="002C2464" w:rsidRPr="002C2464" w:rsidRDefault="002C2464" w:rsidP="002C2464">
            <w:pPr>
              <w:suppressAutoHyphens w:val="0"/>
              <w:jc w:val="center"/>
              <w:rPr>
                <w:color w:val="000000"/>
                <w:lang w:eastAsia="ru-RU"/>
              </w:rPr>
            </w:pPr>
            <w:r w:rsidRPr="002C2464">
              <w:rPr>
                <w:color w:val="000000"/>
                <w:lang w:eastAsia="ru-RU"/>
              </w:rPr>
              <w:t>1</w:t>
            </w:r>
          </w:p>
        </w:tc>
        <w:tc>
          <w:tcPr>
            <w:tcW w:w="845" w:type="dxa"/>
            <w:tcBorders>
              <w:top w:val="nil"/>
              <w:left w:val="nil"/>
              <w:bottom w:val="single" w:sz="4" w:space="0" w:color="auto"/>
              <w:right w:val="single" w:sz="4" w:space="0" w:color="auto"/>
            </w:tcBorders>
            <w:shd w:val="clear" w:color="auto" w:fill="auto"/>
            <w:vAlign w:val="center"/>
            <w:hideMark/>
          </w:tcPr>
          <w:p w14:paraId="306EE2F1" w14:textId="77777777" w:rsidR="002C2464" w:rsidRPr="002C2464" w:rsidRDefault="002C2464" w:rsidP="002C2464">
            <w:pPr>
              <w:suppressAutoHyphens w:val="0"/>
              <w:jc w:val="center"/>
              <w:rPr>
                <w:color w:val="000000"/>
                <w:lang w:eastAsia="ru-RU"/>
              </w:rPr>
            </w:pPr>
            <w:r w:rsidRPr="002C2464">
              <w:rPr>
                <w:color w:val="000000"/>
                <w:lang w:eastAsia="ru-RU"/>
              </w:rPr>
              <w:t>2</w:t>
            </w:r>
          </w:p>
        </w:tc>
        <w:tc>
          <w:tcPr>
            <w:tcW w:w="974" w:type="dxa"/>
            <w:tcBorders>
              <w:top w:val="nil"/>
              <w:left w:val="nil"/>
              <w:bottom w:val="single" w:sz="4" w:space="0" w:color="auto"/>
              <w:right w:val="single" w:sz="4" w:space="0" w:color="auto"/>
            </w:tcBorders>
            <w:shd w:val="clear" w:color="auto" w:fill="auto"/>
            <w:vAlign w:val="center"/>
            <w:hideMark/>
          </w:tcPr>
          <w:p w14:paraId="2905034E" w14:textId="77777777" w:rsidR="002C2464" w:rsidRPr="002C2464" w:rsidRDefault="002C2464" w:rsidP="002C2464">
            <w:pPr>
              <w:suppressAutoHyphens w:val="0"/>
              <w:jc w:val="center"/>
              <w:rPr>
                <w:color w:val="000000"/>
                <w:lang w:eastAsia="ru-RU"/>
              </w:rPr>
            </w:pPr>
            <w:r w:rsidRPr="002C2464">
              <w:rPr>
                <w:color w:val="000000"/>
                <w:lang w:eastAsia="ru-RU"/>
              </w:rPr>
              <w:t>3</w:t>
            </w:r>
          </w:p>
        </w:tc>
        <w:tc>
          <w:tcPr>
            <w:tcW w:w="974" w:type="dxa"/>
            <w:tcBorders>
              <w:top w:val="nil"/>
              <w:left w:val="nil"/>
              <w:bottom w:val="single" w:sz="4" w:space="0" w:color="auto"/>
              <w:right w:val="single" w:sz="4" w:space="0" w:color="auto"/>
            </w:tcBorders>
            <w:shd w:val="clear" w:color="auto" w:fill="auto"/>
            <w:vAlign w:val="center"/>
            <w:hideMark/>
          </w:tcPr>
          <w:p w14:paraId="405C9350" w14:textId="77777777" w:rsidR="002C2464" w:rsidRPr="002C2464" w:rsidRDefault="002C2464" w:rsidP="002C2464">
            <w:pPr>
              <w:suppressAutoHyphens w:val="0"/>
              <w:jc w:val="center"/>
              <w:rPr>
                <w:color w:val="000000"/>
                <w:lang w:eastAsia="ru-RU"/>
              </w:rPr>
            </w:pPr>
            <w:r w:rsidRPr="002C2464">
              <w:rPr>
                <w:color w:val="000000"/>
                <w:lang w:eastAsia="ru-RU"/>
              </w:rPr>
              <w:t>4</w:t>
            </w:r>
          </w:p>
        </w:tc>
        <w:tc>
          <w:tcPr>
            <w:tcW w:w="974" w:type="dxa"/>
            <w:tcBorders>
              <w:top w:val="nil"/>
              <w:left w:val="nil"/>
              <w:bottom w:val="single" w:sz="4" w:space="0" w:color="auto"/>
              <w:right w:val="single" w:sz="4" w:space="0" w:color="auto"/>
            </w:tcBorders>
            <w:shd w:val="clear" w:color="auto" w:fill="auto"/>
            <w:vAlign w:val="center"/>
            <w:hideMark/>
          </w:tcPr>
          <w:p w14:paraId="3A8C44F2" w14:textId="77777777" w:rsidR="002C2464" w:rsidRPr="002C2464" w:rsidRDefault="002C2464" w:rsidP="002C2464">
            <w:pPr>
              <w:suppressAutoHyphens w:val="0"/>
              <w:jc w:val="center"/>
              <w:rPr>
                <w:color w:val="000000"/>
                <w:lang w:eastAsia="ru-RU"/>
              </w:rPr>
            </w:pPr>
            <w:r w:rsidRPr="002C2464">
              <w:rPr>
                <w:color w:val="000000"/>
                <w:lang w:eastAsia="ru-RU"/>
              </w:rPr>
              <w:t>5</w:t>
            </w:r>
          </w:p>
        </w:tc>
        <w:tc>
          <w:tcPr>
            <w:tcW w:w="989" w:type="dxa"/>
            <w:tcBorders>
              <w:top w:val="nil"/>
              <w:left w:val="nil"/>
              <w:bottom w:val="single" w:sz="4" w:space="0" w:color="auto"/>
              <w:right w:val="single" w:sz="4" w:space="0" w:color="auto"/>
            </w:tcBorders>
            <w:shd w:val="clear" w:color="auto" w:fill="auto"/>
            <w:vAlign w:val="center"/>
            <w:hideMark/>
          </w:tcPr>
          <w:p w14:paraId="323DCC6F" w14:textId="77777777" w:rsidR="002C2464" w:rsidRPr="002C2464" w:rsidRDefault="002C2464" w:rsidP="002C2464">
            <w:pPr>
              <w:suppressAutoHyphens w:val="0"/>
              <w:jc w:val="center"/>
              <w:rPr>
                <w:color w:val="000000"/>
                <w:lang w:eastAsia="ru-RU"/>
              </w:rPr>
            </w:pPr>
            <w:r w:rsidRPr="002C2464">
              <w:rPr>
                <w:color w:val="000000"/>
                <w:lang w:eastAsia="ru-RU"/>
              </w:rPr>
              <w:t>6</w:t>
            </w:r>
          </w:p>
        </w:tc>
        <w:tc>
          <w:tcPr>
            <w:tcW w:w="756" w:type="dxa"/>
            <w:tcBorders>
              <w:top w:val="nil"/>
              <w:left w:val="nil"/>
              <w:bottom w:val="single" w:sz="4" w:space="0" w:color="auto"/>
              <w:right w:val="single" w:sz="4" w:space="0" w:color="auto"/>
            </w:tcBorders>
            <w:shd w:val="clear" w:color="auto" w:fill="auto"/>
            <w:vAlign w:val="center"/>
            <w:hideMark/>
          </w:tcPr>
          <w:p w14:paraId="07D893F9" w14:textId="77777777" w:rsidR="002C2464" w:rsidRPr="002C2464" w:rsidRDefault="002C2464" w:rsidP="002C2464">
            <w:pPr>
              <w:suppressAutoHyphens w:val="0"/>
              <w:jc w:val="center"/>
              <w:rPr>
                <w:color w:val="000000"/>
                <w:lang w:eastAsia="ru-RU"/>
              </w:rPr>
            </w:pPr>
            <w:r w:rsidRPr="002C2464">
              <w:rPr>
                <w:color w:val="000000"/>
                <w:lang w:eastAsia="ru-RU"/>
              </w:rPr>
              <w:t>7</w:t>
            </w:r>
          </w:p>
        </w:tc>
        <w:tc>
          <w:tcPr>
            <w:tcW w:w="795" w:type="dxa"/>
            <w:tcBorders>
              <w:top w:val="nil"/>
              <w:left w:val="nil"/>
              <w:bottom w:val="single" w:sz="4" w:space="0" w:color="auto"/>
              <w:right w:val="single" w:sz="4" w:space="0" w:color="auto"/>
            </w:tcBorders>
            <w:shd w:val="clear" w:color="auto" w:fill="auto"/>
            <w:noWrap/>
            <w:vAlign w:val="bottom"/>
            <w:hideMark/>
          </w:tcPr>
          <w:p w14:paraId="1AB15C2D" w14:textId="77777777" w:rsidR="002C2464" w:rsidRPr="002C2464" w:rsidRDefault="002C2464" w:rsidP="002C2464">
            <w:pPr>
              <w:suppressAutoHyphens w:val="0"/>
              <w:jc w:val="center"/>
              <w:rPr>
                <w:color w:val="000000"/>
                <w:lang w:eastAsia="ru-RU"/>
              </w:rPr>
            </w:pPr>
            <w:r w:rsidRPr="002C2464">
              <w:rPr>
                <w:color w:val="000000"/>
                <w:lang w:eastAsia="ru-RU"/>
              </w:rPr>
              <w:t>8</w:t>
            </w:r>
          </w:p>
        </w:tc>
        <w:tc>
          <w:tcPr>
            <w:tcW w:w="863" w:type="dxa"/>
            <w:tcBorders>
              <w:top w:val="nil"/>
              <w:left w:val="nil"/>
              <w:bottom w:val="single" w:sz="4" w:space="0" w:color="auto"/>
              <w:right w:val="single" w:sz="4" w:space="0" w:color="auto"/>
            </w:tcBorders>
            <w:shd w:val="clear" w:color="auto" w:fill="auto"/>
            <w:noWrap/>
            <w:vAlign w:val="bottom"/>
            <w:hideMark/>
          </w:tcPr>
          <w:p w14:paraId="2129DDFA" w14:textId="77777777" w:rsidR="002C2464" w:rsidRPr="002C2464" w:rsidRDefault="002C2464" w:rsidP="002C2464">
            <w:pPr>
              <w:suppressAutoHyphens w:val="0"/>
              <w:jc w:val="center"/>
              <w:rPr>
                <w:color w:val="000000"/>
                <w:lang w:eastAsia="ru-RU"/>
              </w:rPr>
            </w:pPr>
            <w:r w:rsidRPr="002C2464">
              <w:rPr>
                <w:color w:val="000000"/>
                <w:lang w:eastAsia="ru-RU"/>
              </w:rPr>
              <w:t>9</w:t>
            </w:r>
          </w:p>
        </w:tc>
      </w:tr>
      <w:tr w:rsidR="002C2464" w:rsidRPr="005E0319" w14:paraId="4BAA1E95" w14:textId="77777777" w:rsidTr="00670C64">
        <w:trPr>
          <w:trHeight w:val="884"/>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44725253" w14:textId="77777777" w:rsidR="002C2464" w:rsidRPr="002C2464" w:rsidRDefault="002C2464" w:rsidP="002C2464">
            <w:pPr>
              <w:suppressAutoHyphens w:val="0"/>
              <w:rPr>
                <w:b/>
                <w:bCs/>
                <w:color w:val="000000"/>
                <w:sz w:val="22"/>
                <w:szCs w:val="22"/>
                <w:lang w:eastAsia="ru-RU"/>
              </w:rPr>
            </w:pPr>
            <w:r w:rsidRPr="002C2464">
              <w:rPr>
                <w:b/>
                <w:bCs/>
                <w:color w:val="000000"/>
                <w:sz w:val="22"/>
                <w:szCs w:val="22"/>
                <w:lang w:eastAsia="ru-RU"/>
              </w:rPr>
              <w:t>Собівартість  реалізованої продукції (товарів, робіт, послуг), у тому числі:</w:t>
            </w:r>
          </w:p>
        </w:tc>
        <w:tc>
          <w:tcPr>
            <w:tcW w:w="845" w:type="dxa"/>
            <w:tcBorders>
              <w:top w:val="nil"/>
              <w:left w:val="nil"/>
              <w:bottom w:val="single" w:sz="4" w:space="0" w:color="auto"/>
              <w:right w:val="single" w:sz="4" w:space="0" w:color="auto"/>
            </w:tcBorders>
            <w:shd w:val="clear" w:color="auto" w:fill="auto"/>
            <w:vAlign w:val="center"/>
            <w:hideMark/>
          </w:tcPr>
          <w:p w14:paraId="70CD0920" w14:textId="77777777" w:rsidR="002C2464" w:rsidRPr="002C2464" w:rsidRDefault="002C2464" w:rsidP="002C2464">
            <w:pPr>
              <w:suppressAutoHyphens w:val="0"/>
              <w:jc w:val="center"/>
              <w:rPr>
                <w:b/>
                <w:bCs/>
                <w:color w:val="000000"/>
                <w:lang w:eastAsia="ru-RU"/>
              </w:rPr>
            </w:pPr>
            <w:r w:rsidRPr="002C2464">
              <w:rPr>
                <w:b/>
                <w:bCs/>
                <w:color w:val="000000"/>
                <w:lang w:eastAsia="ru-RU"/>
              </w:rPr>
              <w:t>1010</w:t>
            </w:r>
          </w:p>
        </w:tc>
        <w:tc>
          <w:tcPr>
            <w:tcW w:w="974" w:type="dxa"/>
            <w:tcBorders>
              <w:top w:val="nil"/>
              <w:left w:val="nil"/>
              <w:bottom w:val="single" w:sz="4" w:space="0" w:color="auto"/>
              <w:right w:val="single" w:sz="4" w:space="0" w:color="auto"/>
            </w:tcBorders>
            <w:shd w:val="clear" w:color="auto" w:fill="auto"/>
            <w:vAlign w:val="center"/>
            <w:hideMark/>
          </w:tcPr>
          <w:p w14:paraId="04E3FBB4" w14:textId="77777777" w:rsidR="002C2464" w:rsidRPr="002C2464" w:rsidRDefault="002C2464" w:rsidP="002C2464">
            <w:pPr>
              <w:suppressAutoHyphens w:val="0"/>
              <w:jc w:val="center"/>
              <w:rPr>
                <w:b/>
                <w:bCs/>
                <w:color w:val="000000"/>
                <w:lang w:eastAsia="ru-RU"/>
              </w:rPr>
            </w:pPr>
            <w:r w:rsidRPr="002C2464">
              <w:rPr>
                <w:b/>
                <w:bCs/>
                <w:color w:val="000000"/>
                <w:lang w:eastAsia="ru-RU"/>
              </w:rPr>
              <w:t>16 852</w:t>
            </w:r>
          </w:p>
        </w:tc>
        <w:tc>
          <w:tcPr>
            <w:tcW w:w="974" w:type="dxa"/>
            <w:tcBorders>
              <w:top w:val="nil"/>
              <w:left w:val="nil"/>
              <w:bottom w:val="single" w:sz="4" w:space="0" w:color="auto"/>
              <w:right w:val="single" w:sz="4" w:space="0" w:color="auto"/>
            </w:tcBorders>
            <w:shd w:val="clear" w:color="auto" w:fill="auto"/>
            <w:vAlign w:val="center"/>
            <w:hideMark/>
          </w:tcPr>
          <w:p w14:paraId="393BCB3C" w14:textId="77777777" w:rsidR="002C2464" w:rsidRPr="002C2464" w:rsidRDefault="002C2464" w:rsidP="002C2464">
            <w:pPr>
              <w:suppressAutoHyphens w:val="0"/>
              <w:jc w:val="center"/>
              <w:rPr>
                <w:b/>
                <w:bCs/>
                <w:color w:val="000000"/>
                <w:lang w:eastAsia="ru-RU"/>
              </w:rPr>
            </w:pPr>
            <w:r w:rsidRPr="002C2464">
              <w:rPr>
                <w:b/>
                <w:bCs/>
                <w:color w:val="000000"/>
                <w:lang w:eastAsia="ru-RU"/>
              </w:rPr>
              <w:t>19 583</w:t>
            </w:r>
          </w:p>
        </w:tc>
        <w:tc>
          <w:tcPr>
            <w:tcW w:w="974" w:type="dxa"/>
            <w:tcBorders>
              <w:top w:val="nil"/>
              <w:left w:val="nil"/>
              <w:bottom w:val="single" w:sz="4" w:space="0" w:color="auto"/>
              <w:right w:val="single" w:sz="4" w:space="0" w:color="auto"/>
            </w:tcBorders>
            <w:shd w:val="clear" w:color="auto" w:fill="auto"/>
            <w:vAlign w:val="center"/>
            <w:hideMark/>
          </w:tcPr>
          <w:p w14:paraId="45F08208" w14:textId="77777777" w:rsidR="002C2464" w:rsidRPr="002C2464" w:rsidRDefault="002C2464" w:rsidP="002C2464">
            <w:pPr>
              <w:suppressAutoHyphens w:val="0"/>
              <w:jc w:val="center"/>
              <w:rPr>
                <w:b/>
                <w:bCs/>
                <w:color w:val="000000"/>
                <w:lang w:eastAsia="ru-RU"/>
              </w:rPr>
            </w:pPr>
            <w:r w:rsidRPr="002C2464">
              <w:rPr>
                <w:b/>
                <w:bCs/>
                <w:color w:val="000000"/>
                <w:lang w:eastAsia="ru-RU"/>
              </w:rPr>
              <w:t>19 311</w:t>
            </w:r>
          </w:p>
        </w:tc>
        <w:tc>
          <w:tcPr>
            <w:tcW w:w="989" w:type="dxa"/>
            <w:tcBorders>
              <w:top w:val="nil"/>
              <w:left w:val="nil"/>
              <w:bottom w:val="single" w:sz="4" w:space="0" w:color="auto"/>
              <w:right w:val="single" w:sz="4" w:space="0" w:color="auto"/>
            </w:tcBorders>
            <w:shd w:val="clear" w:color="auto" w:fill="auto"/>
            <w:vAlign w:val="center"/>
            <w:hideMark/>
          </w:tcPr>
          <w:p w14:paraId="36B94074" w14:textId="77777777" w:rsidR="002C2464" w:rsidRPr="002C2464" w:rsidRDefault="002C2464" w:rsidP="002C2464">
            <w:pPr>
              <w:suppressAutoHyphens w:val="0"/>
              <w:jc w:val="center"/>
              <w:rPr>
                <w:b/>
                <w:bCs/>
                <w:color w:val="000000"/>
                <w:lang w:eastAsia="ru-RU"/>
              </w:rPr>
            </w:pPr>
            <w:r w:rsidRPr="002C2464">
              <w:rPr>
                <w:b/>
                <w:bCs/>
                <w:color w:val="000000"/>
                <w:lang w:eastAsia="ru-RU"/>
              </w:rPr>
              <w:t>18 617</w:t>
            </w:r>
          </w:p>
        </w:tc>
        <w:tc>
          <w:tcPr>
            <w:tcW w:w="756" w:type="dxa"/>
            <w:tcBorders>
              <w:top w:val="nil"/>
              <w:left w:val="nil"/>
              <w:bottom w:val="single" w:sz="4" w:space="0" w:color="auto"/>
              <w:right w:val="single" w:sz="4" w:space="0" w:color="auto"/>
            </w:tcBorders>
            <w:shd w:val="clear" w:color="auto" w:fill="auto"/>
            <w:vAlign w:val="center"/>
            <w:hideMark/>
          </w:tcPr>
          <w:p w14:paraId="7BEA69EB" w14:textId="30F23206" w:rsidR="002C2464" w:rsidRPr="002C2464" w:rsidRDefault="002C2464" w:rsidP="002C2464">
            <w:pPr>
              <w:suppressAutoHyphens w:val="0"/>
              <w:jc w:val="center"/>
              <w:rPr>
                <w:b/>
                <w:bCs/>
                <w:color w:val="000000"/>
                <w:lang w:eastAsia="ru-RU"/>
              </w:rPr>
            </w:pPr>
            <w:r w:rsidRPr="002C2464">
              <w:rPr>
                <w:b/>
                <w:bCs/>
                <w:color w:val="000000"/>
                <w:lang w:eastAsia="ru-RU"/>
              </w:rPr>
              <w:t>110</w:t>
            </w:r>
            <w:r w:rsidR="00670C64">
              <w:rPr>
                <w:b/>
                <w:bCs/>
                <w:color w:val="000000"/>
                <w:lang w:eastAsia="ru-RU"/>
              </w:rPr>
              <w:t>,5</w:t>
            </w:r>
          </w:p>
        </w:tc>
        <w:tc>
          <w:tcPr>
            <w:tcW w:w="795" w:type="dxa"/>
            <w:tcBorders>
              <w:top w:val="nil"/>
              <w:left w:val="nil"/>
              <w:bottom w:val="single" w:sz="4" w:space="0" w:color="auto"/>
              <w:right w:val="single" w:sz="4" w:space="0" w:color="auto"/>
            </w:tcBorders>
            <w:shd w:val="clear" w:color="auto" w:fill="auto"/>
            <w:vAlign w:val="center"/>
            <w:hideMark/>
          </w:tcPr>
          <w:p w14:paraId="6AEE5D05" w14:textId="05A247DA" w:rsidR="002C2464" w:rsidRPr="002C2464" w:rsidRDefault="002C2464" w:rsidP="002C2464">
            <w:pPr>
              <w:suppressAutoHyphens w:val="0"/>
              <w:jc w:val="center"/>
              <w:rPr>
                <w:b/>
                <w:bCs/>
                <w:color w:val="000000"/>
                <w:lang w:eastAsia="ru-RU"/>
              </w:rPr>
            </w:pPr>
            <w:r w:rsidRPr="002C2464">
              <w:rPr>
                <w:b/>
                <w:bCs/>
                <w:color w:val="000000"/>
                <w:lang w:eastAsia="ru-RU"/>
              </w:rPr>
              <w:t>95</w:t>
            </w:r>
            <w:r w:rsidR="00670C64">
              <w:rPr>
                <w:b/>
                <w:bCs/>
                <w:color w:val="000000"/>
                <w:lang w:eastAsia="ru-RU"/>
              </w:rPr>
              <w:t>,1</w:t>
            </w:r>
          </w:p>
        </w:tc>
        <w:tc>
          <w:tcPr>
            <w:tcW w:w="863" w:type="dxa"/>
            <w:tcBorders>
              <w:top w:val="nil"/>
              <w:left w:val="nil"/>
              <w:bottom w:val="single" w:sz="4" w:space="0" w:color="auto"/>
              <w:right w:val="single" w:sz="4" w:space="0" w:color="auto"/>
            </w:tcBorders>
            <w:shd w:val="clear" w:color="auto" w:fill="auto"/>
            <w:vAlign w:val="center"/>
            <w:hideMark/>
          </w:tcPr>
          <w:p w14:paraId="5573845F" w14:textId="6C41E7F2" w:rsidR="002C2464" w:rsidRPr="002C2464" w:rsidRDefault="002C2464" w:rsidP="002C2464">
            <w:pPr>
              <w:suppressAutoHyphens w:val="0"/>
              <w:jc w:val="center"/>
              <w:rPr>
                <w:b/>
                <w:bCs/>
                <w:color w:val="000000"/>
                <w:lang w:eastAsia="ru-RU"/>
              </w:rPr>
            </w:pPr>
            <w:r w:rsidRPr="002C2464">
              <w:rPr>
                <w:b/>
                <w:bCs/>
                <w:color w:val="000000"/>
                <w:lang w:eastAsia="ru-RU"/>
              </w:rPr>
              <w:t>96</w:t>
            </w:r>
            <w:r w:rsidR="00670C64">
              <w:rPr>
                <w:b/>
                <w:bCs/>
                <w:color w:val="000000"/>
                <w:lang w:eastAsia="ru-RU"/>
              </w:rPr>
              <w:t>,4</w:t>
            </w:r>
          </w:p>
        </w:tc>
      </w:tr>
      <w:tr w:rsidR="002C2464" w:rsidRPr="005E0319" w14:paraId="20CCD769" w14:textId="77777777" w:rsidTr="00670C64">
        <w:trPr>
          <w:trHeight w:val="315"/>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58640D73" w14:textId="77777777" w:rsidR="002C2464" w:rsidRPr="002C2464" w:rsidRDefault="002C2464" w:rsidP="002C2464">
            <w:pPr>
              <w:suppressAutoHyphens w:val="0"/>
              <w:rPr>
                <w:color w:val="000000"/>
                <w:sz w:val="22"/>
                <w:szCs w:val="22"/>
                <w:lang w:eastAsia="ru-RU"/>
              </w:rPr>
            </w:pPr>
            <w:r w:rsidRPr="002C2464">
              <w:rPr>
                <w:color w:val="000000"/>
                <w:sz w:val="22"/>
                <w:szCs w:val="22"/>
                <w:lang w:eastAsia="ru-RU"/>
              </w:rPr>
              <w:t>Сировина та основні матеріали</w:t>
            </w:r>
          </w:p>
        </w:tc>
        <w:tc>
          <w:tcPr>
            <w:tcW w:w="845" w:type="dxa"/>
            <w:tcBorders>
              <w:top w:val="nil"/>
              <w:left w:val="nil"/>
              <w:bottom w:val="single" w:sz="4" w:space="0" w:color="auto"/>
              <w:right w:val="single" w:sz="4" w:space="0" w:color="auto"/>
            </w:tcBorders>
            <w:shd w:val="clear" w:color="auto" w:fill="auto"/>
            <w:vAlign w:val="center"/>
            <w:hideMark/>
          </w:tcPr>
          <w:p w14:paraId="1164CE05" w14:textId="77777777" w:rsidR="002C2464" w:rsidRPr="002C2464" w:rsidRDefault="002C2464" w:rsidP="002C2464">
            <w:pPr>
              <w:suppressAutoHyphens w:val="0"/>
              <w:jc w:val="center"/>
              <w:rPr>
                <w:color w:val="000000"/>
                <w:lang w:eastAsia="ru-RU"/>
              </w:rPr>
            </w:pPr>
            <w:r w:rsidRPr="002C2464">
              <w:rPr>
                <w:color w:val="000000"/>
                <w:lang w:eastAsia="ru-RU"/>
              </w:rPr>
              <w:t>1011</w:t>
            </w:r>
          </w:p>
        </w:tc>
        <w:tc>
          <w:tcPr>
            <w:tcW w:w="974" w:type="dxa"/>
            <w:tcBorders>
              <w:top w:val="nil"/>
              <w:left w:val="nil"/>
              <w:bottom w:val="single" w:sz="4" w:space="0" w:color="auto"/>
              <w:right w:val="single" w:sz="4" w:space="0" w:color="auto"/>
            </w:tcBorders>
            <w:shd w:val="clear" w:color="auto" w:fill="auto"/>
            <w:vAlign w:val="center"/>
            <w:hideMark/>
          </w:tcPr>
          <w:p w14:paraId="6340561A" w14:textId="77777777" w:rsidR="002C2464" w:rsidRPr="002C2464" w:rsidRDefault="002C2464" w:rsidP="002C2464">
            <w:pPr>
              <w:suppressAutoHyphens w:val="0"/>
              <w:jc w:val="center"/>
              <w:rPr>
                <w:color w:val="000000"/>
                <w:lang w:eastAsia="ru-RU"/>
              </w:rPr>
            </w:pPr>
            <w:r w:rsidRPr="002C2464">
              <w:rPr>
                <w:color w:val="000000"/>
                <w:lang w:eastAsia="ru-RU"/>
              </w:rPr>
              <w:t>26</w:t>
            </w:r>
          </w:p>
        </w:tc>
        <w:tc>
          <w:tcPr>
            <w:tcW w:w="974" w:type="dxa"/>
            <w:tcBorders>
              <w:top w:val="nil"/>
              <w:left w:val="nil"/>
              <w:bottom w:val="single" w:sz="4" w:space="0" w:color="auto"/>
              <w:right w:val="single" w:sz="4" w:space="0" w:color="auto"/>
            </w:tcBorders>
            <w:shd w:val="clear" w:color="auto" w:fill="auto"/>
            <w:vAlign w:val="center"/>
            <w:hideMark/>
          </w:tcPr>
          <w:p w14:paraId="36341DCE" w14:textId="77777777" w:rsidR="002C2464" w:rsidRPr="002C2464" w:rsidRDefault="002C2464" w:rsidP="002C2464">
            <w:pPr>
              <w:suppressAutoHyphens w:val="0"/>
              <w:jc w:val="center"/>
              <w:rPr>
                <w:color w:val="000000"/>
                <w:lang w:eastAsia="ru-RU"/>
              </w:rPr>
            </w:pPr>
            <w:r w:rsidRPr="002C2464">
              <w:rPr>
                <w:color w:val="000000"/>
                <w:lang w:eastAsia="ru-RU"/>
              </w:rPr>
              <w:t>10</w:t>
            </w:r>
          </w:p>
        </w:tc>
        <w:tc>
          <w:tcPr>
            <w:tcW w:w="974" w:type="dxa"/>
            <w:tcBorders>
              <w:top w:val="nil"/>
              <w:left w:val="nil"/>
              <w:bottom w:val="single" w:sz="4" w:space="0" w:color="auto"/>
              <w:right w:val="single" w:sz="4" w:space="0" w:color="auto"/>
            </w:tcBorders>
            <w:shd w:val="clear" w:color="auto" w:fill="auto"/>
            <w:vAlign w:val="center"/>
            <w:hideMark/>
          </w:tcPr>
          <w:p w14:paraId="08683311" w14:textId="77777777" w:rsidR="002C2464" w:rsidRPr="002C2464" w:rsidRDefault="002C2464" w:rsidP="002C2464">
            <w:pPr>
              <w:suppressAutoHyphens w:val="0"/>
              <w:jc w:val="center"/>
              <w:rPr>
                <w:color w:val="000000"/>
                <w:lang w:eastAsia="ru-RU"/>
              </w:rPr>
            </w:pPr>
            <w:r w:rsidRPr="002C2464">
              <w:rPr>
                <w:color w:val="000000"/>
                <w:lang w:eastAsia="ru-RU"/>
              </w:rPr>
              <w:t>14</w:t>
            </w:r>
          </w:p>
        </w:tc>
        <w:tc>
          <w:tcPr>
            <w:tcW w:w="989" w:type="dxa"/>
            <w:tcBorders>
              <w:top w:val="nil"/>
              <w:left w:val="nil"/>
              <w:bottom w:val="single" w:sz="4" w:space="0" w:color="auto"/>
              <w:right w:val="single" w:sz="4" w:space="0" w:color="auto"/>
            </w:tcBorders>
            <w:shd w:val="clear" w:color="auto" w:fill="auto"/>
            <w:vAlign w:val="center"/>
            <w:hideMark/>
          </w:tcPr>
          <w:p w14:paraId="207BD4BE" w14:textId="77777777" w:rsidR="002C2464" w:rsidRPr="002C2464" w:rsidRDefault="002C2464" w:rsidP="002C2464">
            <w:pPr>
              <w:suppressAutoHyphens w:val="0"/>
              <w:jc w:val="center"/>
              <w:rPr>
                <w:color w:val="000000"/>
                <w:lang w:eastAsia="ru-RU"/>
              </w:rPr>
            </w:pPr>
            <w:r w:rsidRPr="002C2464">
              <w:rPr>
                <w:color w:val="000000"/>
                <w:lang w:eastAsia="ru-RU"/>
              </w:rPr>
              <w:t>162</w:t>
            </w:r>
          </w:p>
        </w:tc>
        <w:tc>
          <w:tcPr>
            <w:tcW w:w="756" w:type="dxa"/>
            <w:tcBorders>
              <w:top w:val="nil"/>
              <w:left w:val="nil"/>
              <w:bottom w:val="single" w:sz="4" w:space="0" w:color="auto"/>
              <w:right w:val="single" w:sz="4" w:space="0" w:color="auto"/>
            </w:tcBorders>
            <w:shd w:val="clear" w:color="auto" w:fill="auto"/>
            <w:vAlign w:val="center"/>
            <w:hideMark/>
          </w:tcPr>
          <w:p w14:paraId="499D2E07" w14:textId="48BACD4A" w:rsidR="002C2464" w:rsidRPr="002C2464" w:rsidRDefault="002C2464" w:rsidP="002C2464">
            <w:pPr>
              <w:suppressAutoHyphens w:val="0"/>
              <w:jc w:val="center"/>
              <w:rPr>
                <w:color w:val="000000"/>
                <w:lang w:eastAsia="ru-RU"/>
              </w:rPr>
            </w:pPr>
            <w:r w:rsidRPr="002C2464">
              <w:rPr>
                <w:color w:val="000000"/>
                <w:lang w:eastAsia="ru-RU"/>
              </w:rPr>
              <w:t>623</w:t>
            </w:r>
            <w:r w:rsidR="00670C64">
              <w:rPr>
                <w:color w:val="000000"/>
                <w:lang w:eastAsia="ru-RU"/>
              </w:rPr>
              <w:t>,1</w:t>
            </w:r>
          </w:p>
        </w:tc>
        <w:tc>
          <w:tcPr>
            <w:tcW w:w="795" w:type="dxa"/>
            <w:tcBorders>
              <w:top w:val="nil"/>
              <w:left w:val="nil"/>
              <w:bottom w:val="single" w:sz="4" w:space="0" w:color="auto"/>
              <w:right w:val="single" w:sz="4" w:space="0" w:color="auto"/>
            </w:tcBorders>
            <w:shd w:val="clear" w:color="auto" w:fill="auto"/>
            <w:vAlign w:val="center"/>
            <w:hideMark/>
          </w:tcPr>
          <w:p w14:paraId="2DFB9471" w14:textId="39824B6C" w:rsidR="002C2464" w:rsidRPr="002C2464" w:rsidRDefault="002C2464" w:rsidP="002C2464">
            <w:pPr>
              <w:suppressAutoHyphens w:val="0"/>
              <w:jc w:val="center"/>
              <w:rPr>
                <w:color w:val="000000"/>
                <w:lang w:eastAsia="ru-RU"/>
              </w:rPr>
            </w:pPr>
            <w:r w:rsidRPr="002C2464">
              <w:rPr>
                <w:color w:val="000000"/>
                <w:lang w:eastAsia="ru-RU"/>
              </w:rPr>
              <w:t>1</w:t>
            </w:r>
            <w:r w:rsidR="00670C64">
              <w:rPr>
                <w:color w:val="000000"/>
                <w:lang w:eastAsia="ru-RU"/>
              </w:rPr>
              <w:t> </w:t>
            </w:r>
            <w:r w:rsidRPr="002C2464">
              <w:rPr>
                <w:color w:val="000000"/>
                <w:lang w:eastAsia="ru-RU"/>
              </w:rPr>
              <w:t>620</w:t>
            </w:r>
            <w:r w:rsidR="00670C64">
              <w:rPr>
                <w:color w:val="000000"/>
                <w:lang w:eastAsia="ru-RU"/>
              </w:rPr>
              <w:t>,0</w:t>
            </w:r>
          </w:p>
        </w:tc>
        <w:tc>
          <w:tcPr>
            <w:tcW w:w="863" w:type="dxa"/>
            <w:tcBorders>
              <w:top w:val="nil"/>
              <w:left w:val="nil"/>
              <w:bottom w:val="single" w:sz="4" w:space="0" w:color="auto"/>
              <w:right w:val="single" w:sz="4" w:space="0" w:color="auto"/>
            </w:tcBorders>
            <w:shd w:val="clear" w:color="auto" w:fill="auto"/>
            <w:vAlign w:val="center"/>
            <w:hideMark/>
          </w:tcPr>
          <w:p w14:paraId="277A7AFC" w14:textId="64D83FA9" w:rsidR="002C2464" w:rsidRPr="002C2464" w:rsidRDefault="002C2464" w:rsidP="002C2464">
            <w:pPr>
              <w:suppressAutoHyphens w:val="0"/>
              <w:jc w:val="center"/>
              <w:rPr>
                <w:color w:val="000000"/>
                <w:lang w:eastAsia="ru-RU"/>
              </w:rPr>
            </w:pPr>
            <w:r w:rsidRPr="002C2464">
              <w:rPr>
                <w:color w:val="000000"/>
                <w:lang w:eastAsia="ru-RU"/>
              </w:rPr>
              <w:t>1</w:t>
            </w:r>
            <w:r w:rsidR="00670C64">
              <w:rPr>
                <w:color w:val="000000"/>
                <w:lang w:eastAsia="ru-RU"/>
              </w:rPr>
              <w:t> </w:t>
            </w:r>
            <w:r w:rsidRPr="002C2464">
              <w:rPr>
                <w:color w:val="000000"/>
                <w:lang w:eastAsia="ru-RU"/>
              </w:rPr>
              <w:t>157</w:t>
            </w:r>
            <w:r w:rsidR="00670C64">
              <w:rPr>
                <w:color w:val="000000"/>
                <w:lang w:eastAsia="ru-RU"/>
              </w:rPr>
              <w:t>,1</w:t>
            </w:r>
          </w:p>
        </w:tc>
      </w:tr>
      <w:tr w:rsidR="002C2464" w:rsidRPr="005E0319" w14:paraId="794AFF1D" w14:textId="77777777" w:rsidTr="00670C64">
        <w:trPr>
          <w:trHeight w:val="315"/>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6D70A405" w14:textId="77777777" w:rsidR="002C2464" w:rsidRPr="002C2464" w:rsidRDefault="002C2464" w:rsidP="002C2464">
            <w:pPr>
              <w:suppressAutoHyphens w:val="0"/>
              <w:rPr>
                <w:color w:val="000000"/>
                <w:lang w:eastAsia="ru-RU"/>
              </w:rPr>
            </w:pPr>
            <w:r w:rsidRPr="002C2464">
              <w:rPr>
                <w:color w:val="000000"/>
                <w:lang w:eastAsia="ru-RU"/>
              </w:rPr>
              <w:t>Паливо</w:t>
            </w:r>
          </w:p>
        </w:tc>
        <w:tc>
          <w:tcPr>
            <w:tcW w:w="845" w:type="dxa"/>
            <w:tcBorders>
              <w:top w:val="nil"/>
              <w:left w:val="nil"/>
              <w:bottom w:val="single" w:sz="4" w:space="0" w:color="auto"/>
              <w:right w:val="single" w:sz="4" w:space="0" w:color="auto"/>
            </w:tcBorders>
            <w:shd w:val="clear" w:color="auto" w:fill="auto"/>
            <w:vAlign w:val="center"/>
            <w:hideMark/>
          </w:tcPr>
          <w:p w14:paraId="15513B98" w14:textId="77777777" w:rsidR="002C2464" w:rsidRPr="002C2464" w:rsidRDefault="002C2464" w:rsidP="002C2464">
            <w:pPr>
              <w:suppressAutoHyphens w:val="0"/>
              <w:jc w:val="center"/>
              <w:rPr>
                <w:color w:val="000000"/>
                <w:lang w:eastAsia="ru-RU"/>
              </w:rPr>
            </w:pPr>
            <w:r w:rsidRPr="002C2464">
              <w:rPr>
                <w:color w:val="000000"/>
                <w:lang w:eastAsia="ru-RU"/>
              </w:rPr>
              <w:t>1012</w:t>
            </w:r>
          </w:p>
        </w:tc>
        <w:tc>
          <w:tcPr>
            <w:tcW w:w="974" w:type="dxa"/>
            <w:tcBorders>
              <w:top w:val="nil"/>
              <w:left w:val="nil"/>
              <w:bottom w:val="single" w:sz="4" w:space="0" w:color="auto"/>
              <w:right w:val="single" w:sz="4" w:space="0" w:color="auto"/>
            </w:tcBorders>
            <w:shd w:val="clear" w:color="auto" w:fill="auto"/>
            <w:vAlign w:val="center"/>
            <w:hideMark/>
          </w:tcPr>
          <w:p w14:paraId="6867FFB9" w14:textId="77777777" w:rsidR="002C2464" w:rsidRPr="002C2464" w:rsidRDefault="002C2464" w:rsidP="002C2464">
            <w:pPr>
              <w:suppressAutoHyphens w:val="0"/>
              <w:jc w:val="center"/>
              <w:rPr>
                <w:color w:val="000000"/>
                <w:lang w:eastAsia="ru-RU"/>
              </w:rPr>
            </w:pPr>
            <w:r w:rsidRPr="002C2464">
              <w:rPr>
                <w:color w:val="000000"/>
                <w:lang w:eastAsia="ru-RU"/>
              </w:rPr>
              <w:t>55</w:t>
            </w:r>
          </w:p>
        </w:tc>
        <w:tc>
          <w:tcPr>
            <w:tcW w:w="974" w:type="dxa"/>
            <w:tcBorders>
              <w:top w:val="nil"/>
              <w:left w:val="nil"/>
              <w:bottom w:val="single" w:sz="4" w:space="0" w:color="auto"/>
              <w:right w:val="single" w:sz="4" w:space="0" w:color="auto"/>
            </w:tcBorders>
            <w:shd w:val="clear" w:color="auto" w:fill="auto"/>
            <w:vAlign w:val="center"/>
            <w:hideMark/>
          </w:tcPr>
          <w:p w14:paraId="78CA3D50" w14:textId="77777777" w:rsidR="002C2464" w:rsidRPr="002C2464" w:rsidRDefault="002C2464" w:rsidP="002C2464">
            <w:pPr>
              <w:suppressAutoHyphens w:val="0"/>
              <w:jc w:val="center"/>
              <w:rPr>
                <w:color w:val="000000"/>
                <w:lang w:eastAsia="ru-RU"/>
              </w:rPr>
            </w:pPr>
            <w:r w:rsidRPr="002C2464">
              <w:rPr>
                <w:color w:val="000000"/>
                <w:lang w:eastAsia="ru-RU"/>
              </w:rPr>
              <w:t>90</w:t>
            </w:r>
          </w:p>
        </w:tc>
        <w:tc>
          <w:tcPr>
            <w:tcW w:w="974" w:type="dxa"/>
            <w:tcBorders>
              <w:top w:val="nil"/>
              <w:left w:val="nil"/>
              <w:bottom w:val="single" w:sz="4" w:space="0" w:color="auto"/>
              <w:right w:val="single" w:sz="4" w:space="0" w:color="auto"/>
            </w:tcBorders>
            <w:shd w:val="clear" w:color="auto" w:fill="auto"/>
            <w:vAlign w:val="center"/>
            <w:hideMark/>
          </w:tcPr>
          <w:p w14:paraId="019F0F7E" w14:textId="77777777" w:rsidR="002C2464" w:rsidRPr="002C2464" w:rsidRDefault="002C2464" w:rsidP="002C2464">
            <w:pPr>
              <w:suppressAutoHyphens w:val="0"/>
              <w:jc w:val="center"/>
              <w:rPr>
                <w:color w:val="000000"/>
                <w:lang w:eastAsia="ru-RU"/>
              </w:rPr>
            </w:pPr>
            <w:r w:rsidRPr="002C2464">
              <w:rPr>
                <w:color w:val="000000"/>
                <w:lang w:eastAsia="ru-RU"/>
              </w:rPr>
              <w:t>60</w:t>
            </w:r>
          </w:p>
        </w:tc>
        <w:tc>
          <w:tcPr>
            <w:tcW w:w="989" w:type="dxa"/>
            <w:tcBorders>
              <w:top w:val="nil"/>
              <w:left w:val="nil"/>
              <w:bottom w:val="single" w:sz="4" w:space="0" w:color="auto"/>
              <w:right w:val="single" w:sz="4" w:space="0" w:color="auto"/>
            </w:tcBorders>
            <w:shd w:val="clear" w:color="auto" w:fill="auto"/>
            <w:vAlign w:val="center"/>
            <w:hideMark/>
          </w:tcPr>
          <w:p w14:paraId="4E21F7C4" w14:textId="77777777" w:rsidR="002C2464" w:rsidRPr="002C2464" w:rsidRDefault="002C2464" w:rsidP="002C2464">
            <w:pPr>
              <w:suppressAutoHyphens w:val="0"/>
              <w:jc w:val="center"/>
              <w:rPr>
                <w:color w:val="000000"/>
                <w:lang w:eastAsia="ru-RU"/>
              </w:rPr>
            </w:pPr>
            <w:r w:rsidRPr="002C2464">
              <w:rPr>
                <w:color w:val="000000"/>
                <w:lang w:eastAsia="ru-RU"/>
              </w:rPr>
              <w:t>70</w:t>
            </w:r>
          </w:p>
        </w:tc>
        <w:tc>
          <w:tcPr>
            <w:tcW w:w="756" w:type="dxa"/>
            <w:tcBorders>
              <w:top w:val="nil"/>
              <w:left w:val="nil"/>
              <w:bottom w:val="single" w:sz="4" w:space="0" w:color="auto"/>
              <w:right w:val="single" w:sz="4" w:space="0" w:color="auto"/>
            </w:tcBorders>
            <w:shd w:val="clear" w:color="auto" w:fill="auto"/>
            <w:vAlign w:val="center"/>
            <w:hideMark/>
          </w:tcPr>
          <w:p w14:paraId="082AED61" w14:textId="789837D6" w:rsidR="002C2464" w:rsidRPr="002C2464" w:rsidRDefault="002C2464" w:rsidP="002C2464">
            <w:pPr>
              <w:suppressAutoHyphens w:val="0"/>
              <w:jc w:val="center"/>
              <w:rPr>
                <w:color w:val="000000"/>
                <w:lang w:eastAsia="ru-RU"/>
              </w:rPr>
            </w:pPr>
            <w:r w:rsidRPr="002C2464">
              <w:rPr>
                <w:color w:val="000000"/>
                <w:lang w:eastAsia="ru-RU"/>
              </w:rPr>
              <w:t>127</w:t>
            </w:r>
            <w:r w:rsidR="00670C64">
              <w:rPr>
                <w:color w:val="000000"/>
                <w:lang w:eastAsia="ru-RU"/>
              </w:rPr>
              <w:t>,3</w:t>
            </w:r>
          </w:p>
        </w:tc>
        <w:tc>
          <w:tcPr>
            <w:tcW w:w="795" w:type="dxa"/>
            <w:tcBorders>
              <w:top w:val="nil"/>
              <w:left w:val="nil"/>
              <w:bottom w:val="single" w:sz="4" w:space="0" w:color="auto"/>
              <w:right w:val="single" w:sz="4" w:space="0" w:color="auto"/>
            </w:tcBorders>
            <w:shd w:val="clear" w:color="auto" w:fill="auto"/>
            <w:vAlign w:val="center"/>
            <w:hideMark/>
          </w:tcPr>
          <w:p w14:paraId="71E152A4" w14:textId="4231E8BC" w:rsidR="002C2464" w:rsidRPr="002C2464" w:rsidRDefault="002C2464" w:rsidP="002C2464">
            <w:pPr>
              <w:suppressAutoHyphens w:val="0"/>
              <w:jc w:val="center"/>
              <w:rPr>
                <w:color w:val="000000"/>
                <w:lang w:eastAsia="ru-RU"/>
              </w:rPr>
            </w:pPr>
            <w:r w:rsidRPr="002C2464">
              <w:rPr>
                <w:color w:val="000000"/>
                <w:lang w:eastAsia="ru-RU"/>
              </w:rPr>
              <w:t>7</w:t>
            </w:r>
            <w:r w:rsidR="00670C64">
              <w:rPr>
                <w:color w:val="000000"/>
                <w:lang w:eastAsia="ru-RU"/>
              </w:rPr>
              <w:t>7,</w:t>
            </w:r>
            <w:r w:rsidRPr="002C2464">
              <w:rPr>
                <w:color w:val="000000"/>
                <w:lang w:eastAsia="ru-RU"/>
              </w:rPr>
              <w:t>8</w:t>
            </w:r>
          </w:p>
        </w:tc>
        <w:tc>
          <w:tcPr>
            <w:tcW w:w="863" w:type="dxa"/>
            <w:tcBorders>
              <w:top w:val="nil"/>
              <w:left w:val="nil"/>
              <w:bottom w:val="single" w:sz="4" w:space="0" w:color="auto"/>
              <w:right w:val="single" w:sz="4" w:space="0" w:color="auto"/>
            </w:tcBorders>
            <w:shd w:val="clear" w:color="auto" w:fill="auto"/>
            <w:vAlign w:val="center"/>
            <w:hideMark/>
          </w:tcPr>
          <w:p w14:paraId="6C2C4474" w14:textId="7A938F08" w:rsidR="002C2464" w:rsidRPr="002C2464" w:rsidRDefault="002C2464" w:rsidP="002C2464">
            <w:pPr>
              <w:suppressAutoHyphens w:val="0"/>
              <w:jc w:val="center"/>
              <w:rPr>
                <w:color w:val="000000"/>
                <w:lang w:eastAsia="ru-RU"/>
              </w:rPr>
            </w:pPr>
            <w:r w:rsidRPr="002C2464">
              <w:rPr>
                <w:color w:val="000000"/>
                <w:lang w:eastAsia="ru-RU"/>
              </w:rPr>
              <w:t>11</w:t>
            </w:r>
            <w:r w:rsidR="00670C64">
              <w:rPr>
                <w:color w:val="000000"/>
                <w:lang w:eastAsia="ru-RU"/>
              </w:rPr>
              <w:t>6,</w:t>
            </w:r>
            <w:r w:rsidRPr="002C2464">
              <w:rPr>
                <w:color w:val="000000"/>
                <w:lang w:eastAsia="ru-RU"/>
              </w:rPr>
              <w:t>7</w:t>
            </w:r>
          </w:p>
        </w:tc>
      </w:tr>
      <w:tr w:rsidR="002C2464" w:rsidRPr="005E0319" w14:paraId="60319609" w14:textId="77777777" w:rsidTr="00670C64">
        <w:trPr>
          <w:trHeight w:val="315"/>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4D29E7CE" w14:textId="77777777" w:rsidR="002C2464" w:rsidRPr="002C2464" w:rsidRDefault="002C2464" w:rsidP="002C2464">
            <w:pPr>
              <w:suppressAutoHyphens w:val="0"/>
              <w:rPr>
                <w:color w:val="000000"/>
                <w:lang w:eastAsia="ru-RU"/>
              </w:rPr>
            </w:pPr>
            <w:r w:rsidRPr="002C2464">
              <w:rPr>
                <w:color w:val="000000"/>
                <w:lang w:eastAsia="ru-RU"/>
              </w:rPr>
              <w:t>Електроенергія</w:t>
            </w:r>
          </w:p>
        </w:tc>
        <w:tc>
          <w:tcPr>
            <w:tcW w:w="845" w:type="dxa"/>
            <w:tcBorders>
              <w:top w:val="nil"/>
              <w:left w:val="nil"/>
              <w:bottom w:val="single" w:sz="4" w:space="0" w:color="auto"/>
              <w:right w:val="single" w:sz="4" w:space="0" w:color="auto"/>
            </w:tcBorders>
            <w:shd w:val="clear" w:color="auto" w:fill="auto"/>
            <w:vAlign w:val="center"/>
            <w:hideMark/>
          </w:tcPr>
          <w:p w14:paraId="5BAEB5CE" w14:textId="77777777" w:rsidR="002C2464" w:rsidRPr="002C2464" w:rsidRDefault="002C2464" w:rsidP="002C2464">
            <w:pPr>
              <w:suppressAutoHyphens w:val="0"/>
              <w:jc w:val="center"/>
              <w:rPr>
                <w:color w:val="000000"/>
                <w:lang w:eastAsia="ru-RU"/>
              </w:rPr>
            </w:pPr>
            <w:r w:rsidRPr="002C2464">
              <w:rPr>
                <w:color w:val="000000"/>
                <w:lang w:eastAsia="ru-RU"/>
              </w:rPr>
              <w:t>1013</w:t>
            </w:r>
          </w:p>
        </w:tc>
        <w:tc>
          <w:tcPr>
            <w:tcW w:w="974" w:type="dxa"/>
            <w:tcBorders>
              <w:top w:val="nil"/>
              <w:left w:val="nil"/>
              <w:bottom w:val="single" w:sz="4" w:space="0" w:color="auto"/>
              <w:right w:val="single" w:sz="4" w:space="0" w:color="auto"/>
            </w:tcBorders>
            <w:shd w:val="clear" w:color="auto" w:fill="auto"/>
            <w:vAlign w:val="center"/>
            <w:hideMark/>
          </w:tcPr>
          <w:p w14:paraId="58819639" w14:textId="77777777" w:rsidR="002C2464" w:rsidRPr="002C2464" w:rsidRDefault="002C2464" w:rsidP="002C2464">
            <w:pPr>
              <w:suppressAutoHyphens w:val="0"/>
              <w:jc w:val="center"/>
              <w:rPr>
                <w:color w:val="000000"/>
                <w:lang w:eastAsia="ru-RU"/>
              </w:rPr>
            </w:pPr>
            <w:r w:rsidRPr="002C2464">
              <w:rPr>
                <w:color w:val="000000"/>
                <w:lang w:eastAsia="ru-RU"/>
              </w:rPr>
              <w:t>40</w:t>
            </w:r>
          </w:p>
        </w:tc>
        <w:tc>
          <w:tcPr>
            <w:tcW w:w="974" w:type="dxa"/>
            <w:tcBorders>
              <w:top w:val="nil"/>
              <w:left w:val="nil"/>
              <w:bottom w:val="single" w:sz="4" w:space="0" w:color="auto"/>
              <w:right w:val="single" w:sz="4" w:space="0" w:color="auto"/>
            </w:tcBorders>
            <w:shd w:val="clear" w:color="auto" w:fill="auto"/>
            <w:vAlign w:val="center"/>
            <w:hideMark/>
          </w:tcPr>
          <w:p w14:paraId="7E6CE23E" w14:textId="77777777" w:rsidR="002C2464" w:rsidRPr="002C2464" w:rsidRDefault="002C2464" w:rsidP="002C2464">
            <w:pPr>
              <w:suppressAutoHyphens w:val="0"/>
              <w:jc w:val="center"/>
              <w:rPr>
                <w:color w:val="000000"/>
                <w:lang w:eastAsia="ru-RU"/>
              </w:rPr>
            </w:pPr>
            <w:r w:rsidRPr="002C2464">
              <w:rPr>
                <w:color w:val="000000"/>
                <w:lang w:eastAsia="ru-RU"/>
              </w:rPr>
              <w:t>95</w:t>
            </w:r>
          </w:p>
        </w:tc>
        <w:tc>
          <w:tcPr>
            <w:tcW w:w="974" w:type="dxa"/>
            <w:tcBorders>
              <w:top w:val="nil"/>
              <w:left w:val="nil"/>
              <w:bottom w:val="single" w:sz="4" w:space="0" w:color="auto"/>
              <w:right w:val="single" w:sz="4" w:space="0" w:color="auto"/>
            </w:tcBorders>
            <w:shd w:val="clear" w:color="auto" w:fill="auto"/>
            <w:vAlign w:val="center"/>
            <w:hideMark/>
          </w:tcPr>
          <w:p w14:paraId="3230670D" w14:textId="77777777" w:rsidR="002C2464" w:rsidRPr="002C2464" w:rsidRDefault="002C2464" w:rsidP="002C2464">
            <w:pPr>
              <w:suppressAutoHyphens w:val="0"/>
              <w:jc w:val="center"/>
              <w:rPr>
                <w:color w:val="000000"/>
                <w:lang w:eastAsia="ru-RU"/>
              </w:rPr>
            </w:pPr>
            <w:r w:rsidRPr="002C2464">
              <w:rPr>
                <w:color w:val="000000"/>
                <w:lang w:eastAsia="ru-RU"/>
              </w:rPr>
              <w:t>60</w:t>
            </w:r>
          </w:p>
        </w:tc>
        <w:tc>
          <w:tcPr>
            <w:tcW w:w="989" w:type="dxa"/>
            <w:tcBorders>
              <w:top w:val="nil"/>
              <w:left w:val="nil"/>
              <w:bottom w:val="single" w:sz="4" w:space="0" w:color="auto"/>
              <w:right w:val="single" w:sz="4" w:space="0" w:color="auto"/>
            </w:tcBorders>
            <w:shd w:val="clear" w:color="auto" w:fill="auto"/>
            <w:vAlign w:val="center"/>
            <w:hideMark/>
          </w:tcPr>
          <w:p w14:paraId="05EE2163" w14:textId="77777777" w:rsidR="002C2464" w:rsidRPr="002C2464" w:rsidRDefault="002C2464" w:rsidP="002C2464">
            <w:pPr>
              <w:suppressAutoHyphens w:val="0"/>
              <w:jc w:val="center"/>
              <w:rPr>
                <w:lang w:eastAsia="ru-RU"/>
              </w:rPr>
            </w:pPr>
            <w:r w:rsidRPr="002C2464">
              <w:rPr>
                <w:lang w:eastAsia="ru-RU"/>
              </w:rPr>
              <w:t>63</w:t>
            </w:r>
          </w:p>
        </w:tc>
        <w:tc>
          <w:tcPr>
            <w:tcW w:w="756" w:type="dxa"/>
            <w:tcBorders>
              <w:top w:val="nil"/>
              <w:left w:val="nil"/>
              <w:bottom w:val="single" w:sz="4" w:space="0" w:color="auto"/>
              <w:right w:val="single" w:sz="4" w:space="0" w:color="auto"/>
            </w:tcBorders>
            <w:shd w:val="clear" w:color="auto" w:fill="auto"/>
            <w:vAlign w:val="center"/>
            <w:hideMark/>
          </w:tcPr>
          <w:p w14:paraId="1B838744" w14:textId="0281B233" w:rsidR="002C2464" w:rsidRPr="002C2464" w:rsidRDefault="002C2464" w:rsidP="002C2464">
            <w:pPr>
              <w:suppressAutoHyphens w:val="0"/>
              <w:jc w:val="center"/>
              <w:rPr>
                <w:color w:val="000000"/>
                <w:lang w:eastAsia="ru-RU"/>
              </w:rPr>
            </w:pPr>
            <w:r w:rsidRPr="002C2464">
              <w:rPr>
                <w:color w:val="000000"/>
                <w:lang w:eastAsia="ru-RU"/>
              </w:rPr>
              <w:t>15</w:t>
            </w:r>
            <w:r w:rsidR="00670C64">
              <w:rPr>
                <w:color w:val="000000"/>
                <w:lang w:eastAsia="ru-RU"/>
              </w:rPr>
              <w:t>7,5</w:t>
            </w:r>
          </w:p>
        </w:tc>
        <w:tc>
          <w:tcPr>
            <w:tcW w:w="795" w:type="dxa"/>
            <w:tcBorders>
              <w:top w:val="nil"/>
              <w:left w:val="nil"/>
              <w:bottom w:val="single" w:sz="4" w:space="0" w:color="auto"/>
              <w:right w:val="single" w:sz="4" w:space="0" w:color="auto"/>
            </w:tcBorders>
            <w:shd w:val="clear" w:color="auto" w:fill="auto"/>
            <w:vAlign w:val="center"/>
            <w:hideMark/>
          </w:tcPr>
          <w:p w14:paraId="1FE90D4D" w14:textId="7B24A487" w:rsidR="002C2464" w:rsidRPr="002C2464" w:rsidRDefault="002C2464" w:rsidP="002C2464">
            <w:pPr>
              <w:suppressAutoHyphens w:val="0"/>
              <w:jc w:val="center"/>
              <w:rPr>
                <w:color w:val="000000"/>
                <w:lang w:eastAsia="ru-RU"/>
              </w:rPr>
            </w:pPr>
            <w:r w:rsidRPr="002C2464">
              <w:rPr>
                <w:color w:val="000000"/>
                <w:lang w:eastAsia="ru-RU"/>
              </w:rPr>
              <w:t>66</w:t>
            </w:r>
            <w:r w:rsidR="00670C64">
              <w:rPr>
                <w:color w:val="000000"/>
                <w:lang w:eastAsia="ru-RU"/>
              </w:rPr>
              <w:t>,3</w:t>
            </w:r>
          </w:p>
        </w:tc>
        <w:tc>
          <w:tcPr>
            <w:tcW w:w="863" w:type="dxa"/>
            <w:tcBorders>
              <w:top w:val="nil"/>
              <w:left w:val="nil"/>
              <w:bottom w:val="single" w:sz="4" w:space="0" w:color="auto"/>
              <w:right w:val="single" w:sz="4" w:space="0" w:color="auto"/>
            </w:tcBorders>
            <w:shd w:val="clear" w:color="auto" w:fill="auto"/>
            <w:vAlign w:val="center"/>
            <w:hideMark/>
          </w:tcPr>
          <w:p w14:paraId="4AB01565" w14:textId="7D78B8FE" w:rsidR="002C2464" w:rsidRPr="002C2464" w:rsidRDefault="002C2464" w:rsidP="002C2464">
            <w:pPr>
              <w:suppressAutoHyphens w:val="0"/>
              <w:jc w:val="center"/>
              <w:rPr>
                <w:color w:val="000000"/>
                <w:lang w:eastAsia="ru-RU"/>
              </w:rPr>
            </w:pPr>
            <w:r w:rsidRPr="002C2464">
              <w:rPr>
                <w:color w:val="000000"/>
                <w:lang w:eastAsia="ru-RU"/>
              </w:rPr>
              <w:t>105</w:t>
            </w:r>
            <w:r w:rsidR="00670C64">
              <w:rPr>
                <w:color w:val="000000"/>
                <w:lang w:eastAsia="ru-RU"/>
              </w:rPr>
              <w:t>,0</w:t>
            </w:r>
          </w:p>
        </w:tc>
      </w:tr>
      <w:tr w:rsidR="002C2464" w:rsidRPr="005E0319" w14:paraId="5A363B01" w14:textId="77777777" w:rsidTr="00670C64">
        <w:trPr>
          <w:trHeight w:val="315"/>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6955C902" w14:textId="77777777" w:rsidR="002C2464" w:rsidRPr="002C2464" w:rsidRDefault="002C2464" w:rsidP="002C2464">
            <w:pPr>
              <w:suppressAutoHyphens w:val="0"/>
              <w:rPr>
                <w:color w:val="000000"/>
                <w:lang w:eastAsia="ru-RU"/>
              </w:rPr>
            </w:pPr>
            <w:r w:rsidRPr="002C2464">
              <w:rPr>
                <w:color w:val="000000"/>
                <w:lang w:eastAsia="ru-RU"/>
              </w:rPr>
              <w:t>Оплата праці</w:t>
            </w:r>
          </w:p>
        </w:tc>
        <w:tc>
          <w:tcPr>
            <w:tcW w:w="845" w:type="dxa"/>
            <w:tcBorders>
              <w:top w:val="nil"/>
              <w:left w:val="nil"/>
              <w:bottom w:val="single" w:sz="4" w:space="0" w:color="auto"/>
              <w:right w:val="single" w:sz="4" w:space="0" w:color="auto"/>
            </w:tcBorders>
            <w:shd w:val="clear" w:color="auto" w:fill="auto"/>
            <w:vAlign w:val="center"/>
            <w:hideMark/>
          </w:tcPr>
          <w:p w14:paraId="1B0D4797" w14:textId="77777777" w:rsidR="002C2464" w:rsidRPr="002C2464" w:rsidRDefault="002C2464" w:rsidP="002C2464">
            <w:pPr>
              <w:suppressAutoHyphens w:val="0"/>
              <w:jc w:val="center"/>
              <w:rPr>
                <w:color w:val="000000"/>
                <w:lang w:eastAsia="ru-RU"/>
              </w:rPr>
            </w:pPr>
            <w:r w:rsidRPr="002C2464">
              <w:rPr>
                <w:color w:val="000000"/>
                <w:lang w:eastAsia="ru-RU"/>
              </w:rPr>
              <w:t>1014</w:t>
            </w:r>
          </w:p>
        </w:tc>
        <w:tc>
          <w:tcPr>
            <w:tcW w:w="974" w:type="dxa"/>
            <w:tcBorders>
              <w:top w:val="nil"/>
              <w:left w:val="nil"/>
              <w:bottom w:val="single" w:sz="4" w:space="0" w:color="auto"/>
              <w:right w:val="single" w:sz="4" w:space="0" w:color="auto"/>
            </w:tcBorders>
            <w:shd w:val="clear" w:color="auto" w:fill="auto"/>
            <w:vAlign w:val="center"/>
            <w:hideMark/>
          </w:tcPr>
          <w:p w14:paraId="67803AFA" w14:textId="77777777" w:rsidR="002C2464" w:rsidRPr="002C2464" w:rsidRDefault="002C2464" w:rsidP="002C2464">
            <w:pPr>
              <w:suppressAutoHyphens w:val="0"/>
              <w:jc w:val="center"/>
              <w:rPr>
                <w:color w:val="000000"/>
                <w:lang w:eastAsia="ru-RU"/>
              </w:rPr>
            </w:pPr>
            <w:r w:rsidRPr="002C2464">
              <w:rPr>
                <w:color w:val="000000"/>
                <w:lang w:eastAsia="ru-RU"/>
              </w:rPr>
              <w:t>7 316</w:t>
            </w:r>
          </w:p>
        </w:tc>
        <w:tc>
          <w:tcPr>
            <w:tcW w:w="974" w:type="dxa"/>
            <w:tcBorders>
              <w:top w:val="nil"/>
              <w:left w:val="nil"/>
              <w:bottom w:val="single" w:sz="4" w:space="0" w:color="auto"/>
              <w:right w:val="single" w:sz="4" w:space="0" w:color="auto"/>
            </w:tcBorders>
            <w:shd w:val="clear" w:color="auto" w:fill="auto"/>
            <w:vAlign w:val="center"/>
            <w:hideMark/>
          </w:tcPr>
          <w:p w14:paraId="3D6381D4" w14:textId="77777777" w:rsidR="002C2464" w:rsidRPr="002C2464" w:rsidRDefault="002C2464" w:rsidP="002C2464">
            <w:pPr>
              <w:suppressAutoHyphens w:val="0"/>
              <w:jc w:val="center"/>
              <w:rPr>
                <w:color w:val="000000"/>
                <w:lang w:eastAsia="ru-RU"/>
              </w:rPr>
            </w:pPr>
            <w:r w:rsidRPr="002C2464">
              <w:rPr>
                <w:color w:val="000000"/>
                <w:lang w:eastAsia="ru-RU"/>
              </w:rPr>
              <w:t>8 076</w:t>
            </w:r>
          </w:p>
        </w:tc>
        <w:tc>
          <w:tcPr>
            <w:tcW w:w="974" w:type="dxa"/>
            <w:tcBorders>
              <w:top w:val="nil"/>
              <w:left w:val="nil"/>
              <w:bottom w:val="single" w:sz="4" w:space="0" w:color="auto"/>
              <w:right w:val="single" w:sz="4" w:space="0" w:color="auto"/>
            </w:tcBorders>
            <w:shd w:val="clear" w:color="auto" w:fill="auto"/>
            <w:vAlign w:val="center"/>
            <w:hideMark/>
          </w:tcPr>
          <w:p w14:paraId="2D788945" w14:textId="77777777" w:rsidR="002C2464" w:rsidRPr="002C2464" w:rsidRDefault="002C2464" w:rsidP="002C2464">
            <w:pPr>
              <w:suppressAutoHyphens w:val="0"/>
              <w:jc w:val="center"/>
              <w:rPr>
                <w:color w:val="000000"/>
                <w:lang w:eastAsia="ru-RU"/>
              </w:rPr>
            </w:pPr>
            <w:r w:rsidRPr="002C2464">
              <w:rPr>
                <w:color w:val="000000"/>
                <w:lang w:eastAsia="ru-RU"/>
              </w:rPr>
              <w:t>7 241</w:t>
            </w:r>
          </w:p>
        </w:tc>
        <w:tc>
          <w:tcPr>
            <w:tcW w:w="989" w:type="dxa"/>
            <w:tcBorders>
              <w:top w:val="nil"/>
              <w:left w:val="nil"/>
              <w:bottom w:val="single" w:sz="4" w:space="0" w:color="auto"/>
              <w:right w:val="single" w:sz="4" w:space="0" w:color="auto"/>
            </w:tcBorders>
            <w:shd w:val="clear" w:color="auto" w:fill="auto"/>
            <w:vAlign w:val="center"/>
            <w:hideMark/>
          </w:tcPr>
          <w:p w14:paraId="0436DB16" w14:textId="77777777" w:rsidR="002C2464" w:rsidRPr="002C2464" w:rsidRDefault="002C2464" w:rsidP="002C2464">
            <w:pPr>
              <w:suppressAutoHyphens w:val="0"/>
              <w:jc w:val="center"/>
              <w:rPr>
                <w:color w:val="000000"/>
                <w:lang w:eastAsia="ru-RU"/>
              </w:rPr>
            </w:pPr>
            <w:r w:rsidRPr="002C2464">
              <w:rPr>
                <w:color w:val="000000"/>
                <w:lang w:eastAsia="ru-RU"/>
              </w:rPr>
              <w:t>8 080</w:t>
            </w:r>
          </w:p>
        </w:tc>
        <w:tc>
          <w:tcPr>
            <w:tcW w:w="756" w:type="dxa"/>
            <w:tcBorders>
              <w:top w:val="nil"/>
              <w:left w:val="nil"/>
              <w:bottom w:val="single" w:sz="4" w:space="0" w:color="auto"/>
              <w:right w:val="single" w:sz="4" w:space="0" w:color="auto"/>
            </w:tcBorders>
            <w:shd w:val="clear" w:color="auto" w:fill="auto"/>
            <w:vAlign w:val="center"/>
            <w:hideMark/>
          </w:tcPr>
          <w:p w14:paraId="477F8540" w14:textId="7C75C472" w:rsidR="002C2464" w:rsidRPr="002C2464" w:rsidRDefault="002C2464" w:rsidP="002C2464">
            <w:pPr>
              <w:suppressAutoHyphens w:val="0"/>
              <w:jc w:val="center"/>
              <w:rPr>
                <w:color w:val="000000"/>
                <w:lang w:eastAsia="ru-RU"/>
              </w:rPr>
            </w:pPr>
            <w:r w:rsidRPr="002C2464">
              <w:rPr>
                <w:color w:val="000000"/>
                <w:lang w:eastAsia="ru-RU"/>
              </w:rPr>
              <w:t>110</w:t>
            </w:r>
            <w:r w:rsidR="00670C64">
              <w:rPr>
                <w:color w:val="000000"/>
                <w:lang w:eastAsia="ru-RU"/>
              </w:rPr>
              <w:t>,4</w:t>
            </w:r>
          </w:p>
        </w:tc>
        <w:tc>
          <w:tcPr>
            <w:tcW w:w="795" w:type="dxa"/>
            <w:tcBorders>
              <w:top w:val="nil"/>
              <w:left w:val="nil"/>
              <w:bottom w:val="single" w:sz="4" w:space="0" w:color="auto"/>
              <w:right w:val="single" w:sz="4" w:space="0" w:color="auto"/>
            </w:tcBorders>
            <w:shd w:val="clear" w:color="auto" w:fill="auto"/>
            <w:vAlign w:val="center"/>
            <w:hideMark/>
          </w:tcPr>
          <w:p w14:paraId="0227D32D" w14:textId="52862248" w:rsidR="002C2464" w:rsidRPr="002C2464" w:rsidRDefault="002C2464" w:rsidP="002C2464">
            <w:pPr>
              <w:suppressAutoHyphens w:val="0"/>
              <w:jc w:val="center"/>
              <w:rPr>
                <w:color w:val="000000"/>
                <w:lang w:eastAsia="ru-RU"/>
              </w:rPr>
            </w:pPr>
            <w:r w:rsidRPr="002C2464">
              <w:rPr>
                <w:color w:val="000000"/>
                <w:lang w:eastAsia="ru-RU"/>
              </w:rPr>
              <w:t>100</w:t>
            </w:r>
            <w:r w:rsidR="00670C64">
              <w:rPr>
                <w:color w:val="000000"/>
                <w:lang w:eastAsia="ru-RU"/>
              </w:rPr>
              <w:t>,0</w:t>
            </w:r>
          </w:p>
        </w:tc>
        <w:tc>
          <w:tcPr>
            <w:tcW w:w="863" w:type="dxa"/>
            <w:tcBorders>
              <w:top w:val="nil"/>
              <w:left w:val="nil"/>
              <w:bottom w:val="single" w:sz="4" w:space="0" w:color="auto"/>
              <w:right w:val="single" w:sz="4" w:space="0" w:color="auto"/>
            </w:tcBorders>
            <w:shd w:val="clear" w:color="auto" w:fill="auto"/>
            <w:vAlign w:val="center"/>
            <w:hideMark/>
          </w:tcPr>
          <w:p w14:paraId="4CDD208A" w14:textId="557C9E7B" w:rsidR="002C2464" w:rsidRPr="002C2464" w:rsidRDefault="002C2464" w:rsidP="002C2464">
            <w:pPr>
              <w:suppressAutoHyphens w:val="0"/>
              <w:jc w:val="center"/>
              <w:rPr>
                <w:color w:val="000000"/>
                <w:lang w:eastAsia="ru-RU"/>
              </w:rPr>
            </w:pPr>
            <w:r w:rsidRPr="002C2464">
              <w:rPr>
                <w:color w:val="000000"/>
                <w:lang w:eastAsia="ru-RU"/>
              </w:rPr>
              <w:t>11</w:t>
            </w:r>
            <w:r w:rsidR="00670C64">
              <w:rPr>
                <w:color w:val="000000"/>
                <w:lang w:eastAsia="ru-RU"/>
              </w:rPr>
              <w:t>1,6</w:t>
            </w:r>
          </w:p>
        </w:tc>
      </w:tr>
      <w:tr w:rsidR="002C2464" w:rsidRPr="005E0319" w14:paraId="01EEA191" w14:textId="77777777" w:rsidTr="00670C64">
        <w:trPr>
          <w:trHeight w:val="630"/>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6D828348" w14:textId="77777777" w:rsidR="002C2464" w:rsidRPr="002C2464" w:rsidRDefault="002C2464" w:rsidP="002C2464">
            <w:pPr>
              <w:suppressAutoHyphens w:val="0"/>
              <w:rPr>
                <w:color w:val="000000"/>
                <w:lang w:eastAsia="ru-RU"/>
              </w:rPr>
            </w:pPr>
            <w:r w:rsidRPr="002C2464">
              <w:rPr>
                <w:color w:val="000000"/>
                <w:lang w:eastAsia="ru-RU"/>
              </w:rPr>
              <w:t>Відрахування на соціальні заходи</w:t>
            </w:r>
          </w:p>
        </w:tc>
        <w:tc>
          <w:tcPr>
            <w:tcW w:w="845" w:type="dxa"/>
            <w:tcBorders>
              <w:top w:val="nil"/>
              <w:left w:val="nil"/>
              <w:bottom w:val="single" w:sz="4" w:space="0" w:color="auto"/>
              <w:right w:val="single" w:sz="4" w:space="0" w:color="auto"/>
            </w:tcBorders>
            <w:shd w:val="clear" w:color="auto" w:fill="auto"/>
            <w:vAlign w:val="center"/>
            <w:hideMark/>
          </w:tcPr>
          <w:p w14:paraId="42F34CE7" w14:textId="77777777" w:rsidR="002C2464" w:rsidRPr="002C2464" w:rsidRDefault="002C2464" w:rsidP="002C2464">
            <w:pPr>
              <w:suppressAutoHyphens w:val="0"/>
              <w:jc w:val="center"/>
              <w:rPr>
                <w:color w:val="000000"/>
                <w:lang w:eastAsia="ru-RU"/>
              </w:rPr>
            </w:pPr>
            <w:r w:rsidRPr="002C2464">
              <w:rPr>
                <w:color w:val="000000"/>
                <w:lang w:eastAsia="ru-RU"/>
              </w:rPr>
              <w:t>1015</w:t>
            </w:r>
          </w:p>
        </w:tc>
        <w:tc>
          <w:tcPr>
            <w:tcW w:w="974" w:type="dxa"/>
            <w:tcBorders>
              <w:top w:val="nil"/>
              <w:left w:val="nil"/>
              <w:bottom w:val="single" w:sz="4" w:space="0" w:color="auto"/>
              <w:right w:val="single" w:sz="4" w:space="0" w:color="auto"/>
            </w:tcBorders>
            <w:shd w:val="clear" w:color="auto" w:fill="auto"/>
            <w:vAlign w:val="center"/>
            <w:hideMark/>
          </w:tcPr>
          <w:p w14:paraId="0ADA1B8E" w14:textId="77777777" w:rsidR="002C2464" w:rsidRPr="002C2464" w:rsidRDefault="002C2464" w:rsidP="002C2464">
            <w:pPr>
              <w:suppressAutoHyphens w:val="0"/>
              <w:jc w:val="center"/>
              <w:rPr>
                <w:color w:val="000000"/>
                <w:lang w:eastAsia="ru-RU"/>
              </w:rPr>
            </w:pPr>
            <w:r w:rsidRPr="002C2464">
              <w:rPr>
                <w:color w:val="000000"/>
                <w:lang w:eastAsia="ru-RU"/>
              </w:rPr>
              <w:t>1 537</w:t>
            </w:r>
          </w:p>
        </w:tc>
        <w:tc>
          <w:tcPr>
            <w:tcW w:w="974" w:type="dxa"/>
            <w:tcBorders>
              <w:top w:val="nil"/>
              <w:left w:val="nil"/>
              <w:bottom w:val="single" w:sz="4" w:space="0" w:color="auto"/>
              <w:right w:val="single" w:sz="4" w:space="0" w:color="auto"/>
            </w:tcBorders>
            <w:shd w:val="clear" w:color="auto" w:fill="auto"/>
            <w:vAlign w:val="center"/>
            <w:hideMark/>
          </w:tcPr>
          <w:p w14:paraId="6C5FBDB2" w14:textId="77777777" w:rsidR="002C2464" w:rsidRPr="002C2464" w:rsidRDefault="002C2464" w:rsidP="002C2464">
            <w:pPr>
              <w:suppressAutoHyphens w:val="0"/>
              <w:jc w:val="center"/>
              <w:rPr>
                <w:color w:val="000000"/>
                <w:lang w:eastAsia="ru-RU"/>
              </w:rPr>
            </w:pPr>
            <w:r w:rsidRPr="002C2464">
              <w:rPr>
                <w:color w:val="000000"/>
                <w:lang w:eastAsia="ru-RU"/>
              </w:rPr>
              <w:t>1 776</w:t>
            </w:r>
          </w:p>
        </w:tc>
        <w:tc>
          <w:tcPr>
            <w:tcW w:w="974" w:type="dxa"/>
            <w:tcBorders>
              <w:top w:val="nil"/>
              <w:left w:val="nil"/>
              <w:bottom w:val="single" w:sz="4" w:space="0" w:color="auto"/>
              <w:right w:val="single" w:sz="4" w:space="0" w:color="auto"/>
            </w:tcBorders>
            <w:shd w:val="clear" w:color="auto" w:fill="auto"/>
            <w:vAlign w:val="center"/>
            <w:hideMark/>
          </w:tcPr>
          <w:p w14:paraId="2FFD4ED3" w14:textId="77777777" w:rsidR="002C2464" w:rsidRPr="002C2464" w:rsidRDefault="002C2464" w:rsidP="002C2464">
            <w:pPr>
              <w:suppressAutoHyphens w:val="0"/>
              <w:jc w:val="center"/>
              <w:rPr>
                <w:color w:val="000000"/>
                <w:lang w:eastAsia="ru-RU"/>
              </w:rPr>
            </w:pPr>
            <w:r w:rsidRPr="002C2464">
              <w:rPr>
                <w:color w:val="000000"/>
                <w:lang w:eastAsia="ru-RU"/>
              </w:rPr>
              <w:t>1 836</w:t>
            </w:r>
          </w:p>
        </w:tc>
        <w:tc>
          <w:tcPr>
            <w:tcW w:w="989" w:type="dxa"/>
            <w:tcBorders>
              <w:top w:val="nil"/>
              <w:left w:val="nil"/>
              <w:bottom w:val="single" w:sz="4" w:space="0" w:color="auto"/>
              <w:right w:val="single" w:sz="4" w:space="0" w:color="auto"/>
            </w:tcBorders>
            <w:shd w:val="clear" w:color="auto" w:fill="auto"/>
            <w:vAlign w:val="center"/>
            <w:hideMark/>
          </w:tcPr>
          <w:p w14:paraId="23C5C38E" w14:textId="77777777" w:rsidR="002C2464" w:rsidRPr="002C2464" w:rsidRDefault="002C2464" w:rsidP="002C2464">
            <w:pPr>
              <w:suppressAutoHyphens w:val="0"/>
              <w:jc w:val="center"/>
              <w:rPr>
                <w:color w:val="000000"/>
                <w:lang w:eastAsia="ru-RU"/>
              </w:rPr>
            </w:pPr>
            <w:r w:rsidRPr="002C2464">
              <w:rPr>
                <w:color w:val="000000"/>
                <w:lang w:eastAsia="ru-RU"/>
              </w:rPr>
              <w:t>1 696</w:t>
            </w:r>
          </w:p>
        </w:tc>
        <w:tc>
          <w:tcPr>
            <w:tcW w:w="756" w:type="dxa"/>
            <w:tcBorders>
              <w:top w:val="nil"/>
              <w:left w:val="nil"/>
              <w:bottom w:val="single" w:sz="4" w:space="0" w:color="auto"/>
              <w:right w:val="single" w:sz="4" w:space="0" w:color="auto"/>
            </w:tcBorders>
            <w:shd w:val="clear" w:color="auto" w:fill="auto"/>
            <w:vAlign w:val="center"/>
            <w:hideMark/>
          </w:tcPr>
          <w:p w14:paraId="74EBDC53" w14:textId="1FE4EBBA" w:rsidR="002C2464" w:rsidRPr="002C2464" w:rsidRDefault="002C2464" w:rsidP="002C2464">
            <w:pPr>
              <w:suppressAutoHyphens w:val="0"/>
              <w:jc w:val="center"/>
              <w:rPr>
                <w:color w:val="000000"/>
                <w:lang w:eastAsia="ru-RU"/>
              </w:rPr>
            </w:pPr>
            <w:r w:rsidRPr="002C2464">
              <w:rPr>
                <w:color w:val="000000"/>
                <w:lang w:eastAsia="ru-RU"/>
              </w:rPr>
              <w:t>110</w:t>
            </w:r>
            <w:r w:rsidR="00670C64">
              <w:rPr>
                <w:color w:val="000000"/>
                <w:lang w:eastAsia="ru-RU"/>
              </w:rPr>
              <w:t>,3</w:t>
            </w:r>
          </w:p>
        </w:tc>
        <w:tc>
          <w:tcPr>
            <w:tcW w:w="795" w:type="dxa"/>
            <w:tcBorders>
              <w:top w:val="nil"/>
              <w:left w:val="nil"/>
              <w:bottom w:val="single" w:sz="4" w:space="0" w:color="auto"/>
              <w:right w:val="single" w:sz="4" w:space="0" w:color="auto"/>
            </w:tcBorders>
            <w:shd w:val="clear" w:color="auto" w:fill="auto"/>
            <w:vAlign w:val="center"/>
            <w:hideMark/>
          </w:tcPr>
          <w:p w14:paraId="17704FC5" w14:textId="63492075" w:rsidR="002C2464" w:rsidRPr="002C2464" w:rsidRDefault="002C2464" w:rsidP="002C2464">
            <w:pPr>
              <w:suppressAutoHyphens w:val="0"/>
              <w:jc w:val="center"/>
              <w:rPr>
                <w:color w:val="000000"/>
                <w:lang w:eastAsia="ru-RU"/>
              </w:rPr>
            </w:pPr>
            <w:r w:rsidRPr="002C2464">
              <w:rPr>
                <w:color w:val="000000"/>
                <w:lang w:eastAsia="ru-RU"/>
              </w:rPr>
              <w:t>95</w:t>
            </w:r>
            <w:r w:rsidR="00670C64">
              <w:rPr>
                <w:color w:val="000000"/>
                <w:lang w:eastAsia="ru-RU"/>
              </w:rPr>
              <w:t>,5</w:t>
            </w:r>
          </w:p>
        </w:tc>
        <w:tc>
          <w:tcPr>
            <w:tcW w:w="863" w:type="dxa"/>
            <w:tcBorders>
              <w:top w:val="nil"/>
              <w:left w:val="nil"/>
              <w:bottom w:val="single" w:sz="4" w:space="0" w:color="auto"/>
              <w:right w:val="single" w:sz="4" w:space="0" w:color="auto"/>
            </w:tcBorders>
            <w:shd w:val="clear" w:color="auto" w:fill="auto"/>
            <w:vAlign w:val="center"/>
            <w:hideMark/>
          </w:tcPr>
          <w:p w14:paraId="4AB0F688" w14:textId="496633E1" w:rsidR="002C2464" w:rsidRPr="002C2464" w:rsidRDefault="002C2464" w:rsidP="002C2464">
            <w:pPr>
              <w:suppressAutoHyphens w:val="0"/>
              <w:jc w:val="center"/>
              <w:rPr>
                <w:color w:val="000000"/>
                <w:lang w:eastAsia="ru-RU"/>
              </w:rPr>
            </w:pPr>
            <w:r w:rsidRPr="002C2464">
              <w:rPr>
                <w:color w:val="000000"/>
                <w:lang w:eastAsia="ru-RU"/>
              </w:rPr>
              <w:t>92</w:t>
            </w:r>
            <w:r w:rsidR="00670C64">
              <w:rPr>
                <w:color w:val="000000"/>
                <w:lang w:eastAsia="ru-RU"/>
              </w:rPr>
              <w:t>,4</w:t>
            </w:r>
          </w:p>
        </w:tc>
      </w:tr>
      <w:tr w:rsidR="002C2464" w:rsidRPr="005E0319" w14:paraId="74D52CA8" w14:textId="77777777" w:rsidTr="00670C64">
        <w:trPr>
          <w:trHeight w:val="945"/>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3AB8E934" w14:textId="77777777" w:rsidR="002C2464" w:rsidRPr="002C2464" w:rsidRDefault="002C2464" w:rsidP="002C2464">
            <w:pPr>
              <w:suppressAutoHyphens w:val="0"/>
              <w:rPr>
                <w:color w:val="000000"/>
                <w:lang w:eastAsia="ru-RU"/>
              </w:rPr>
            </w:pPr>
            <w:r w:rsidRPr="002C2464">
              <w:rPr>
                <w:color w:val="000000"/>
                <w:lang w:eastAsia="ru-RU"/>
              </w:rPr>
              <w:t>Витрати, що здійснюються для підтримання об’єкта в робочому стані</w:t>
            </w:r>
          </w:p>
        </w:tc>
        <w:tc>
          <w:tcPr>
            <w:tcW w:w="845" w:type="dxa"/>
            <w:tcBorders>
              <w:top w:val="nil"/>
              <w:left w:val="nil"/>
              <w:bottom w:val="single" w:sz="4" w:space="0" w:color="auto"/>
              <w:right w:val="single" w:sz="4" w:space="0" w:color="auto"/>
            </w:tcBorders>
            <w:shd w:val="clear" w:color="auto" w:fill="auto"/>
            <w:vAlign w:val="center"/>
            <w:hideMark/>
          </w:tcPr>
          <w:p w14:paraId="62D74C34" w14:textId="77777777" w:rsidR="002C2464" w:rsidRPr="002C2464" w:rsidRDefault="002C2464" w:rsidP="002C2464">
            <w:pPr>
              <w:suppressAutoHyphens w:val="0"/>
              <w:jc w:val="center"/>
              <w:rPr>
                <w:color w:val="000000"/>
                <w:lang w:eastAsia="ru-RU"/>
              </w:rPr>
            </w:pPr>
            <w:r w:rsidRPr="002C2464">
              <w:rPr>
                <w:color w:val="000000"/>
                <w:lang w:eastAsia="ru-RU"/>
              </w:rPr>
              <w:t>1016</w:t>
            </w:r>
          </w:p>
        </w:tc>
        <w:tc>
          <w:tcPr>
            <w:tcW w:w="974" w:type="dxa"/>
            <w:tcBorders>
              <w:top w:val="nil"/>
              <w:left w:val="nil"/>
              <w:bottom w:val="single" w:sz="4" w:space="0" w:color="auto"/>
              <w:right w:val="single" w:sz="4" w:space="0" w:color="auto"/>
            </w:tcBorders>
            <w:shd w:val="clear" w:color="auto" w:fill="auto"/>
            <w:vAlign w:val="center"/>
            <w:hideMark/>
          </w:tcPr>
          <w:p w14:paraId="78934F56" w14:textId="77777777" w:rsidR="002C2464" w:rsidRPr="002C2464" w:rsidRDefault="002C2464" w:rsidP="002C2464">
            <w:pPr>
              <w:suppressAutoHyphens w:val="0"/>
              <w:jc w:val="center"/>
              <w:rPr>
                <w:color w:val="000000"/>
                <w:lang w:eastAsia="ru-RU"/>
              </w:rPr>
            </w:pPr>
            <w:r w:rsidRPr="002C2464">
              <w:rPr>
                <w:color w:val="000000"/>
                <w:lang w:eastAsia="ru-RU"/>
              </w:rPr>
              <w:t>213</w:t>
            </w:r>
          </w:p>
        </w:tc>
        <w:tc>
          <w:tcPr>
            <w:tcW w:w="974" w:type="dxa"/>
            <w:tcBorders>
              <w:top w:val="nil"/>
              <w:left w:val="nil"/>
              <w:bottom w:val="single" w:sz="4" w:space="0" w:color="auto"/>
              <w:right w:val="single" w:sz="4" w:space="0" w:color="auto"/>
            </w:tcBorders>
            <w:shd w:val="clear" w:color="auto" w:fill="auto"/>
            <w:vAlign w:val="center"/>
            <w:hideMark/>
          </w:tcPr>
          <w:p w14:paraId="46579E63" w14:textId="77777777" w:rsidR="002C2464" w:rsidRPr="002C2464" w:rsidRDefault="002C2464" w:rsidP="002C2464">
            <w:pPr>
              <w:suppressAutoHyphens w:val="0"/>
              <w:jc w:val="center"/>
              <w:rPr>
                <w:color w:val="000000"/>
                <w:lang w:eastAsia="ru-RU"/>
              </w:rPr>
            </w:pPr>
            <w:r w:rsidRPr="002C2464">
              <w:rPr>
                <w:color w:val="000000"/>
                <w:lang w:eastAsia="ru-RU"/>
              </w:rPr>
              <w:t>2 153</w:t>
            </w:r>
          </w:p>
        </w:tc>
        <w:tc>
          <w:tcPr>
            <w:tcW w:w="974" w:type="dxa"/>
            <w:tcBorders>
              <w:top w:val="nil"/>
              <w:left w:val="nil"/>
              <w:bottom w:val="single" w:sz="4" w:space="0" w:color="auto"/>
              <w:right w:val="single" w:sz="4" w:space="0" w:color="auto"/>
            </w:tcBorders>
            <w:shd w:val="clear" w:color="auto" w:fill="auto"/>
            <w:vAlign w:val="center"/>
            <w:hideMark/>
          </w:tcPr>
          <w:p w14:paraId="2A641774" w14:textId="77777777" w:rsidR="002C2464" w:rsidRPr="002C2464" w:rsidRDefault="002C2464" w:rsidP="002C2464">
            <w:pPr>
              <w:suppressAutoHyphens w:val="0"/>
              <w:jc w:val="center"/>
              <w:rPr>
                <w:color w:val="000000"/>
                <w:lang w:eastAsia="ru-RU"/>
              </w:rPr>
            </w:pPr>
            <w:r w:rsidRPr="002C2464">
              <w:rPr>
                <w:color w:val="000000"/>
                <w:lang w:eastAsia="ru-RU"/>
              </w:rPr>
              <w:t>2 096</w:t>
            </w:r>
          </w:p>
        </w:tc>
        <w:tc>
          <w:tcPr>
            <w:tcW w:w="989" w:type="dxa"/>
            <w:tcBorders>
              <w:top w:val="nil"/>
              <w:left w:val="nil"/>
              <w:bottom w:val="single" w:sz="4" w:space="0" w:color="auto"/>
              <w:right w:val="single" w:sz="4" w:space="0" w:color="auto"/>
            </w:tcBorders>
            <w:shd w:val="clear" w:color="auto" w:fill="auto"/>
            <w:vAlign w:val="center"/>
            <w:hideMark/>
          </w:tcPr>
          <w:p w14:paraId="5CE48EA9" w14:textId="77777777" w:rsidR="002C2464" w:rsidRPr="002C2464" w:rsidRDefault="002C2464" w:rsidP="002C2464">
            <w:pPr>
              <w:suppressAutoHyphens w:val="0"/>
              <w:jc w:val="center"/>
              <w:rPr>
                <w:color w:val="000000"/>
                <w:lang w:eastAsia="ru-RU"/>
              </w:rPr>
            </w:pPr>
            <w:r w:rsidRPr="002C2464">
              <w:rPr>
                <w:color w:val="000000"/>
                <w:lang w:eastAsia="ru-RU"/>
              </w:rPr>
              <w:t>731</w:t>
            </w:r>
          </w:p>
        </w:tc>
        <w:tc>
          <w:tcPr>
            <w:tcW w:w="756" w:type="dxa"/>
            <w:tcBorders>
              <w:top w:val="nil"/>
              <w:left w:val="nil"/>
              <w:bottom w:val="single" w:sz="4" w:space="0" w:color="auto"/>
              <w:right w:val="single" w:sz="4" w:space="0" w:color="auto"/>
            </w:tcBorders>
            <w:shd w:val="clear" w:color="auto" w:fill="auto"/>
            <w:vAlign w:val="center"/>
            <w:hideMark/>
          </w:tcPr>
          <w:p w14:paraId="4741DB36" w14:textId="0997D37D" w:rsidR="002C2464" w:rsidRPr="002C2464" w:rsidRDefault="002C2464" w:rsidP="002C2464">
            <w:pPr>
              <w:suppressAutoHyphens w:val="0"/>
              <w:jc w:val="center"/>
              <w:rPr>
                <w:color w:val="000000"/>
                <w:lang w:eastAsia="ru-RU"/>
              </w:rPr>
            </w:pPr>
            <w:r w:rsidRPr="002C2464">
              <w:rPr>
                <w:color w:val="000000"/>
                <w:lang w:eastAsia="ru-RU"/>
              </w:rPr>
              <w:t>343</w:t>
            </w:r>
            <w:r w:rsidR="00670C64">
              <w:rPr>
                <w:color w:val="000000"/>
                <w:lang w:eastAsia="ru-RU"/>
              </w:rPr>
              <w:t>,2</w:t>
            </w:r>
          </w:p>
        </w:tc>
        <w:tc>
          <w:tcPr>
            <w:tcW w:w="795" w:type="dxa"/>
            <w:tcBorders>
              <w:top w:val="nil"/>
              <w:left w:val="nil"/>
              <w:bottom w:val="single" w:sz="4" w:space="0" w:color="auto"/>
              <w:right w:val="single" w:sz="4" w:space="0" w:color="auto"/>
            </w:tcBorders>
            <w:shd w:val="clear" w:color="auto" w:fill="auto"/>
            <w:vAlign w:val="center"/>
            <w:hideMark/>
          </w:tcPr>
          <w:p w14:paraId="44837D16" w14:textId="2CA16EDD" w:rsidR="002C2464" w:rsidRPr="002C2464" w:rsidRDefault="002C2464" w:rsidP="002C2464">
            <w:pPr>
              <w:suppressAutoHyphens w:val="0"/>
              <w:jc w:val="center"/>
              <w:rPr>
                <w:color w:val="000000"/>
                <w:lang w:eastAsia="ru-RU"/>
              </w:rPr>
            </w:pPr>
            <w:r w:rsidRPr="002C2464">
              <w:rPr>
                <w:color w:val="000000"/>
                <w:lang w:eastAsia="ru-RU"/>
              </w:rPr>
              <w:t>34</w:t>
            </w:r>
            <w:r w:rsidR="00670C64">
              <w:rPr>
                <w:color w:val="000000"/>
                <w:lang w:eastAsia="ru-RU"/>
              </w:rPr>
              <w:t>,0</w:t>
            </w:r>
          </w:p>
        </w:tc>
        <w:tc>
          <w:tcPr>
            <w:tcW w:w="863" w:type="dxa"/>
            <w:tcBorders>
              <w:top w:val="nil"/>
              <w:left w:val="nil"/>
              <w:bottom w:val="single" w:sz="4" w:space="0" w:color="auto"/>
              <w:right w:val="single" w:sz="4" w:space="0" w:color="auto"/>
            </w:tcBorders>
            <w:shd w:val="clear" w:color="auto" w:fill="auto"/>
            <w:vAlign w:val="center"/>
            <w:hideMark/>
          </w:tcPr>
          <w:p w14:paraId="03628000" w14:textId="1402A62C" w:rsidR="002C2464" w:rsidRPr="002C2464" w:rsidRDefault="002C2464" w:rsidP="002C2464">
            <w:pPr>
              <w:suppressAutoHyphens w:val="0"/>
              <w:jc w:val="center"/>
              <w:rPr>
                <w:color w:val="000000"/>
                <w:lang w:eastAsia="ru-RU"/>
              </w:rPr>
            </w:pPr>
            <w:r w:rsidRPr="002C2464">
              <w:rPr>
                <w:color w:val="000000"/>
                <w:lang w:eastAsia="ru-RU"/>
              </w:rPr>
              <w:t>3</w:t>
            </w:r>
            <w:r w:rsidR="00670C64">
              <w:rPr>
                <w:color w:val="000000"/>
                <w:lang w:eastAsia="ru-RU"/>
              </w:rPr>
              <w:t>4,9</w:t>
            </w:r>
          </w:p>
        </w:tc>
      </w:tr>
      <w:tr w:rsidR="002C2464" w:rsidRPr="005E0319" w14:paraId="177E781E" w14:textId="77777777" w:rsidTr="00670C64">
        <w:trPr>
          <w:trHeight w:val="315"/>
        </w:trPr>
        <w:tc>
          <w:tcPr>
            <w:tcW w:w="2619" w:type="dxa"/>
            <w:tcBorders>
              <w:top w:val="nil"/>
              <w:left w:val="single" w:sz="4" w:space="0" w:color="auto"/>
              <w:bottom w:val="single" w:sz="4" w:space="0" w:color="auto"/>
              <w:right w:val="single" w:sz="4" w:space="0" w:color="auto"/>
            </w:tcBorders>
            <w:shd w:val="clear" w:color="auto" w:fill="auto"/>
            <w:vAlign w:val="center"/>
            <w:hideMark/>
          </w:tcPr>
          <w:p w14:paraId="311F0CC3" w14:textId="77777777" w:rsidR="002C2464" w:rsidRPr="002C2464" w:rsidRDefault="002C2464" w:rsidP="002C2464">
            <w:pPr>
              <w:suppressAutoHyphens w:val="0"/>
              <w:rPr>
                <w:color w:val="000000"/>
                <w:lang w:eastAsia="ru-RU"/>
              </w:rPr>
            </w:pPr>
            <w:r w:rsidRPr="002C2464">
              <w:rPr>
                <w:color w:val="000000"/>
                <w:lang w:eastAsia="ru-RU"/>
              </w:rPr>
              <w:t>Амортизація</w:t>
            </w:r>
          </w:p>
        </w:tc>
        <w:tc>
          <w:tcPr>
            <w:tcW w:w="845" w:type="dxa"/>
            <w:tcBorders>
              <w:top w:val="nil"/>
              <w:left w:val="nil"/>
              <w:bottom w:val="single" w:sz="4" w:space="0" w:color="auto"/>
              <w:right w:val="single" w:sz="4" w:space="0" w:color="auto"/>
            </w:tcBorders>
            <w:shd w:val="clear" w:color="auto" w:fill="auto"/>
            <w:vAlign w:val="center"/>
            <w:hideMark/>
          </w:tcPr>
          <w:p w14:paraId="0F3965B1" w14:textId="77777777" w:rsidR="002C2464" w:rsidRPr="002C2464" w:rsidRDefault="002C2464" w:rsidP="002C2464">
            <w:pPr>
              <w:suppressAutoHyphens w:val="0"/>
              <w:jc w:val="center"/>
              <w:rPr>
                <w:color w:val="000000"/>
                <w:lang w:eastAsia="ru-RU"/>
              </w:rPr>
            </w:pPr>
            <w:r w:rsidRPr="002C2464">
              <w:rPr>
                <w:color w:val="000000"/>
                <w:lang w:eastAsia="ru-RU"/>
              </w:rPr>
              <w:t>1017</w:t>
            </w:r>
          </w:p>
        </w:tc>
        <w:tc>
          <w:tcPr>
            <w:tcW w:w="974" w:type="dxa"/>
            <w:tcBorders>
              <w:top w:val="nil"/>
              <w:left w:val="nil"/>
              <w:bottom w:val="single" w:sz="4" w:space="0" w:color="auto"/>
              <w:right w:val="single" w:sz="4" w:space="0" w:color="auto"/>
            </w:tcBorders>
            <w:shd w:val="clear" w:color="auto" w:fill="auto"/>
            <w:vAlign w:val="center"/>
            <w:hideMark/>
          </w:tcPr>
          <w:p w14:paraId="27FEEA67" w14:textId="77777777" w:rsidR="002C2464" w:rsidRPr="002C2464" w:rsidRDefault="002C2464" w:rsidP="002C2464">
            <w:pPr>
              <w:suppressAutoHyphens w:val="0"/>
              <w:jc w:val="center"/>
              <w:rPr>
                <w:color w:val="000000"/>
                <w:lang w:eastAsia="ru-RU"/>
              </w:rPr>
            </w:pPr>
            <w:r w:rsidRPr="002C2464">
              <w:rPr>
                <w:color w:val="000000"/>
                <w:lang w:eastAsia="ru-RU"/>
              </w:rPr>
              <w:t>7 321</w:t>
            </w:r>
          </w:p>
        </w:tc>
        <w:tc>
          <w:tcPr>
            <w:tcW w:w="974" w:type="dxa"/>
            <w:tcBorders>
              <w:top w:val="nil"/>
              <w:left w:val="nil"/>
              <w:bottom w:val="single" w:sz="4" w:space="0" w:color="auto"/>
              <w:right w:val="single" w:sz="4" w:space="0" w:color="auto"/>
            </w:tcBorders>
            <w:shd w:val="clear" w:color="auto" w:fill="auto"/>
            <w:vAlign w:val="center"/>
            <w:hideMark/>
          </w:tcPr>
          <w:p w14:paraId="7973469C" w14:textId="77777777" w:rsidR="002C2464" w:rsidRPr="002C2464" w:rsidRDefault="002C2464" w:rsidP="002C2464">
            <w:pPr>
              <w:suppressAutoHyphens w:val="0"/>
              <w:jc w:val="center"/>
              <w:rPr>
                <w:color w:val="000000"/>
                <w:lang w:eastAsia="ru-RU"/>
              </w:rPr>
            </w:pPr>
            <w:r w:rsidRPr="002C2464">
              <w:rPr>
                <w:color w:val="000000"/>
                <w:lang w:eastAsia="ru-RU"/>
              </w:rPr>
              <w:t>6 922</w:t>
            </w:r>
          </w:p>
        </w:tc>
        <w:tc>
          <w:tcPr>
            <w:tcW w:w="974" w:type="dxa"/>
            <w:tcBorders>
              <w:top w:val="nil"/>
              <w:left w:val="nil"/>
              <w:bottom w:val="single" w:sz="4" w:space="0" w:color="auto"/>
              <w:right w:val="single" w:sz="4" w:space="0" w:color="auto"/>
            </w:tcBorders>
            <w:shd w:val="clear" w:color="auto" w:fill="auto"/>
            <w:vAlign w:val="center"/>
            <w:hideMark/>
          </w:tcPr>
          <w:p w14:paraId="5668BCAA" w14:textId="77777777" w:rsidR="002C2464" w:rsidRPr="002C2464" w:rsidRDefault="002C2464" w:rsidP="002C2464">
            <w:pPr>
              <w:suppressAutoHyphens w:val="0"/>
              <w:jc w:val="center"/>
              <w:rPr>
                <w:color w:val="000000"/>
                <w:lang w:eastAsia="ru-RU"/>
              </w:rPr>
            </w:pPr>
            <w:r w:rsidRPr="002C2464">
              <w:rPr>
                <w:color w:val="000000"/>
                <w:lang w:eastAsia="ru-RU"/>
              </w:rPr>
              <w:t>7 597</w:t>
            </w:r>
          </w:p>
        </w:tc>
        <w:tc>
          <w:tcPr>
            <w:tcW w:w="989" w:type="dxa"/>
            <w:tcBorders>
              <w:top w:val="nil"/>
              <w:left w:val="nil"/>
              <w:bottom w:val="single" w:sz="4" w:space="0" w:color="auto"/>
              <w:right w:val="single" w:sz="4" w:space="0" w:color="auto"/>
            </w:tcBorders>
            <w:shd w:val="clear" w:color="auto" w:fill="auto"/>
            <w:vAlign w:val="center"/>
            <w:hideMark/>
          </w:tcPr>
          <w:p w14:paraId="0B1AB87A" w14:textId="77777777" w:rsidR="002C2464" w:rsidRPr="002C2464" w:rsidRDefault="002C2464" w:rsidP="002C2464">
            <w:pPr>
              <w:suppressAutoHyphens w:val="0"/>
              <w:jc w:val="center"/>
              <w:rPr>
                <w:color w:val="000000"/>
                <w:lang w:eastAsia="ru-RU"/>
              </w:rPr>
            </w:pPr>
            <w:r w:rsidRPr="002C2464">
              <w:rPr>
                <w:color w:val="000000"/>
                <w:lang w:eastAsia="ru-RU"/>
              </w:rPr>
              <w:t>7 305</w:t>
            </w:r>
          </w:p>
        </w:tc>
        <w:tc>
          <w:tcPr>
            <w:tcW w:w="756" w:type="dxa"/>
            <w:tcBorders>
              <w:top w:val="nil"/>
              <w:left w:val="nil"/>
              <w:bottom w:val="single" w:sz="4" w:space="0" w:color="auto"/>
              <w:right w:val="single" w:sz="4" w:space="0" w:color="auto"/>
            </w:tcBorders>
            <w:shd w:val="clear" w:color="auto" w:fill="auto"/>
            <w:vAlign w:val="center"/>
            <w:hideMark/>
          </w:tcPr>
          <w:p w14:paraId="1B23D752" w14:textId="1CBCFD7C" w:rsidR="002C2464" w:rsidRPr="002C2464" w:rsidRDefault="00670C64" w:rsidP="002C2464">
            <w:pPr>
              <w:suppressAutoHyphens w:val="0"/>
              <w:jc w:val="center"/>
              <w:rPr>
                <w:color w:val="000000"/>
                <w:lang w:eastAsia="ru-RU"/>
              </w:rPr>
            </w:pPr>
            <w:r>
              <w:rPr>
                <w:color w:val="000000"/>
                <w:lang w:eastAsia="ru-RU"/>
              </w:rPr>
              <w:t>99,8</w:t>
            </w:r>
          </w:p>
        </w:tc>
        <w:tc>
          <w:tcPr>
            <w:tcW w:w="795" w:type="dxa"/>
            <w:tcBorders>
              <w:top w:val="nil"/>
              <w:left w:val="nil"/>
              <w:bottom w:val="single" w:sz="4" w:space="0" w:color="auto"/>
              <w:right w:val="single" w:sz="4" w:space="0" w:color="auto"/>
            </w:tcBorders>
            <w:shd w:val="clear" w:color="auto" w:fill="auto"/>
            <w:vAlign w:val="center"/>
            <w:hideMark/>
          </w:tcPr>
          <w:p w14:paraId="490824B4" w14:textId="4BF62F7F" w:rsidR="002C2464" w:rsidRPr="002C2464" w:rsidRDefault="002C2464" w:rsidP="002C2464">
            <w:pPr>
              <w:suppressAutoHyphens w:val="0"/>
              <w:jc w:val="center"/>
              <w:rPr>
                <w:color w:val="000000"/>
                <w:lang w:eastAsia="ru-RU"/>
              </w:rPr>
            </w:pPr>
            <w:r w:rsidRPr="002C2464">
              <w:rPr>
                <w:color w:val="000000"/>
                <w:lang w:eastAsia="ru-RU"/>
              </w:rPr>
              <w:t>10</w:t>
            </w:r>
            <w:r w:rsidR="00670C64">
              <w:rPr>
                <w:color w:val="000000"/>
                <w:lang w:eastAsia="ru-RU"/>
              </w:rPr>
              <w:t>5,5</w:t>
            </w:r>
          </w:p>
        </w:tc>
        <w:tc>
          <w:tcPr>
            <w:tcW w:w="863" w:type="dxa"/>
            <w:tcBorders>
              <w:top w:val="nil"/>
              <w:left w:val="nil"/>
              <w:bottom w:val="single" w:sz="4" w:space="0" w:color="auto"/>
              <w:right w:val="single" w:sz="4" w:space="0" w:color="auto"/>
            </w:tcBorders>
            <w:shd w:val="clear" w:color="auto" w:fill="auto"/>
            <w:vAlign w:val="center"/>
            <w:hideMark/>
          </w:tcPr>
          <w:p w14:paraId="5874E4E8" w14:textId="2608998E" w:rsidR="002C2464" w:rsidRPr="002C2464" w:rsidRDefault="002C2464" w:rsidP="002C2464">
            <w:pPr>
              <w:suppressAutoHyphens w:val="0"/>
              <w:jc w:val="center"/>
              <w:rPr>
                <w:color w:val="000000"/>
                <w:lang w:eastAsia="ru-RU"/>
              </w:rPr>
            </w:pPr>
            <w:r w:rsidRPr="002C2464">
              <w:rPr>
                <w:color w:val="000000"/>
                <w:lang w:eastAsia="ru-RU"/>
              </w:rPr>
              <w:t>96</w:t>
            </w:r>
            <w:r w:rsidR="00670C64">
              <w:rPr>
                <w:color w:val="000000"/>
                <w:lang w:eastAsia="ru-RU"/>
              </w:rPr>
              <w:t>,2</w:t>
            </w:r>
          </w:p>
        </w:tc>
      </w:tr>
      <w:tr w:rsidR="002C2464" w:rsidRPr="005E0319" w14:paraId="3E8905C8" w14:textId="77777777" w:rsidTr="00670C64">
        <w:trPr>
          <w:trHeight w:val="315"/>
        </w:trPr>
        <w:tc>
          <w:tcPr>
            <w:tcW w:w="261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2D696" w14:textId="77777777" w:rsidR="002C2464" w:rsidRPr="002C2464" w:rsidRDefault="002C2464" w:rsidP="002C2464">
            <w:pPr>
              <w:suppressAutoHyphens w:val="0"/>
              <w:rPr>
                <w:color w:val="000000"/>
                <w:lang w:eastAsia="ru-RU"/>
              </w:rPr>
            </w:pPr>
            <w:r w:rsidRPr="002C2464">
              <w:rPr>
                <w:color w:val="000000"/>
                <w:lang w:eastAsia="ru-RU"/>
              </w:rPr>
              <w:t>Рентна плата</w:t>
            </w:r>
          </w:p>
        </w:tc>
        <w:tc>
          <w:tcPr>
            <w:tcW w:w="845" w:type="dxa"/>
            <w:tcBorders>
              <w:top w:val="single" w:sz="4" w:space="0" w:color="auto"/>
              <w:left w:val="nil"/>
              <w:bottom w:val="single" w:sz="4" w:space="0" w:color="auto"/>
              <w:right w:val="single" w:sz="4" w:space="0" w:color="auto"/>
            </w:tcBorders>
            <w:shd w:val="clear" w:color="auto" w:fill="auto"/>
            <w:vAlign w:val="center"/>
            <w:hideMark/>
          </w:tcPr>
          <w:p w14:paraId="587F2177" w14:textId="77777777" w:rsidR="002C2464" w:rsidRPr="002C2464" w:rsidRDefault="002C2464" w:rsidP="002C2464">
            <w:pPr>
              <w:suppressAutoHyphens w:val="0"/>
              <w:jc w:val="center"/>
              <w:rPr>
                <w:color w:val="000000"/>
                <w:lang w:eastAsia="ru-RU"/>
              </w:rPr>
            </w:pPr>
            <w:r w:rsidRPr="002C2464">
              <w:rPr>
                <w:color w:val="000000"/>
                <w:lang w:eastAsia="ru-RU"/>
              </w:rPr>
              <w:t>1018</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2033BE6E" w14:textId="77777777" w:rsidR="002C2464" w:rsidRPr="002C2464" w:rsidRDefault="002C2464" w:rsidP="002C2464">
            <w:pPr>
              <w:suppressAutoHyphens w:val="0"/>
              <w:jc w:val="center"/>
              <w:rPr>
                <w:color w:val="000000"/>
                <w:lang w:eastAsia="ru-RU"/>
              </w:rPr>
            </w:pPr>
            <w:r w:rsidRPr="002C2464">
              <w:rPr>
                <w:color w:val="000000"/>
                <w:lang w:eastAsia="ru-RU"/>
              </w:rPr>
              <w:t>0</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7C1D4086" w14:textId="77777777" w:rsidR="002C2464" w:rsidRPr="002C2464" w:rsidRDefault="002C2464" w:rsidP="002C2464">
            <w:pPr>
              <w:suppressAutoHyphens w:val="0"/>
              <w:jc w:val="center"/>
              <w:rPr>
                <w:color w:val="000000"/>
                <w:lang w:eastAsia="ru-RU"/>
              </w:rPr>
            </w:pPr>
            <w:r w:rsidRPr="002C2464">
              <w:rPr>
                <w:color w:val="000000"/>
                <w:lang w:eastAsia="ru-RU"/>
              </w:rPr>
              <w:t>0</w:t>
            </w:r>
          </w:p>
        </w:tc>
        <w:tc>
          <w:tcPr>
            <w:tcW w:w="974" w:type="dxa"/>
            <w:tcBorders>
              <w:top w:val="single" w:sz="4" w:space="0" w:color="auto"/>
              <w:left w:val="nil"/>
              <w:bottom w:val="single" w:sz="4" w:space="0" w:color="auto"/>
              <w:right w:val="single" w:sz="4" w:space="0" w:color="auto"/>
            </w:tcBorders>
            <w:shd w:val="clear" w:color="auto" w:fill="auto"/>
            <w:vAlign w:val="center"/>
            <w:hideMark/>
          </w:tcPr>
          <w:p w14:paraId="09414839" w14:textId="77777777" w:rsidR="002C2464" w:rsidRPr="002C2464" w:rsidRDefault="002C2464" w:rsidP="002C2464">
            <w:pPr>
              <w:suppressAutoHyphens w:val="0"/>
              <w:jc w:val="center"/>
              <w:rPr>
                <w:color w:val="000000"/>
                <w:lang w:eastAsia="ru-RU"/>
              </w:rPr>
            </w:pPr>
            <w:r w:rsidRPr="002C2464">
              <w:rPr>
                <w:color w:val="000000"/>
                <w:lang w:eastAsia="ru-RU"/>
              </w:rPr>
              <w:t>0</w:t>
            </w:r>
          </w:p>
        </w:tc>
        <w:tc>
          <w:tcPr>
            <w:tcW w:w="989" w:type="dxa"/>
            <w:tcBorders>
              <w:top w:val="single" w:sz="4" w:space="0" w:color="auto"/>
              <w:left w:val="nil"/>
              <w:bottom w:val="single" w:sz="4" w:space="0" w:color="auto"/>
              <w:right w:val="single" w:sz="4" w:space="0" w:color="auto"/>
            </w:tcBorders>
            <w:shd w:val="clear" w:color="auto" w:fill="auto"/>
            <w:vAlign w:val="center"/>
            <w:hideMark/>
          </w:tcPr>
          <w:p w14:paraId="287C69C8" w14:textId="77777777" w:rsidR="002C2464" w:rsidRPr="002C2464" w:rsidRDefault="002C2464" w:rsidP="002C2464">
            <w:pPr>
              <w:suppressAutoHyphens w:val="0"/>
              <w:jc w:val="center"/>
              <w:rPr>
                <w:color w:val="000000"/>
                <w:lang w:eastAsia="ru-RU"/>
              </w:rPr>
            </w:pPr>
            <w:r w:rsidRPr="002C2464">
              <w:rPr>
                <w:color w:val="000000"/>
                <w:lang w:eastAsia="ru-RU"/>
              </w:rPr>
              <w:t>0</w:t>
            </w:r>
          </w:p>
        </w:tc>
        <w:tc>
          <w:tcPr>
            <w:tcW w:w="756" w:type="dxa"/>
            <w:tcBorders>
              <w:top w:val="single" w:sz="4" w:space="0" w:color="auto"/>
              <w:left w:val="nil"/>
              <w:bottom w:val="single" w:sz="4" w:space="0" w:color="auto"/>
              <w:right w:val="single" w:sz="4" w:space="0" w:color="auto"/>
            </w:tcBorders>
            <w:shd w:val="clear" w:color="auto" w:fill="auto"/>
            <w:vAlign w:val="center"/>
            <w:hideMark/>
          </w:tcPr>
          <w:p w14:paraId="47F2E48A" w14:textId="377FEC88" w:rsidR="002C2464" w:rsidRPr="002C2464" w:rsidRDefault="002C2464" w:rsidP="002C2464">
            <w:pPr>
              <w:suppressAutoHyphens w:val="0"/>
              <w:jc w:val="center"/>
              <w:rPr>
                <w:color w:val="000000"/>
                <w:lang w:eastAsia="ru-RU"/>
              </w:rPr>
            </w:pPr>
            <w:r w:rsidRPr="002C2464">
              <w:rPr>
                <w:color w:val="000000"/>
                <w:lang w:eastAsia="ru-RU"/>
              </w:rPr>
              <w:t> </w:t>
            </w:r>
            <w:r w:rsidR="00670C64">
              <w:rPr>
                <w:color w:val="000000"/>
                <w:lang w:eastAsia="ru-RU"/>
              </w:rPr>
              <w:t>---</w:t>
            </w:r>
          </w:p>
        </w:tc>
        <w:tc>
          <w:tcPr>
            <w:tcW w:w="795" w:type="dxa"/>
            <w:tcBorders>
              <w:top w:val="single" w:sz="4" w:space="0" w:color="auto"/>
              <w:left w:val="nil"/>
              <w:bottom w:val="single" w:sz="4" w:space="0" w:color="auto"/>
              <w:right w:val="single" w:sz="4" w:space="0" w:color="auto"/>
            </w:tcBorders>
            <w:shd w:val="clear" w:color="auto" w:fill="auto"/>
            <w:vAlign w:val="center"/>
            <w:hideMark/>
          </w:tcPr>
          <w:p w14:paraId="4C365587" w14:textId="5641C2F6" w:rsidR="002C2464" w:rsidRPr="002C2464" w:rsidRDefault="00670C64" w:rsidP="002C2464">
            <w:pPr>
              <w:suppressAutoHyphens w:val="0"/>
              <w:jc w:val="center"/>
              <w:rPr>
                <w:color w:val="000000"/>
                <w:lang w:eastAsia="ru-RU"/>
              </w:rPr>
            </w:pPr>
            <w:r>
              <w:rPr>
                <w:color w:val="000000"/>
                <w:lang w:eastAsia="ru-RU"/>
              </w:rPr>
              <w:t>---</w:t>
            </w:r>
          </w:p>
        </w:tc>
        <w:tc>
          <w:tcPr>
            <w:tcW w:w="863" w:type="dxa"/>
            <w:tcBorders>
              <w:top w:val="single" w:sz="4" w:space="0" w:color="auto"/>
              <w:left w:val="nil"/>
              <w:bottom w:val="single" w:sz="4" w:space="0" w:color="auto"/>
              <w:right w:val="single" w:sz="4" w:space="0" w:color="auto"/>
            </w:tcBorders>
            <w:shd w:val="clear" w:color="auto" w:fill="auto"/>
            <w:vAlign w:val="center"/>
            <w:hideMark/>
          </w:tcPr>
          <w:p w14:paraId="5B7BFC40" w14:textId="628EC5EC" w:rsidR="002C2464" w:rsidRPr="002C2464" w:rsidRDefault="00670C64" w:rsidP="002C2464">
            <w:pPr>
              <w:suppressAutoHyphens w:val="0"/>
              <w:jc w:val="center"/>
              <w:rPr>
                <w:color w:val="000000"/>
                <w:lang w:eastAsia="ru-RU"/>
              </w:rPr>
            </w:pPr>
            <w:r>
              <w:rPr>
                <w:color w:val="000000"/>
                <w:lang w:eastAsia="ru-RU"/>
              </w:rPr>
              <w:t>---</w:t>
            </w:r>
            <w:r w:rsidR="002C2464" w:rsidRPr="002C2464">
              <w:rPr>
                <w:color w:val="000000"/>
                <w:lang w:eastAsia="ru-RU"/>
              </w:rPr>
              <w:t> </w:t>
            </w:r>
          </w:p>
        </w:tc>
      </w:tr>
    </w:tbl>
    <w:p w14:paraId="4D9D2A1A" w14:textId="77777777" w:rsidR="00C66EEB" w:rsidRDefault="00C66EEB" w:rsidP="002C2464">
      <w:pPr>
        <w:jc w:val="right"/>
      </w:pPr>
    </w:p>
    <w:p w14:paraId="455CB892" w14:textId="1188F149" w:rsidR="002C2464" w:rsidRPr="005E0319" w:rsidRDefault="002C2464" w:rsidP="002C2464">
      <w:pPr>
        <w:jc w:val="right"/>
      </w:pPr>
      <w:r w:rsidRPr="005E0319">
        <w:lastRenderedPageBreak/>
        <w:t>Продовження таблиці 9</w:t>
      </w:r>
    </w:p>
    <w:tbl>
      <w:tblPr>
        <w:tblW w:w="9789" w:type="dxa"/>
        <w:tblInd w:w="5" w:type="dxa"/>
        <w:tblLook w:val="04A0" w:firstRow="1" w:lastRow="0" w:firstColumn="1" w:lastColumn="0" w:noHBand="0" w:noVBand="1"/>
      </w:tblPr>
      <w:tblGrid>
        <w:gridCol w:w="2364"/>
        <w:gridCol w:w="1003"/>
        <w:gridCol w:w="919"/>
        <w:gridCol w:w="849"/>
        <w:gridCol w:w="919"/>
        <w:gridCol w:w="931"/>
        <w:gridCol w:w="936"/>
        <w:gridCol w:w="815"/>
        <w:gridCol w:w="1053"/>
      </w:tblGrid>
      <w:tr w:rsidR="002C2464" w:rsidRPr="005E0319" w14:paraId="10D25324" w14:textId="77777777" w:rsidTr="002C2464">
        <w:trPr>
          <w:trHeight w:val="315"/>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tcPr>
          <w:p w14:paraId="23628D1A" w14:textId="4EE1CD36" w:rsidR="002C2464" w:rsidRPr="005E0319" w:rsidRDefault="002C2464" w:rsidP="00C66EEB">
            <w:pPr>
              <w:suppressAutoHyphens w:val="0"/>
              <w:jc w:val="center"/>
              <w:rPr>
                <w:color w:val="000000"/>
                <w:lang w:eastAsia="ru-RU"/>
              </w:rPr>
            </w:pPr>
            <w:r w:rsidRPr="002C2464">
              <w:rPr>
                <w:color w:val="000000"/>
                <w:lang w:eastAsia="ru-RU"/>
              </w:rPr>
              <w:t>1</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16CBEE8C" w14:textId="478A624A" w:rsidR="002C2464" w:rsidRPr="005E0319" w:rsidRDefault="002C2464" w:rsidP="002C2464">
            <w:pPr>
              <w:suppressAutoHyphens w:val="0"/>
              <w:jc w:val="center"/>
              <w:rPr>
                <w:color w:val="000000"/>
                <w:lang w:eastAsia="ru-RU"/>
              </w:rPr>
            </w:pPr>
            <w:r w:rsidRPr="002C2464">
              <w:rPr>
                <w:color w:val="000000"/>
                <w:lang w:eastAsia="ru-RU"/>
              </w:rPr>
              <w:t>2</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288B2B01" w14:textId="22E98A46" w:rsidR="002C2464" w:rsidRPr="005E0319" w:rsidRDefault="002C2464" w:rsidP="002C2464">
            <w:pPr>
              <w:suppressAutoHyphens w:val="0"/>
              <w:jc w:val="center"/>
              <w:rPr>
                <w:color w:val="000000"/>
                <w:lang w:eastAsia="ru-RU"/>
              </w:rPr>
            </w:pPr>
            <w:r w:rsidRPr="002C2464">
              <w:rPr>
                <w:color w:val="000000"/>
                <w:lang w:eastAsia="ru-RU"/>
              </w:rPr>
              <w:t>3</w:t>
            </w:r>
          </w:p>
        </w:tc>
        <w:tc>
          <w:tcPr>
            <w:tcW w:w="870" w:type="dxa"/>
            <w:tcBorders>
              <w:top w:val="single" w:sz="4" w:space="0" w:color="auto"/>
              <w:left w:val="single" w:sz="4" w:space="0" w:color="auto"/>
              <w:bottom w:val="single" w:sz="4" w:space="0" w:color="auto"/>
              <w:right w:val="single" w:sz="4" w:space="0" w:color="auto"/>
            </w:tcBorders>
            <w:shd w:val="clear" w:color="auto" w:fill="auto"/>
            <w:vAlign w:val="center"/>
          </w:tcPr>
          <w:p w14:paraId="7DFD9D67" w14:textId="746A6DA7" w:rsidR="002C2464" w:rsidRPr="005E0319" w:rsidRDefault="002C2464" w:rsidP="002C2464">
            <w:pPr>
              <w:suppressAutoHyphens w:val="0"/>
              <w:jc w:val="center"/>
              <w:rPr>
                <w:color w:val="000000"/>
                <w:lang w:eastAsia="ru-RU"/>
              </w:rPr>
            </w:pPr>
            <w:r w:rsidRPr="002C2464">
              <w:rPr>
                <w:color w:val="000000"/>
                <w:lang w:eastAsia="ru-RU"/>
              </w:rPr>
              <w:t>4</w:t>
            </w:r>
          </w:p>
        </w:tc>
        <w:tc>
          <w:tcPr>
            <w:tcW w:w="945" w:type="dxa"/>
            <w:tcBorders>
              <w:top w:val="single" w:sz="4" w:space="0" w:color="auto"/>
              <w:left w:val="single" w:sz="4" w:space="0" w:color="auto"/>
              <w:bottom w:val="single" w:sz="4" w:space="0" w:color="auto"/>
              <w:right w:val="single" w:sz="4" w:space="0" w:color="auto"/>
            </w:tcBorders>
            <w:shd w:val="clear" w:color="auto" w:fill="auto"/>
            <w:vAlign w:val="center"/>
          </w:tcPr>
          <w:p w14:paraId="058C62AC" w14:textId="31FD91C9" w:rsidR="002C2464" w:rsidRPr="005E0319" w:rsidRDefault="002C2464" w:rsidP="002C2464">
            <w:pPr>
              <w:suppressAutoHyphens w:val="0"/>
              <w:jc w:val="center"/>
              <w:rPr>
                <w:color w:val="000000"/>
                <w:lang w:eastAsia="ru-RU"/>
              </w:rPr>
            </w:pPr>
            <w:r w:rsidRPr="002C2464">
              <w:rPr>
                <w:color w:val="000000"/>
                <w:lang w:eastAsia="ru-RU"/>
              </w:rPr>
              <w:t>5</w:t>
            </w:r>
          </w:p>
        </w:tc>
        <w:tc>
          <w:tcPr>
            <w:tcW w:w="958" w:type="dxa"/>
            <w:tcBorders>
              <w:top w:val="single" w:sz="4" w:space="0" w:color="auto"/>
              <w:left w:val="single" w:sz="4" w:space="0" w:color="auto"/>
              <w:bottom w:val="single" w:sz="4" w:space="0" w:color="auto"/>
              <w:right w:val="single" w:sz="4" w:space="0" w:color="auto"/>
            </w:tcBorders>
            <w:shd w:val="clear" w:color="auto" w:fill="auto"/>
            <w:vAlign w:val="center"/>
          </w:tcPr>
          <w:p w14:paraId="75B20379" w14:textId="67CE9812" w:rsidR="002C2464" w:rsidRPr="005E0319" w:rsidRDefault="002C2464" w:rsidP="002C2464">
            <w:pPr>
              <w:suppressAutoHyphens w:val="0"/>
              <w:jc w:val="center"/>
              <w:rPr>
                <w:color w:val="000000"/>
                <w:lang w:eastAsia="ru-RU"/>
              </w:rPr>
            </w:pPr>
            <w:r w:rsidRPr="002C2464">
              <w:rPr>
                <w:color w:val="000000"/>
                <w:lang w:eastAsia="ru-RU"/>
              </w:rPr>
              <w:t>6</w:t>
            </w:r>
          </w:p>
        </w:tc>
        <w:tc>
          <w:tcPr>
            <w:tcW w:w="781" w:type="dxa"/>
            <w:tcBorders>
              <w:top w:val="single" w:sz="4" w:space="0" w:color="auto"/>
              <w:left w:val="single" w:sz="4" w:space="0" w:color="auto"/>
              <w:bottom w:val="single" w:sz="4" w:space="0" w:color="auto"/>
              <w:right w:val="single" w:sz="4" w:space="0" w:color="auto"/>
            </w:tcBorders>
            <w:shd w:val="clear" w:color="auto" w:fill="auto"/>
            <w:vAlign w:val="center"/>
          </w:tcPr>
          <w:p w14:paraId="493C327E" w14:textId="7BACD263" w:rsidR="002C2464" w:rsidRPr="005E0319" w:rsidRDefault="002C2464" w:rsidP="002C2464">
            <w:pPr>
              <w:suppressAutoHyphens w:val="0"/>
              <w:jc w:val="center"/>
              <w:rPr>
                <w:color w:val="000000"/>
                <w:lang w:eastAsia="ru-RU"/>
              </w:rPr>
            </w:pPr>
            <w:r w:rsidRPr="002C2464">
              <w:rPr>
                <w:color w:val="000000"/>
                <w:lang w:eastAsia="ru-RU"/>
              </w:rPr>
              <w:t>7</w:t>
            </w:r>
          </w:p>
        </w:tc>
        <w:tc>
          <w:tcPr>
            <w:tcW w:w="820" w:type="dxa"/>
            <w:tcBorders>
              <w:top w:val="single" w:sz="4" w:space="0" w:color="auto"/>
              <w:left w:val="single" w:sz="4" w:space="0" w:color="auto"/>
              <w:bottom w:val="single" w:sz="4" w:space="0" w:color="auto"/>
              <w:right w:val="single" w:sz="4" w:space="0" w:color="auto"/>
            </w:tcBorders>
            <w:shd w:val="clear" w:color="auto" w:fill="auto"/>
            <w:vAlign w:val="bottom"/>
          </w:tcPr>
          <w:p w14:paraId="2569D73A" w14:textId="301016BA" w:rsidR="002C2464" w:rsidRPr="005E0319" w:rsidRDefault="002C2464" w:rsidP="002C2464">
            <w:pPr>
              <w:suppressAutoHyphens w:val="0"/>
              <w:jc w:val="center"/>
              <w:rPr>
                <w:color w:val="000000"/>
                <w:lang w:eastAsia="ru-RU"/>
              </w:rPr>
            </w:pPr>
            <w:r w:rsidRPr="002C2464">
              <w:rPr>
                <w:color w:val="000000"/>
                <w:lang w:eastAsia="ru-RU"/>
              </w:rPr>
              <w:t>8</w:t>
            </w:r>
          </w:p>
        </w:tc>
        <w:tc>
          <w:tcPr>
            <w:tcW w:w="1076" w:type="dxa"/>
            <w:tcBorders>
              <w:top w:val="single" w:sz="4" w:space="0" w:color="auto"/>
              <w:left w:val="single" w:sz="4" w:space="0" w:color="auto"/>
              <w:bottom w:val="single" w:sz="4" w:space="0" w:color="auto"/>
              <w:right w:val="single" w:sz="4" w:space="0" w:color="auto"/>
            </w:tcBorders>
            <w:shd w:val="clear" w:color="auto" w:fill="auto"/>
            <w:vAlign w:val="bottom"/>
          </w:tcPr>
          <w:p w14:paraId="6872A289" w14:textId="7444B3A9" w:rsidR="002C2464" w:rsidRPr="005E0319" w:rsidRDefault="002C2464" w:rsidP="002C2464">
            <w:pPr>
              <w:suppressAutoHyphens w:val="0"/>
              <w:jc w:val="center"/>
              <w:rPr>
                <w:color w:val="000000"/>
                <w:lang w:eastAsia="ru-RU"/>
              </w:rPr>
            </w:pPr>
            <w:r w:rsidRPr="002C2464">
              <w:rPr>
                <w:color w:val="000000"/>
                <w:lang w:eastAsia="ru-RU"/>
              </w:rPr>
              <w:t>9</w:t>
            </w:r>
          </w:p>
        </w:tc>
      </w:tr>
      <w:tr w:rsidR="002C2464" w:rsidRPr="005E0319" w14:paraId="04FF22DB" w14:textId="77777777" w:rsidTr="002C2464">
        <w:trPr>
          <w:trHeight w:val="315"/>
        </w:trPr>
        <w:tc>
          <w:tcPr>
            <w:tcW w:w="23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9AF9E07" w14:textId="77777777" w:rsidR="002C2464" w:rsidRPr="002C2464" w:rsidRDefault="002C2464" w:rsidP="002C2464">
            <w:pPr>
              <w:suppressAutoHyphens w:val="0"/>
              <w:rPr>
                <w:color w:val="000000"/>
                <w:lang w:eastAsia="ru-RU"/>
              </w:rPr>
            </w:pPr>
            <w:r w:rsidRPr="002C2464">
              <w:rPr>
                <w:color w:val="000000"/>
                <w:lang w:eastAsia="ru-RU"/>
              </w:rPr>
              <w:t>Інші витрати, у т.ч.:</w:t>
            </w:r>
          </w:p>
        </w:tc>
        <w:tc>
          <w:tcPr>
            <w:tcW w:w="1003" w:type="dxa"/>
            <w:tcBorders>
              <w:top w:val="single" w:sz="4" w:space="0" w:color="auto"/>
              <w:left w:val="nil"/>
              <w:bottom w:val="single" w:sz="4" w:space="0" w:color="auto"/>
              <w:right w:val="single" w:sz="4" w:space="0" w:color="auto"/>
            </w:tcBorders>
            <w:shd w:val="clear" w:color="auto" w:fill="auto"/>
            <w:vAlign w:val="center"/>
            <w:hideMark/>
          </w:tcPr>
          <w:p w14:paraId="514E3A40" w14:textId="77777777" w:rsidR="002C2464" w:rsidRPr="002C2464" w:rsidRDefault="002C2464" w:rsidP="002C2464">
            <w:pPr>
              <w:suppressAutoHyphens w:val="0"/>
              <w:jc w:val="center"/>
              <w:rPr>
                <w:color w:val="000000"/>
                <w:lang w:eastAsia="ru-RU"/>
              </w:rPr>
            </w:pPr>
            <w:r w:rsidRPr="002C2464">
              <w:rPr>
                <w:color w:val="000000"/>
                <w:lang w:eastAsia="ru-RU"/>
              </w:rPr>
              <w:t>1019</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411D7C92" w14:textId="77777777" w:rsidR="002C2464" w:rsidRPr="002C2464" w:rsidRDefault="002C2464" w:rsidP="002C2464">
            <w:pPr>
              <w:suppressAutoHyphens w:val="0"/>
              <w:jc w:val="center"/>
              <w:rPr>
                <w:color w:val="000000"/>
                <w:lang w:eastAsia="ru-RU"/>
              </w:rPr>
            </w:pPr>
            <w:r w:rsidRPr="002C2464">
              <w:rPr>
                <w:color w:val="000000"/>
                <w:lang w:eastAsia="ru-RU"/>
              </w:rPr>
              <w:t>344</w:t>
            </w:r>
          </w:p>
        </w:tc>
        <w:tc>
          <w:tcPr>
            <w:tcW w:w="870" w:type="dxa"/>
            <w:tcBorders>
              <w:top w:val="single" w:sz="4" w:space="0" w:color="auto"/>
              <w:left w:val="nil"/>
              <w:bottom w:val="single" w:sz="4" w:space="0" w:color="auto"/>
              <w:right w:val="single" w:sz="4" w:space="0" w:color="auto"/>
            </w:tcBorders>
            <w:shd w:val="clear" w:color="auto" w:fill="auto"/>
            <w:vAlign w:val="center"/>
            <w:hideMark/>
          </w:tcPr>
          <w:p w14:paraId="2340C648" w14:textId="77777777" w:rsidR="002C2464" w:rsidRPr="002C2464" w:rsidRDefault="002C2464" w:rsidP="002C2464">
            <w:pPr>
              <w:suppressAutoHyphens w:val="0"/>
              <w:jc w:val="center"/>
              <w:rPr>
                <w:color w:val="000000"/>
                <w:lang w:eastAsia="ru-RU"/>
              </w:rPr>
            </w:pPr>
            <w:r w:rsidRPr="002C2464">
              <w:rPr>
                <w:color w:val="000000"/>
                <w:lang w:eastAsia="ru-RU"/>
              </w:rPr>
              <w:t>461</w:t>
            </w:r>
          </w:p>
        </w:tc>
        <w:tc>
          <w:tcPr>
            <w:tcW w:w="945" w:type="dxa"/>
            <w:tcBorders>
              <w:top w:val="single" w:sz="4" w:space="0" w:color="auto"/>
              <w:left w:val="nil"/>
              <w:bottom w:val="single" w:sz="4" w:space="0" w:color="auto"/>
              <w:right w:val="single" w:sz="4" w:space="0" w:color="auto"/>
            </w:tcBorders>
            <w:shd w:val="clear" w:color="auto" w:fill="auto"/>
            <w:vAlign w:val="center"/>
            <w:hideMark/>
          </w:tcPr>
          <w:p w14:paraId="07037873" w14:textId="77777777" w:rsidR="002C2464" w:rsidRPr="002C2464" w:rsidRDefault="002C2464" w:rsidP="002C2464">
            <w:pPr>
              <w:suppressAutoHyphens w:val="0"/>
              <w:jc w:val="center"/>
              <w:rPr>
                <w:color w:val="000000"/>
                <w:lang w:eastAsia="ru-RU"/>
              </w:rPr>
            </w:pPr>
            <w:r w:rsidRPr="002C2464">
              <w:rPr>
                <w:color w:val="000000"/>
                <w:lang w:eastAsia="ru-RU"/>
              </w:rPr>
              <w:t>407</w:t>
            </w:r>
          </w:p>
        </w:tc>
        <w:tc>
          <w:tcPr>
            <w:tcW w:w="958" w:type="dxa"/>
            <w:tcBorders>
              <w:top w:val="single" w:sz="4" w:space="0" w:color="auto"/>
              <w:left w:val="nil"/>
              <w:bottom w:val="single" w:sz="4" w:space="0" w:color="auto"/>
              <w:right w:val="single" w:sz="4" w:space="0" w:color="auto"/>
            </w:tcBorders>
            <w:shd w:val="clear" w:color="auto" w:fill="auto"/>
            <w:vAlign w:val="center"/>
            <w:hideMark/>
          </w:tcPr>
          <w:p w14:paraId="2B308169" w14:textId="77777777" w:rsidR="002C2464" w:rsidRPr="002C2464" w:rsidRDefault="002C2464" w:rsidP="002C2464">
            <w:pPr>
              <w:suppressAutoHyphens w:val="0"/>
              <w:jc w:val="center"/>
              <w:rPr>
                <w:color w:val="000000"/>
                <w:lang w:eastAsia="ru-RU"/>
              </w:rPr>
            </w:pPr>
            <w:r w:rsidRPr="002C2464">
              <w:rPr>
                <w:color w:val="000000"/>
                <w:lang w:eastAsia="ru-RU"/>
              </w:rPr>
              <w:t>510</w:t>
            </w:r>
          </w:p>
        </w:tc>
        <w:tc>
          <w:tcPr>
            <w:tcW w:w="781" w:type="dxa"/>
            <w:tcBorders>
              <w:top w:val="single" w:sz="4" w:space="0" w:color="auto"/>
              <w:left w:val="nil"/>
              <w:bottom w:val="single" w:sz="4" w:space="0" w:color="auto"/>
              <w:right w:val="single" w:sz="4" w:space="0" w:color="auto"/>
            </w:tcBorders>
            <w:shd w:val="clear" w:color="auto" w:fill="auto"/>
            <w:vAlign w:val="center"/>
            <w:hideMark/>
          </w:tcPr>
          <w:p w14:paraId="7EE1645E" w14:textId="6EE0E8BD" w:rsidR="002C2464" w:rsidRPr="002C2464" w:rsidRDefault="002C2464" w:rsidP="002C2464">
            <w:pPr>
              <w:suppressAutoHyphens w:val="0"/>
              <w:jc w:val="center"/>
              <w:rPr>
                <w:color w:val="000000"/>
                <w:lang w:eastAsia="ru-RU"/>
              </w:rPr>
            </w:pPr>
            <w:r w:rsidRPr="002C2464">
              <w:rPr>
                <w:color w:val="000000"/>
                <w:lang w:eastAsia="ru-RU"/>
              </w:rPr>
              <w:t>148</w:t>
            </w:r>
            <w:r w:rsidR="000A473D">
              <w:rPr>
                <w:color w:val="000000"/>
                <w:lang w:eastAsia="ru-RU"/>
              </w:rPr>
              <w:t>,3</w:t>
            </w:r>
          </w:p>
        </w:tc>
        <w:tc>
          <w:tcPr>
            <w:tcW w:w="820" w:type="dxa"/>
            <w:tcBorders>
              <w:top w:val="single" w:sz="4" w:space="0" w:color="auto"/>
              <w:left w:val="nil"/>
              <w:bottom w:val="single" w:sz="4" w:space="0" w:color="auto"/>
              <w:right w:val="single" w:sz="4" w:space="0" w:color="auto"/>
            </w:tcBorders>
            <w:shd w:val="clear" w:color="auto" w:fill="auto"/>
            <w:vAlign w:val="center"/>
            <w:hideMark/>
          </w:tcPr>
          <w:p w14:paraId="27D47870" w14:textId="38424396" w:rsidR="002C2464" w:rsidRPr="002C2464" w:rsidRDefault="002C2464" w:rsidP="002C2464">
            <w:pPr>
              <w:suppressAutoHyphens w:val="0"/>
              <w:jc w:val="center"/>
              <w:rPr>
                <w:color w:val="000000"/>
                <w:lang w:eastAsia="ru-RU"/>
              </w:rPr>
            </w:pPr>
            <w:r w:rsidRPr="002C2464">
              <w:rPr>
                <w:color w:val="000000"/>
                <w:lang w:eastAsia="ru-RU"/>
              </w:rPr>
              <w:t>11</w:t>
            </w:r>
            <w:r w:rsidR="000A473D">
              <w:rPr>
                <w:color w:val="000000"/>
                <w:lang w:eastAsia="ru-RU"/>
              </w:rPr>
              <w:t>0,6</w:t>
            </w:r>
          </w:p>
        </w:tc>
        <w:tc>
          <w:tcPr>
            <w:tcW w:w="1076" w:type="dxa"/>
            <w:tcBorders>
              <w:top w:val="single" w:sz="4" w:space="0" w:color="auto"/>
              <w:left w:val="nil"/>
              <w:bottom w:val="single" w:sz="4" w:space="0" w:color="auto"/>
              <w:right w:val="single" w:sz="4" w:space="0" w:color="auto"/>
            </w:tcBorders>
            <w:shd w:val="clear" w:color="auto" w:fill="auto"/>
            <w:vAlign w:val="center"/>
            <w:hideMark/>
          </w:tcPr>
          <w:p w14:paraId="1D1D3822" w14:textId="49D36E54" w:rsidR="002C2464" w:rsidRPr="002C2464" w:rsidRDefault="002C2464" w:rsidP="002C2464">
            <w:pPr>
              <w:suppressAutoHyphens w:val="0"/>
              <w:jc w:val="center"/>
              <w:rPr>
                <w:color w:val="000000"/>
                <w:lang w:eastAsia="ru-RU"/>
              </w:rPr>
            </w:pPr>
            <w:r w:rsidRPr="002C2464">
              <w:rPr>
                <w:color w:val="000000"/>
                <w:lang w:eastAsia="ru-RU"/>
              </w:rPr>
              <w:t>125</w:t>
            </w:r>
            <w:r w:rsidR="000A473D">
              <w:rPr>
                <w:color w:val="000000"/>
                <w:lang w:eastAsia="ru-RU"/>
              </w:rPr>
              <w:t>,3</w:t>
            </w:r>
          </w:p>
        </w:tc>
      </w:tr>
      <w:tr w:rsidR="002C2464" w:rsidRPr="005E0319" w14:paraId="6C8FB3B5" w14:textId="77777777" w:rsidTr="002C2464">
        <w:trPr>
          <w:trHeight w:val="315"/>
        </w:trPr>
        <w:tc>
          <w:tcPr>
            <w:tcW w:w="2391" w:type="dxa"/>
            <w:tcBorders>
              <w:top w:val="nil"/>
              <w:left w:val="single" w:sz="4" w:space="0" w:color="auto"/>
              <w:bottom w:val="single" w:sz="4" w:space="0" w:color="auto"/>
              <w:right w:val="single" w:sz="4" w:space="0" w:color="auto"/>
            </w:tcBorders>
            <w:shd w:val="clear" w:color="auto" w:fill="auto"/>
            <w:vAlign w:val="center"/>
            <w:hideMark/>
          </w:tcPr>
          <w:p w14:paraId="4AE8EF5E" w14:textId="77777777" w:rsidR="002C2464" w:rsidRPr="002C2464" w:rsidRDefault="002C2464" w:rsidP="002C2464">
            <w:pPr>
              <w:suppressAutoHyphens w:val="0"/>
              <w:jc w:val="both"/>
              <w:rPr>
                <w:color w:val="000000"/>
                <w:lang w:eastAsia="ru-RU"/>
              </w:rPr>
            </w:pPr>
            <w:r w:rsidRPr="002C2464">
              <w:rPr>
                <w:color w:val="000000"/>
                <w:lang w:eastAsia="ru-RU"/>
              </w:rPr>
              <w:t>комунальні послуги</w:t>
            </w:r>
          </w:p>
        </w:tc>
        <w:tc>
          <w:tcPr>
            <w:tcW w:w="1003" w:type="dxa"/>
            <w:tcBorders>
              <w:top w:val="nil"/>
              <w:left w:val="nil"/>
              <w:bottom w:val="single" w:sz="4" w:space="0" w:color="auto"/>
              <w:right w:val="single" w:sz="4" w:space="0" w:color="auto"/>
            </w:tcBorders>
            <w:shd w:val="clear" w:color="auto" w:fill="auto"/>
            <w:vAlign w:val="center"/>
            <w:hideMark/>
          </w:tcPr>
          <w:p w14:paraId="6533D1BF" w14:textId="77777777" w:rsidR="002C2464" w:rsidRPr="002C2464" w:rsidRDefault="002C2464" w:rsidP="002C2464">
            <w:pPr>
              <w:suppressAutoHyphens w:val="0"/>
              <w:jc w:val="center"/>
              <w:rPr>
                <w:color w:val="000000"/>
                <w:lang w:eastAsia="ru-RU"/>
              </w:rPr>
            </w:pPr>
            <w:r w:rsidRPr="002C2464">
              <w:rPr>
                <w:color w:val="000000"/>
                <w:lang w:eastAsia="ru-RU"/>
              </w:rPr>
              <w:t>1019/1</w:t>
            </w:r>
          </w:p>
        </w:tc>
        <w:tc>
          <w:tcPr>
            <w:tcW w:w="945" w:type="dxa"/>
            <w:tcBorders>
              <w:top w:val="nil"/>
              <w:left w:val="nil"/>
              <w:bottom w:val="single" w:sz="4" w:space="0" w:color="auto"/>
              <w:right w:val="single" w:sz="4" w:space="0" w:color="auto"/>
            </w:tcBorders>
            <w:shd w:val="clear" w:color="auto" w:fill="auto"/>
            <w:vAlign w:val="center"/>
            <w:hideMark/>
          </w:tcPr>
          <w:p w14:paraId="10027C1C" w14:textId="77777777" w:rsidR="002C2464" w:rsidRPr="002C2464" w:rsidRDefault="002C2464" w:rsidP="002C2464">
            <w:pPr>
              <w:suppressAutoHyphens w:val="0"/>
              <w:jc w:val="center"/>
              <w:rPr>
                <w:color w:val="000000"/>
                <w:lang w:eastAsia="ru-RU"/>
              </w:rPr>
            </w:pPr>
            <w:r w:rsidRPr="002C2464">
              <w:rPr>
                <w:color w:val="000000"/>
                <w:lang w:eastAsia="ru-RU"/>
              </w:rPr>
              <w:t>193</w:t>
            </w:r>
          </w:p>
        </w:tc>
        <w:tc>
          <w:tcPr>
            <w:tcW w:w="870" w:type="dxa"/>
            <w:tcBorders>
              <w:top w:val="nil"/>
              <w:left w:val="nil"/>
              <w:bottom w:val="single" w:sz="4" w:space="0" w:color="auto"/>
              <w:right w:val="single" w:sz="4" w:space="0" w:color="auto"/>
            </w:tcBorders>
            <w:shd w:val="clear" w:color="auto" w:fill="auto"/>
            <w:vAlign w:val="center"/>
            <w:hideMark/>
          </w:tcPr>
          <w:p w14:paraId="4A5FEAFB" w14:textId="77777777" w:rsidR="002C2464" w:rsidRPr="002C2464" w:rsidRDefault="002C2464" w:rsidP="002C2464">
            <w:pPr>
              <w:suppressAutoHyphens w:val="0"/>
              <w:jc w:val="center"/>
              <w:rPr>
                <w:color w:val="000000"/>
                <w:lang w:eastAsia="ru-RU"/>
              </w:rPr>
            </w:pPr>
            <w:r w:rsidRPr="002C2464">
              <w:rPr>
                <w:color w:val="000000"/>
                <w:lang w:eastAsia="ru-RU"/>
              </w:rPr>
              <w:t>202</w:t>
            </w:r>
          </w:p>
        </w:tc>
        <w:tc>
          <w:tcPr>
            <w:tcW w:w="945" w:type="dxa"/>
            <w:tcBorders>
              <w:top w:val="nil"/>
              <w:left w:val="nil"/>
              <w:bottom w:val="single" w:sz="4" w:space="0" w:color="auto"/>
              <w:right w:val="single" w:sz="4" w:space="0" w:color="auto"/>
            </w:tcBorders>
            <w:shd w:val="clear" w:color="auto" w:fill="auto"/>
            <w:vAlign w:val="center"/>
            <w:hideMark/>
          </w:tcPr>
          <w:p w14:paraId="5CC66A7C" w14:textId="77777777" w:rsidR="002C2464" w:rsidRPr="002C2464" w:rsidRDefault="002C2464" w:rsidP="002C2464">
            <w:pPr>
              <w:suppressAutoHyphens w:val="0"/>
              <w:jc w:val="center"/>
              <w:rPr>
                <w:color w:val="000000"/>
                <w:lang w:eastAsia="ru-RU"/>
              </w:rPr>
            </w:pPr>
            <w:r w:rsidRPr="002C2464">
              <w:rPr>
                <w:color w:val="000000"/>
                <w:lang w:eastAsia="ru-RU"/>
              </w:rPr>
              <w:t>248</w:t>
            </w:r>
          </w:p>
        </w:tc>
        <w:tc>
          <w:tcPr>
            <w:tcW w:w="958" w:type="dxa"/>
            <w:tcBorders>
              <w:top w:val="nil"/>
              <w:left w:val="nil"/>
              <w:bottom w:val="single" w:sz="4" w:space="0" w:color="auto"/>
              <w:right w:val="single" w:sz="4" w:space="0" w:color="auto"/>
            </w:tcBorders>
            <w:shd w:val="clear" w:color="auto" w:fill="auto"/>
            <w:vAlign w:val="center"/>
            <w:hideMark/>
          </w:tcPr>
          <w:p w14:paraId="42F005F1" w14:textId="77777777" w:rsidR="002C2464" w:rsidRPr="002C2464" w:rsidRDefault="002C2464" w:rsidP="002C2464">
            <w:pPr>
              <w:suppressAutoHyphens w:val="0"/>
              <w:jc w:val="center"/>
              <w:rPr>
                <w:color w:val="000000"/>
                <w:lang w:eastAsia="ru-RU"/>
              </w:rPr>
            </w:pPr>
            <w:r w:rsidRPr="002C2464">
              <w:rPr>
                <w:color w:val="000000"/>
                <w:lang w:eastAsia="ru-RU"/>
              </w:rPr>
              <w:t>300</w:t>
            </w:r>
          </w:p>
        </w:tc>
        <w:tc>
          <w:tcPr>
            <w:tcW w:w="781" w:type="dxa"/>
            <w:tcBorders>
              <w:top w:val="nil"/>
              <w:left w:val="nil"/>
              <w:bottom w:val="single" w:sz="4" w:space="0" w:color="auto"/>
              <w:right w:val="single" w:sz="4" w:space="0" w:color="auto"/>
            </w:tcBorders>
            <w:shd w:val="clear" w:color="auto" w:fill="auto"/>
            <w:vAlign w:val="center"/>
            <w:hideMark/>
          </w:tcPr>
          <w:p w14:paraId="0D20C1CD" w14:textId="59131B0B" w:rsidR="002C2464" w:rsidRPr="002C2464" w:rsidRDefault="002C2464" w:rsidP="002C2464">
            <w:pPr>
              <w:suppressAutoHyphens w:val="0"/>
              <w:jc w:val="center"/>
              <w:rPr>
                <w:color w:val="000000"/>
                <w:lang w:eastAsia="ru-RU"/>
              </w:rPr>
            </w:pPr>
            <w:r w:rsidRPr="002C2464">
              <w:rPr>
                <w:color w:val="000000"/>
                <w:lang w:eastAsia="ru-RU"/>
              </w:rPr>
              <w:t>155</w:t>
            </w:r>
            <w:r w:rsidR="000A473D">
              <w:rPr>
                <w:color w:val="000000"/>
                <w:lang w:eastAsia="ru-RU"/>
              </w:rPr>
              <w:t>,4</w:t>
            </w:r>
          </w:p>
        </w:tc>
        <w:tc>
          <w:tcPr>
            <w:tcW w:w="820" w:type="dxa"/>
            <w:tcBorders>
              <w:top w:val="nil"/>
              <w:left w:val="nil"/>
              <w:bottom w:val="single" w:sz="4" w:space="0" w:color="auto"/>
              <w:right w:val="single" w:sz="4" w:space="0" w:color="auto"/>
            </w:tcBorders>
            <w:shd w:val="clear" w:color="auto" w:fill="auto"/>
            <w:vAlign w:val="center"/>
            <w:hideMark/>
          </w:tcPr>
          <w:p w14:paraId="3CB78162" w14:textId="153268D8" w:rsidR="002C2464" w:rsidRPr="002C2464" w:rsidRDefault="002C2464" w:rsidP="002C2464">
            <w:pPr>
              <w:suppressAutoHyphens w:val="0"/>
              <w:jc w:val="center"/>
              <w:rPr>
                <w:color w:val="000000"/>
                <w:lang w:eastAsia="ru-RU"/>
              </w:rPr>
            </w:pPr>
            <w:r w:rsidRPr="002C2464">
              <w:rPr>
                <w:color w:val="000000"/>
                <w:lang w:eastAsia="ru-RU"/>
              </w:rPr>
              <w:t>14</w:t>
            </w:r>
            <w:r w:rsidR="000A473D">
              <w:rPr>
                <w:color w:val="000000"/>
                <w:lang w:eastAsia="ru-RU"/>
              </w:rPr>
              <w:t>8,5</w:t>
            </w:r>
          </w:p>
        </w:tc>
        <w:tc>
          <w:tcPr>
            <w:tcW w:w="1076" w:type="dxa"/>
            <w:tcBorders>
              <w:top w:val="nil"/>
              <w:left w:val="nil"/>
              <w:bottom w:val="single" w:sz="4" w:space="0" w:color="auto"/>
              <w:right w:val="single" w:sz="4" w:space="0" w:color="auto"/>
            </w:tcBorders>
            <w:shd w:val="clear" w:color="auto" w:fill="auto"/>
            <w:vAlign w:val="center"/>
            <w:hideMark/>
          </w:tcPr>
          <w:p w14:paraId="66EB5102" w14:textId="1E77AA54" w:rsidR="002C2464" w:rsidRPr="002C2464" w:rsidRDefault="002C2464" w:rsidP="002C2464">
            <w:pPr>
              <w:suppressAutoHyphens w:val="0"/>
              <w:jc w:val="center"/>
              <w:rPr>
                <w:color w:val="000000"/>
                <w:lang w:eastAsia="ru-RU"/>
              </w:rPr>
            </w:pPr>
            <w:r w:rsidRPr="002C2464">
              <w:rPr>
                <w:color w:val="000000"/>
                <w:lang w:eastAsia="ru-RU"/>
              </w:rPr>
              <w:t>121</w:t>
            </w:r>
            <w:r w:rsidR="000A473D">
              <w:rPr>
                <w:color w:val="000000"/>
                <w:lang w:eastAsia="ru-RU"/>
              </w:rPr>
              <w:t>,0</w:t>
            </w:r>
          </w:p>
        </w:tc>
      </w:tr>
      <w:tr w:rsidR="002C2464" w:rsidRPr="005E0319" w14:paraId="17A75587" w14:textId="77777777" w:rsidTr="002C2464">
        <w:trPr>
          <w:trHeight w:val="315"/>
        </w:trPr>
        <w:tc>
          <w:tcPr>
            <w:tcW w:w="2391" w:type="dxa"/>
            <w:tcBorders>
              <w:top w:val="nil"/>
              <w:left w:val="single" w:sz="4" w:space="0" w:color="auto"/>
              <w:bottom w:val="single" w:sz="4" w:space="0" w:color="auto"/>
              <w:right w:val="single" w:sz="4" w:space="0" w:color="auto"/>
            </w:tcBorders>
            <w:shd w:val="clear" w:color="auto" w:fill="auto"/>
            <w:vAlign w:val="center"/>
            <w:hideMark/>
          </w:tcPr>
          <w:p w14:paraId="5FEE1BDD" w14:textId="77777777" w:rsidR="002C2464" w:rsidRPr="002C2464" w:rsidRDefault="002C2464" w:rsidP="002C2464">
            <w:pPr>
              <w:suppressAutoHyphens w:val="0"/>
              <w:jc w:val="both"/>
              <w:rPr>
                <w:color w:val="000000"/>
                <w:lang w:eastAsia="ru-RU"/>
              </w:rPr>
            </w:pPr>
            <w:r w:rsidRPr="002C2464">
              <w:rPr>
                <w:color w:val="000000"/>
                <w:lang w:eastAsia="ru-RU"/>
              </w:rPr>
              <w:t>страхування</w:t>
            </w:r>
          </w:p>
        </w:tc>
        <w:tc>
          <w:tcPr>
            <w:tcW w:w="1003" w:type="dxa"/>
            <w:tcBorders>
              <w:top w:val="nil"/>
              <w:left w:val="nil"/>
              <w:bottom w:val="single" w:sz="4" w:space="0" w:color="auto"/>
              <w:right w:val="single" w:sz="4" w:space="0" w:color="auto"/>
            </w:tcBorders>
            <w:shd w:val="clear" w:color="auto" w:fill="auto"/>
            <w:vAlign w:val="center"/>
            <w:hideMark/>
          </w:tcPr>
          <w:p w14:paraId="4CAFE9E4" w14:textId="77777777" w:rsidR="002C2464" w:rsidRPr="002C2464" w:rsidRDefault="002C2464" w:rsidP="002C2464">
            <w:pPr>
              <w:suppressAutoHyphens w:val="0"/>
              <w:jc w:val="center"/>
              <w:rPr>
                <w:color w:val="000000"/>
                <w:lang w:eastAsia="ru-RU"/>
              </w:rPr>
            </w:pPr>
            <w:r w:rsidRPr="002C2464">
              <w:rPr>
                <w:color w:val="000000"/>
                <w:lang w:eastAsia="ru-RU"/>
              </w:rPr>
              <w:t>1019/2</w:t>
            </w:r>
          </w:p>
        </w:tc>
        <w:tc>
          <w:tcPr>
            <w:tcW w:w="945" w:type="dxa"/>
            <w:tcBorders>
              <w:top w:val="nil"/>
              <w:left w:val="nil"/>
              <w:bottom w:val="single" w:sz="4" w:space="0" w:color="auto"/>
              <w:right w:val="single" w:sz="4" w:space="0" w:color="auto"/>
            </w:tcBorders>
            <w:shd w:val="clear" w:color="auto" w:fill="auto"/>
            <w:vAlign w:val="center"/>
            <w:hideMark/>
          </w:tcPr>
          <w:p w14:paraId="13ACAC4B" w14:textId="77777777" w:rsidR="002C2464" w:rsidRPr="002C2464" w:rsidRDefault="002C2464" w:rsidP="002C2464">
            <w:pPr>
              <w:suppressAutoHyphens w:val="0"/>
              <w:jc w:val="center"/>
              <w:rPr>
                <w:color w:val="000000"/>
                <w:lang w:eastAsia="ru-RU"/>
              </w:rPr>
            </w:pPr>
            <w:r w:rsidRPr="002C2464">
              <w:rPr>
                <w:color w:val="000000"/>
                <w:lang w:eastAsia="ru-RU"/>
              </w:rPr>
              <w:t>2</w:t>
            </w:r>
          </w:p>
        </w:tc>
        <w:tc>
          <w:tcPr>
            <w:tcW w:w="870" w:type="dxa"/>
            <w:tcBorders>
              <w:top w:val="nil"/>
              <w:left w:val="nil"/>
              <w:bottom w:val="single" w:sz="4" w:space="0" w:color="auto"/>
              <w:right w:val="single" w:sz="4" w:space="0" w:color="auto"/>
            </w:tcBorders>
            <w:shd w:val="clear" w:color="auto" w:fill="auto"/>
            <w:vAlign w:val="center"/>
            <w:hideMark/>
          </w:tcPr>
          <w:p w14:paraId="625A7244" w14:textId="77777777" w:rsidR="002C2464" w:rsidRPr="002C2464" w:rsidRDefault="002C2464" w:rsidP="002C2464">
            <w:pPr>
              <w:suppressAutoHyphens w:val="0"/>
              <w:jc w:val="center"/>
              <w:rPr>
                <w:color w:val="000000"/>
                <w:lang w:eastAsia="ru-RU"/>
              </w:rPr>
            </w:pPr>
            <w:r w:rsidRPr="002C2464">
              <w:rPr>
                <w:color w:val="000000"/>
                <w:lang w:eastAsia="ru-RU"/>
              </w:rPr>
              <w:t>2</w:t>
            </w:r>
          </w:p>
        </w:tc>
        <w:tc>
          <w:tcPr>
            <w:tcW w:w="945" w:type="dxa"/>
            <w:tcBorders>
              <w:top w:val="nil"/>
              <w:left w:val="nil"/>
              <w:bottom w:val="single" w:sz="4" w:space="0" w:color="auto"/>
              <w:right w:val="single" w:sz="4" w:space="0" w:color="auto"/>
            </w:tcBorders>
            <w:shd w:val="clear" w:color="auto" w:fill="auto"/>
            <w:vAlign w:val="center"/>
            <w:hideMark/>
          </w:tcPr>
          <w:p w14:paraId="42DE7D4F" w14:textId="77777777" w:rsidR="002C2464" w:rsidRPr="002C2464" w:rsidRDefault="002C2464" w:rsidP="002C2464">
            <w:pPr>
              <w:suppressAutoHyphens w:val="0"/>
              <w:jc w:val="center"/>
              <w:rPr>
                <w:color w:val="000000"/>
                <w:lang w:eastAsia="ru-RU"/>
              </w:rPr>
            </w:pPr>
            <w:r w:rsidRPr="002C2464">
              <w:rPr>
                <w:color w:val="000000"/>
                <w:lang w:eastAsia="ru-RU"/>
              </w:rPr>
              <w:t>2</w:t>
            </w:r>
          </w:p>
        </w:tc>
        <w:tc>
          <w:tcPr>
            <w:tcW w:w="958" w:type="dxa"/>
            <w:tcBorders>
              <w:top w:val="nil"/>
              <w:left w:val="nil"/>
              <w:bottom w:val="single" w:sz="4" w:space="0" w:color="auto"/>
              <w:right w:val="single" w:sz="4" w:space="0" w:color="auto"/>
            </w:tcBorders>
            <w:shd w:val="clear" w:color="auto" w:fill="auto"/>
            <w:vAlign w:val="center"/>
            <w:hideMark/>
          </w:tcPr>
          <w:p w14:paraId="6C7A1B09" w14:textId="77777777" w:rsidR="002C2464" w:rsidRPr="002C2464" w:rsidRDefault="002C2464" w:rsidP="002C2464">
            <w:pPr>
              <w:suppressAutoHyphens w:val="0"/>
              <w:jc w:val="center"/>
              <w:rPr>
                <w:color w:val="000000"/>
                <w:lang w:eastAsia="ru-RU"/>
              </w:rPr>
            </w:pPr>
            <w:r w:rsidRPr="002C2464">
              <w:rPr>
                <w:color w:val="000000"/>
                <w:lang w:eastAsia="ru-RU"/>
              </w:rPr>
              <w:t>2</w:t>
            </w:r>
          </w:p>
        </w:tc>
        <w:tc>
          <w:tcPr>
            <w:tcW w:w="781" w:type="dxa"/>
            <w:tcBorders>
              <w:top w:val="nil"/>
              <w:left w:val="nil"/>
              <w:bottom w:val="single" w:sz="4" w:space="0" w:color="auto"/>
              <w:right w:val="single" w:sz="4" w:space="0" w:color="auto"/>
            </w:tcBorders>
            <w:shd w:val="clear" w:color="auto" w:fill="auto"/>
            <w:vAlign w:val="center"/>
            <w:hideMark/>
          </w:tcPr>
          <w:p w14:paraId="236C1238" w14:textId="53212DBB" w:rsidR="002C2464" w:rsidRPr="002C2464" w:rsidRDefault="002C2464" w:rsidP="002C2464">
            <w:pPr>
              <w:suppressAutoHyphens w:val="0"/>
              <w:jc w:val="center"/>
              <w:rPr>
                <w:color w:val="000000"/>
                <w:lang w:eastAsia="ru-RU"/>
              </w:rPr>
            </w:pPr>
            <w:r w:rsidRPr="002C2464">
              <w:rPr>
                <w:color w:val="000000"/>
                <w:lang w:eastAsia="ru-RU"/>
              </w:rPr>
              <w:t>100</w:t>
            </w:r>
            <w:r w:rsidR="000A473D">
              <w:rPr>
                <w:color w:val="000000"/>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0403C231" w14:textId="62FDB799" w:rsidR="002C2464" w:rsidRPr="002C2464" w:rsidRDefault="002C2464" w:rsidP="002C2464">
            <w:pPr>
              <w:suppressAutoHyphens w:val="0"/>
              <w:jc w:val="center"/>
              <w:rPr>
                <w:color w:val="000000"/>
                <w:lang w:eastAsia="ru-RU"/>
              </w:rPr>
            </w:pPr>
            <w:r w:rsidRPr="002C2464">
              <w:rPr>
                <w:color w:val="000000"/>
                <w:lang w:eastAsia="ru-RU"/>
              </w:rPr>
              <w:t>100</w:t>
            </w:r>
            <w:r w:rsidR="000A473D">
              <w:rPr>
                <w:color w:val="000000"/>
                <w:lang w:eastAsia="ru-RU"/>
              </w:rPr>
              <w:t>,0</w:t>
            </w:r>
          </w:p>
        </w:tc>
        <w:tc>
          <w:tcPr>
            <w:tcW w:w="1076" w:type="dxa"/>
            <w:tcBorders>
              <w:top w:val="nil"/>
              <w:left w:val="nil"/>
              <w:bottom w:val="single" w:sz="4" w:space="0" w:color="auto"/>
              <w:right w:val="single" w:sz="4" w:space="0" w:color="auto"/>
            </w:tcBorders>
            <w:shd w:val="clear" w:color="auto" w:fill="auto"/>
            <w:vAlign w:val="center"/>
            <w:hideMark/>
          </w:tcPr>
          <w:p w14:paraId="1F3D8F18" w14:textId="5957B682" w:rsidR="002C2464" w:rsidRPr="002C2464" w:rsidRDefault="002C2464" w:rsidP="002C2464">
            <w:pPr>
              <w:suppressAutoHyphens w:val="0"/>
              <w:jc w:val="center"/>
              <w:rPr>
                <w:color w:val="000000"/>
                <w:lang w:eastAsia="ru-RU"/>
              </w:rPr>
            </w:pPr>
            <w:r w:rsidRPr="002C2464">
              <w:rPr>
                <w:color w:val="000000"/>
                <w:lang w:eastAsia="ru-RU"/>
              </w:rPr>
              <w:t>100</w:t>
            </w:r>
            <w:r w:rsidR="000A473D">
              <w:rPr>
                <w:color w:val="000000"/>
                <w:lang w:eastAsia="ru-RU"/>
              </w:rPr>
              <w:t>,0</w:t>
            </w:r>
          </w:p>
        </w:tc>
      </w:tr>
      <w:tr w:rsidR="002C2464" w:rsidRPr="005E0319" w14:paraId="751F449B" w14:textId="77777777" w:rsidTr="002C2464">
        <w:trPr>
          <w:trHeight w:val="630"/>
        </w:trPr>
        <w:tc>
          <w:tcPr>
            <w:tcW w:w="2391" w:type="dxa"/>
            <w:tcBorders>
              <w:top w:val="nil"/>
              <w:left w:val="single" w:sz="4" w:space="0" w:color="auto"/>
              <w:bottom w:val="single" w:sz="4" w:space="0" w:color="auto"/>
              <w:right w:val="single" w:sz="4" w:space="0" w:color="auto"/>
            </w:tcBorders>
            <w:shd w:val="clear" w:color="auto" w:fill="auto"/>
            <w:vAlign w:val="center"/>
            <w:hideMark/>
          </w:tcPr>
          <w:p w14:paraId="0988CC4D" w14:textId="77777777" w:rsidR="002C2464" w:rsidRPr="002C2464" w:rsidRDefault="002C2464" w:rsidP="002C2464">
            <w:pPr>
              <w:suppressAutoHyphens w:val="0"/>
              <w:jc w:val="both"/>
              <w:rPr>
                <w:color w:val="000000"/>
                <w:lang w:eastAsia="ru-RU"/>
              </w:rPr>
            </w:pPr>
            <w:r w:rsidRPr="002C2464">
              <w:rPr>
                <w:color w:val="000000"/>
                <w:lang w:eastAsia="ru-RU"/>
              </w:rPr>
              <w:t>аварійно-рятувальне обслуговування</w:t>
            </w:r>
          </w:p>
        </w:tc>
        <w:tc>
          <w:tcPr>
            <w:tcW w:w="1003" w:type="dxa"/>
            <w:tcBorders>
              <w:top w:val="nil"/>
              <w:left w:val="nil"/>
              <w:bottom w:val="single" w:sz="4" w:space="0" w:color="auto"/>
              <w:right w:val="single" w:sz="4" w:space="0" w:color="auto"/>
            </w:tcBorders>
            <w:shd w:val="clear" w:color="auto" w:fill="auto"/>
            <w:vAlign w:val="center"/>
            <w:hideMark/>
          </w:tcPr>
          <w:p w14:paraId="6012588C" w14:textId="77777777" w:rsidR="002C2464" w:rsidRPr="002C2464" w:rsidRDefault="002C2464" w:rsidP="002C2464">
            <w:pPr>
              <w:suppressAutoHyphens w:val="0"/>
              <w:jc w:val="center"/>
              <w:rPr>
                <w:color w:val="000000"/>
                <w:lang w:eastAsia="ru-RU"/>
              </w:rPr>
            </w:pPr>
            <w:r w:rsidRPr="002C2464">
              <w:rPr>
                <w:color w:val="000000"/>
                <w:lang w:eastAsia="ru-RU"/>
              </w:rPr>
              <w:t>1019/3</w:t>
            </w:r>
          </w:p>
        </w:tc>
        <w:tc>
          <w:tcPr>
            <w:tcW w:w="945" w:type="dxa"/>
            <w:tcBorders>
              <w:top w:val="nil"/>
              <w:left w:val="nil"/>
              <w:bottom w:val="single" w:sz="4" w:space="0" w:color="auto"/>
              <w:right w:val="single" w:sz="4" w:space="0" w:color="auto"/>
            </w:tcBorders>
            <w:shd w:val="clear" w:color="auto" w:fill="auto"/>
            <w:vAlign w:val="center"/>
            <w:hideMark/>
          </w:tcPr>
          <w:p w14:paraId="3ADBE400" w14:textId="77777777" w:rsidR="002C2464" w:rsidRPr="002C2464" w:rsidRDefault="002C2464" w:rsidP="002C2464">
            <w:pPr>
              <w:suppressAutoHyphens w:val="0"/>
              <w:jc w:val="center"/>
              <w:rPr>
                <w:color w:val="000000"/>
                <w:lang w:eastAsia="ru-RU"/>
              </w:rPr>
            </w:pPr>
            <w:r w:rsidRPr="002C2464">
              <w:rPr>
                <w:color w:val="000000"/>
                <w:lang w:eastAsia="ru-RU"/>
              </w:rPr>
              <w:t>21</w:t>
            </w:r>
          </w:p>
        </w:tc>
        <w:tc>
          <w:tcPr>
            <w:tcW w:w="870" w:type="dxa"/>
            <w:tcBorders>
              <w:top w:val="nil"/>
              <w:left w:val="nil"/>
              <w:bottom w:val="single" w:sz="4" w:space="0" w:color="auto"/>
              <w:right w:val="single" w:sz="4" w:space="0" w:color="auto"/>
            </w:tcBorders>
            <w:shd w:val="clear" w:color="auto" w:fill="auto"/>
            <w:vAlign w:val="center"/>
            <w:hideMark/>
          </w:tcPr>
          <w:p w14:paraId="20C6B87B" w14:textId="77777777" w:rsidR="002C2464" w:rsidRPr="002C2464" w:rsidRDefault="002C2464" w:rsidP="002C2464">
            <w:pPr>
              <w:suppressAutoHyphens w:val="0"/>
              <w:jc w:val="center"/>
              <w:rPr>
                <w:color w:val="000000"/>
                <w:lang w:eastAsia="ru-RU"/>
              </w:rPr>
            </w:pPr>
            <w:r w:rsidRPr="002C2464">
              <w:rPr>
                <w:color w:val="000000"/>
                <w:lang w:eastAsia="ru-RU"/>
              </w:rPr>
              <w:t>25</w:t>
            </w:r>
          </w:p>
        </w:tc>
        <w:tc>
          <w:tcPr>
            <w:tcW w:w="945" w:type="dxa"/>
            <w:tcBorders>
              <w:top w:val="nil"/>
              <w:left w:val="nil"/>
              <w:bottom w:val="single" w:sz="4" w:space="0" w:color="auto"/>
              <w:right w:val="single" w:sz="4" w:space="0" w:color="auto"/>
            </w:tcBorders>
            <w:shd w:val="clear" w:color="auto" w:fill="auto"/>
            <w:vAlign w:val="center"/>
            <w:hideMark/>
          </w:tcPr>
          <w:p w14:paraId="02A0106B" w14:textId="77777777" w:rsidR="002C2464" w:rsidRPr="002C2464" w:rsidRDefault="002C2464" w:rsidP="002C2464">
            <w:pPr>
              <w:suppressAutoHyphens w:val="0"/>
              <w:jc w:val="center"/>
              <w:rPr>
                <w:color w:val="000000"/>
                <w:lang w:eastAsia="ru-RU"/>
              </w:rPr>
            </w:pPr>
            <w:r w:rsidRPr="002C2464">
              <w:rPr>
                <w:color w:val="000000"/>
                <w:lang w:eastAsia="ru-RU"/>
              </w:rPr>
              <w:t>25</w:t>
            </w:r>
          </w:p>
        </w:tc>
        <w:tc>
          <w:tcPr>
            <w:tcW w:w="958" w:type="dxa"/>
            <w:tcBorders>
              <w:top w:val="nil"/>
              <w:left w:val="nil"/>
              <w:bottom w:val="single" w:sz="4" w:space="0" w:color="auto"/>
              <w:right w:val="single" w:sz="4" w:space="0" w:color="auto"/>
            </w:tcBorders>
            <w:shd w:val="clear" w:color="auto" w:fill="auto"/>
            <w:vAlign w:val="center"/>
            <w:hideMark/>
          </w:tcPr>
          <w:p w14:paraId="51A28228" w14:textId="77777777" w:rsidR="002C2464" w:rsidRPr="002C2464" w:rsidRDefault="002C2464" w:rsidP="002C2464">
            <w:pPr>
              <w:suppressAutoHyphens w:val="0"/>
              <w:jc w:val="center"/>
              <w:rPr>
                <w:color w:val="000000"/>
                <w:lang w:eastAsia="ru-RU"/>
              </w:rPr>
            </w:pPr>
            <w:r w:rsidRPr="002C2464">
              <w:rPr>
                <w:color w:val="000000"/>
                <w:lang w:eastAsia="ru-RU"/>
              </w:rPr>
              <w:t>28</w:t>
            </w:r>
          </w:p>
        </w:tc>
        <w:tc>
          <w:tcPr>
            <w:tcW w:w="781" w:type="dxa"/>
            <w:tcBorders>
              <w:top w:val="nil"/>
              <w:left w:val="nil"/>
              <w:bottom w:val="single" w:sz="4" w:space="0" w:color="auto"/>
              <w:right w:val="single" w:sz="4" w:space="0" w:color="auto"/>
            </w:tcBorders>
            <w:shd w:val="clear" w:color="auto" w:fill="auto"/>
            <w:vAlign w:val="center"/>
            <w:hideMark/>
          </w:tcPr>
          <w:p w14:paraId="62681598" w14:textId="75968E9A" w:rsidR="002C2464" w:rsidRPr="002C2464" w:rsidRDefault="002C2464" w:rsidP="002C2464">
            <w:pPr>
              <w:suppressAutoHyphens w:val="0"/>
              <w:jc w:val="center"/>
              <w:rPr>
                <w:color w:val="000000"/>
                <w:lang w:eastAsia="ru-RU"/>
              </w:rPr>
            </w:pPr>
            <w:r w:rsidRPr="002C2464">
              <w:rPr>
                <w:color w:val="000000"/>
                <w:lang w:eastAsia="ru-RU"/>
              </w:rPr>
              <w:t>133</w:t>
            </w:r>
            <w:r w:rsidR="000A473D">
              <w:rPr>
                <w:color w:val="000000"/>
                <w:lang w:eastAsia="ru-RU"/>
              </w:rPr>
              <w:t>,3</w:t>
            </w:r>
          </w:p>
        </w:tc>
        <w:tc>
          <w:tcPr>
            <w:tcW w:w="820" w:type="dxa"/>
            <w:tcBorders>
              <w:top w:val="nil"/>
              <w:left w:val="nil"/>
              <w:bottom w:val="single" w:sz="4" w:space="0" w:color="auto"/>
              <w:right w:val="single" w:sz="4" w:space="0" w:color="auto"/>
            </w:tcBorders>
            <w:shd w:val="clear" w:color="auto" w:fill="auto"/>
            <w:vAlign w:val="center"/>
            <w:hideMark/>
          </w:tcPr>
          <w:p w14:paraId="4E1149A0" w14:textId="3B62A5E2" w:rsidR="002C2464" w:rsidRPr="002C2464" w:rsidRDefault="002C2464" w:rsidP="002C2464">
            <w:pPr>
              <w:suppressAutoHyphens w:val="0"/>
              <w:jc w:val="center"/>
              <w:rPr>
                <w:color w:val="000000"/>
                <w:lang w:eastAsia="ru-RU"/>
              </w:rPr>
            </w:pPr>
            <w:r w:rsidRPr="002C2464">
              <w:rPr>
                <w:color w:val="000000"/>
                <w:lang w:eastAsia="ru-RU"/>
              </w:rPr>
              <w:t>112</w:t>
            </w:r>
            <w:r w:rsidR="000A473D">
              <w:rPr>
                <w:color w:val="000000"/>
                <w:lang w:eastAsia="ru-RU"/>
              </w:rPr>
              <w:t>,0</w:t>
            </w:r>
          </w:p>
        </w:tc>
        <w:tc>
          <w:tcPr>
            <w:tcW w:w="1076" w:type="dxa"/>
            <w:tcBorders>
              <w:top w:val="nil"/>
              <w:left w:val="nil"/>
              <w:bottom w:val="single" w:sz="4" w:space="0" w:color="auto"/>
              <w:right w:val="single" w:sz="4" w:space="0" w:color="auto"/>
            </w:tcBorders>
            <w:shd w:val="clear" w:color="auto" w:fill="auto"/>
            <w:vAlign w:val="center"/>
            <w:hideMark/>
          </w:tcPr>
          <w:p w14:paraId="08425E10" w14:textId="79BD558A" w:rsidR="002C2464" w:rsidRPr="002C2464" w:rsidRDefault="002C2464" w:rsidP="002C2464">
            <w:pPr>
              <w:suppressAutoHyphens w:val="0"/>
              <w:jc w:val="center"/>
              <w:rPr>
                <w:color w:val="000000"/>
                <w:lang w:eastAsia="ru-RU"/>
              </w:rPr>
            </w:pPr>
            <w:r w:rsidRPr="002C2464">
              <w:rPr>
                <w:color w:val="000000"/>
                <w:lang w:eastAsia="ru-RU"/>
              </w:rPr>
              <w:t>112</w:t>
            </w:r>
            <w:r w:rsidR="000A473D">
              <w:rPr>
                <w:color w:val="000000"/>
                <w:lang w:eastAsia="ru-RU"/>
              </w:rPr>
              <w:t>,0</w:t>
            </w:r>
          </w:p>
        </w:tc>
      </w:tr>
      <w:tr w:rsidR="002C2464" w:rsidRPr="005E0319" w14:paraId="04848BB9" w14:textId="77777777" w:rsidTr="002C2464">
        <w:trPr>
          <w:trHeight w:val="315"/>
        </w:trPr>
        <w:tc>
          <w:tcPr>
            <w:tcW w:w="2391" w:type="dxa"/>
            <w:tcBorders>
              <w:top w:val="nil"/>
              <w:left w:val="single" w:sz="4" w:space="0" w:color="auto"/>
              <w:bottom w:val="single" w:sz="4" w:space="0" w:color="auto"/>
              <w:right w:val="single" w:sz="4" w:space="0" w:color="auto"/>
            </w:tcBorders>
            <w:shd w:val="clear" w:color="auto" w:fill="auto"/>
            <w:vAlign w:val="center"/>
            <w:hideMark/>
          </w:tcPr>
          <w:p w14:paraId="4B97E25F" w14:textId="77777777" w:rsidR="002C2464" w:rsidRPr="002C2464" w:rsidRDefault="002C2464" w:rsidP="002C2464">
            <w:pPr>
              <w:suppressAutoHyphens w:val="0"/>
              <w:rPr>
                <w:color w:val="000000"/>
                <w:lang w:eastAsia="ru-RU"/>
              </w:rPr>
            </w:pPr>
            <w:r w:rsidRPr="002C2464">
              <w:rPr>
                <w:color w:val="000000"/>
                <w:lang w:eastAsia="ru-RU"/>
              </w:rPr>
              <w:t>відрядження</w:t>
            </w:r>
          </w:p>
        </w:tc>
        <w:tc>
          <w:tcPr>
            <w:tcW w:w="1003" w:type="dxa"/>
            <w:tcBorders>
              <w:top w:val="nil"/>
              <w:left w:val="nil"/>
              <w:bottom w:val="single" w:sz="4" w:space="0" w:color="auto"/>
              <w:right w:val="single" w:sz="4" w:space="0" w:color="auto"/>
            </w:tcBorders>
            <w:shd w:val="clear" w:color="auto" w:fill="auto"/>
            <w:vAlign w:val="center"/>
            <w:hideMark/>
          </w:tcPr>
          <w:p w14:paraId="1CD43E4A" w14:textId="77777777" w:rsidR="002C2464" w:rsidRPr="002C2464" w:rsidRDefault="002C2464" w:rsidP="002C2464">
            <w:pPr>
              <w:suppressAutoHyphens w:val="0"/>
              <w:jc w:val="center"/>
              <w:rPr>
                <w:color w:val="000000"/>
                <w:lang w:eastAsia="ru-RU"/>
              </w:rPr>
            </w:pPr>
            <w:r w:rsidRPr="002C2464">
              <w:rPr>
                <w:color w:val="000000"/>
                <w:lang w:eastAsia="ru-RU"/>
              </w:rPr>
              <w:t>1019/4</w:t>
            </w:r>
          </w:p>
        </w:tc>
        <w:tc>
          <w:tcPr>
            <w:tcW w:w="945" w:type="dxa"/>
            <w:tcBorders>
              <w:top w:val="nil"/>
              <w:left w:val="nil"/>
              <w:bottom w:val="single" w:sz="4" w:space="0" w:color="auto"/>
              <w:right w:val="single" w:sz="4" w:space="0" w:color="auto"/>
            </w:tcBorders>
            <w:shd w:val="clear" w:color="auto" w:fill="auto"/>
            <w:vAlign w:val="center"/>
            <w:hideMark/>
          </w:tcPr>
          <w:p w14:paraId="15666651" w14:textId="77777777" w:rsidR="002C2464" w:rsidRPr="002C2464" w:rsidRDefault="002C2464" w:rsidP="002C2464">
            <w:pPr>
              <w:suppressAutoHyphens w:val="0"/>
              <w:jc w:val="center"/>
              <w:rPr>
                <w:color w:val="000000"/>
                <w:lang w:eastAsia="ru-RU"/>
              </w:rPr>
            </w:pPr>
            <w:r w:rsidRPr="002C2464">
              <w:rPr>
                <w:color w:val="000000"/>
                <w:lang w:eastAsia="ru-RU"/>
              </w:rPr>
              <w:t>28</w:t>
            </w:r>
          </w:p>
        </w:tc>
        <w:tc>
          <w:tcPr>
            <w:tcW w:w="870" w:type="dxa"/>
            <w:tcBorders>
              <w:top w:val="nil"/>
              <w:left w:val="nil"/>
              <w:bottom w:val="single" w:sz="4" w:space="0" w:color="auto"/>
              <w:right w:val="single" w:sz="4" w:space="0" w:color="auto"/>
            </w:tcBorders>
            <w:shd w:val="clear" w:color="auto" w:fill="auto"/>
            <w:vAlign w:val="center"/>
            <w:hideMark/>
          </w:tcPr>
          <w:p w14:paraId="146FE534" w14:textId="77777777" w:rsidR="002C2464" w:rsidRPr="002C2464" w:rsidRDefault="002C2464" w:rsidP="002C2464">
            <w:pPr>
              <w:suppressAutoHyphens w:val="0"/>
              <w:jc w:val="center"/>
              <w:rPr>
                <w:color w:val="000000"/>
                <w:lang w:eastAsia="ru-RU"/>
              </w:rPr>
            </w:pPr>
            <w:r w:rsidRPr="002C2464">
              <w:rPr>
                <w:color w:val="000000"/>
                <w:lang w:eastAsia="ru-RU"/>
              </w:rPr>
              <w:t>50</w:t>
            </w:r>
          </w:p>
        </w:tc>
        <w:tc>
          <w:tcPr>
            <w:tcW w:w="945" w:type="dxa"/>
            <w:tcBorders>
              <w:top w:val="nil"/>
              <w:left w:val="nil"/>
              <w:bottom w:val="single" w:sz="4" w:space="0" w:color="auto"/>
              <w:right w:val="single" w:sz="4" w:space="0" w:color="auto"/>
            </w:tcBorders>
            <w:shd w:val="clear" w:color="auto" w:fill="auto"/>
            <w:vAlign w:val="center"/>
            <w:hideMark/>
          </w:tcPr>
          <w:p w14:paraId="23B8C313" w14:textId="77777777" w:rsidR="002C2464" w:rsidRPr="002C2464" w:rsidRDefault="002C2464" w:rsidP="002C2464">
            <w:pPr>
              <w:suppressAutoHyphens w:val="0"/>
              <w:jc w:val="center"/>
              <w:rPr>
                <w:color w:val="000000"/>
                <w:lang w:eastAsia="ru-RU"/>
              </w:rPr>
            </w:pPr>
            <w:r w:rsidRPr="002C2464">
              <w:rPr>
                <w:color w:val="000000"/>
                <w:lang w:eastAsia="ru-RU"/>
              </w:rPr>
              <w:t>40</w:t>
            </w:r>
          </w:p>
        </w:tc>
        <w:tc>
          <w:tcPr>
            <w:tcW w:w="958" w:type="dxa"/>
            <w:tcBorders>
              <w:top w:val="nil"/>
              <w:left w:val="nil"/>
              <w:bottom w:val="single" w:sz="4" w:space="0" w:color="auto"/>
              <w:right w:val="single" w:sz="4" w:space="0" w:color="auto"/>
            </w:tcBorders>
            <w:shd w:val="clear" w:color="auto" w:fill="auto"/>
            <w:vAlign w:val="center"/>
            <w:hideMark/>
          </w:tcPr>
          <w:p w14:paraId="022078D0" w14:textId="77777777" w:rsidR="002C2464" w:rsidRPr="002C2464" w:rsidRDefault="002C2464" w:rsidP="002C2464">
            <w:pPr>
              <w:suppressAutoHyphens w:val="0"/>
              <w:jc w:val="center"/>
              <w:rPr>
                <w:color w:val="000000"/>
                <w:lang w:eastAsia="ru-RU"/>
              </w:rPr>
            </w:pPr>
            <w:r w:rsidRPr="002C2464">
              <w:rPr>
                <w:color w:val="000000"/>
                <w:lang w:eastAsia="ru-RU"/>
              </w:rPr>
              <w:t>21</w:t>
            </w:r>
          </w:p>
        </w:tc>
        <w:tc>
          <w:tcPr>
            <w:tcW w:w="781" w:type="dxa"/>
            <w:tcBorders>
              <w:top w:val="nil"/>
              <w:left w:val="nil"/>
              <w:bottom w:val="single" w:sz="4" w:space="0" w:color="auto"/>
              <w:right w:val="single" w:sz="4" w:space="0" w:color="auto"/>
            </w:tcBorders>
            <w:shd w:val="clear" w:color="auto" w:fill="auto"/>
            <w:vAlign w:val="center"/>
            <w:hideMark/>
          </w:tcPr>
          <w:p w14:paraId="32C76CED" w14:textId="3C39E318" w:rsidR="002C2464" w:rsidRPr="002C2464" w:rsidRDefault="002C2464" w:rsidP="002C2464">
            <w:pPr>
              <w:suppressAutoHyphens w:val="0"/>
              <w:jc w:val="center"/>
              <w:rPr>
                <w:color w:val="000000"/>
                <w:lang w:eastAsia="ru-RU"/>
              </w:rPr>
            </w:pPr>
            <w:r w:rsidRPr="002C2464">
              <w:rPr>
                <w:color w:val="000000"/>
                <w:lang w:eastAsia="ru-RU"/>
              </w:rPr>
              <w:t>75</w:t>
            </w:r>
            <w:r w:rsidR="000A473D">
              <w:rPr>
                <w:color w:val="000000"/>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27AA7DC5" w14:textId="42F2718E" w:rsidR="002C2464" w:rsidRPr="002C2464" w:rsidRDefault="002C2464" w:rsidP="002C2464">
            <w:pPr>
              <w:suppressAutoHyphens w:val="0"/>
              <w:jc w:val="center"/>
              <w:rPr>
                <w:color w:val="000000"/>
                <w:lang w:eastAsia="ru-RU"/>
              </w:rPr>
            </w:pPr>
            <w:r w:rsidRPr="002C2464">
              <w:rPr>
                <w:color w:val="000000"/>
                <w:lang w:eastAsia="ru-RU"/>
              </w:rPr>
              <w:t>42</w:t>
            </w:r>
            <w:r w:rsidR="000A473D">
              <w:rPr>
                <w:color w:val="000000"/>
                <w:lang w:eastAsia="ru-RU"/>
              </w:rPr>
              <w:t>,0</w:t>
            </w:r>
          </w:p>
        </w:tc>
        <w:tc>
          <w:tcPr>
            <w:tcW w:w="1076" w:type="dxa"/>
            <w:tcBorders>
              <w:top w:val="nil"/>
              <w:left w:val="nil"/>
              <w:bottom w:val="single" w:sz="4" w:space="0" w:color="auto"/>
              <w:right w:val="single" w:sz="4" w:space="0" w:color="auto"/>
            </w:tcBorders>
            <w:shd w:val="clear" w:color="auto" w:fill="auto"/>
            <w:vAlign w:val="center"/>
            <w:hideMark/>
          </w:tcPr>
          <w:p w14:paraId="52A7A57D" w14:textId="3D0E0FBF" w:rsidR="002C2464" w:rsidRPr="002C2464" w:rsidRDefault="002C2464" w:rsidP="002C2464">
            <w:pPr>
              <w:suppressAutoHyphens w:val="0"/>
              <w:jc w:val="center"/>
              <w:rPr>
                <w:color w:val="000000"/>
                <w:lang w:eastAsia="ru-RU"/>
              </w:rPr>
            </w:pPr>
            <w:r w:rsidRPr="002C2464">
              <w:rPr>
                <w:color w:val="000000"/>
                <w:lang w:eastAsia="ru-RU"/>
              </w:rPr>
              <w:t>5</w:t>
            </w:r>
            <w:r w:rsidR="000A473D">
              <w:rPr>
                <w:color w:val="000000"/>
                <w:lang w:eastAsia="ru-RU"/>
              </w:rPr>
              <w:t>2,5</w:t>
            </w:r>
          </w:p>
        </w:tc>
      </w:tr>
      <w:tr w:rsidR="002C2464" w:rsidRPr="005E0319" w14:paraId="42D48DB2" w14:textId="77777777" w:rsidTr="002C2464">
        <w:trPr>
          <w:trHeight w:val="630"/>
        </w:trPr>
        <w:tc>
          <w:tcPr>
            <w:tcW w:w="2391" w:type="dxa"/>
            <w:tcBorders>
              <w:top w:val="nil"/>
              <w:left w:val="single" w:sz="4" w:space="0" w:color="auto"/>
              <w:bottom w:val="single" w:sz="4" w:space="0" w:color="auto"/>
              <w:right w:val="single" w:sz="4" w:space="0" w:color="auto"/>
            </w:tcBorders>
            <w:shd w:val="clear" w:color="auto" w:fill="auto"/>
            <w:vAlign w:val="center"/>
            <w:hideMark/>
          </w:tcPr>
          <w:p w14:paraId="6BF0ED7B" w14:textId="77777777" w:rsidR="002C2464" w:rsidRPr="002C2464" w:rsidRDefault="002C2464" w:rsidP="002C2464">
            <w:pPr>
              <w:suppressAutoHyphens w:val="0"/>
              <w:rPr>
                <w:color w:val="000000"/>
                <w:lang w:eastAsia="ru-RU"/>
              </w:rPr>
            </w:pPr>
            <w:r w:rsidRPr="002C2464">
              <w:rPr>
                <w:color w:val="000000"/>
                <w:lang w:eastAsia="ru-RU"/>
              </w:rPr>
              <w:t>послуги сторонніх організації</w:t>
            </w:r>
          </w:p>
        </w:tc>
        <w:tc>
          <w:tcPr>
            <w:tcW w:w="1003" w:type="dxa"/>
            <w:tcBorders>
              <w:top w:val="nil"/>
              <w:left w:val="nil"/>
              <w:bottom w:val="single" w:sz="4" w:space="0" w:color="auto"/>
              <w:right w:val="single" w:sz="4" w:space="0" w:color="auto"/>
            </w:tcBorders>
            <w:shd w:val="clear" w:color="auto" w:fill="auto"/>
            <w:vAlign w:val="center"/>
            <w:hideMark/>
          </w:tcPr>
          <w:p w14:paraId="14D36725" w14:textId="77777777" w:rsidR="002C2464" w:rsidRPr="002C2464" w:rsidRDefault="002C2464" w:rsidP="002C2464">
            <w:pPr>
              <w:suppressAutoHyphens w:val="0"/>
              <w:jc w:val="center"/>
              <w:rPr>
                <w:color w:val="000000"/>
                <w:lang w:eastAsia="ru-RU"/>
              </w:rPr>
            </w:pPr>
            <w:r w:rsidRPr="002C2464">
              <w:rPr>
                <w:color w:val="000000"/>
                <w:lang w:eastAsia="ru-RU"/>
              </w:rPr>
              <w:t>1019/5</w:t>
            </w:r>
          </w:p>
        </w:tc>
        <w:tc>
          <w:tcPr>
            <w:tcW w:w="945" w:type="dxa"/>
            <w:tcBorders>
              <w:top w:val="nil"/>
              <w:left w:val="nil"/>
              <w:bottom w:val="single" w:sz="4" w:space="0" w:color="auto"/>
              <w:right w:val="single" w:sz="4" w:space="0" w:color="auto"/>
            </w:tcBorders>
            <w:shd w:val="clear" w:color="auto" w:fill="auto"/>
            <w:vAlign w:val="center"/>
            <w:hideMark/>
          </w:tcPr>
          <w:p w14:paraId="0D28B9CE" w14:textId="77777777" w:rsidR="002C2464" w:rsidRPr="002C2464" w:rsidRDefault="002C2464" w:rsidP="002C2464">
            <w:pPr>
              <w:suppressAutoHyphens w:val="0"/>
              <w:jc w:val="center"/>
              <w:rPr>
                <w:color w:val="000000"/>
                <w:lang w:eastAsia="ru-RU"/>
              </w:rPr>
            </w:pPr>
            <w:r w:rsidRPr="002C2464">
              <w:rPr>
                <w:color w:val="000000"/>
                <w:lang w:eastAsia="ru-RU"/>
              </w:rPr>
              <w:t>2</w:t>
            </w:r>
          </w:p>
        </w:tc>
        <w:tc>
          <w:tcPr>
            <w:tcW w:w="870" w:type="dxa"/>
            <w:tcBorders>
              <w:top w:val="nil"/>
              <w:left w:val="nil"/>
              <w:bottom w:val="single" w:sz="4" w:space="0" w:color="auto"/>
              <w:right w:val="single" w:sz="4" w:space="0" w:color="auto"/>
            </w:tcBorders>
            <w:shd w:val="clear" w:color="auto" w:fill="auto"/>
            <w:vAlign w:val="center"/>
            <w:hideMark/>
          </w:tcPr>
          <w:p w14:paraId="6E6CD2A0" w14:textId="77777777" w:rsidR="002C2464" w:rsidRPr="002C2464" w:rsidRDefault="002C2464" w:rsidP="002C2464">
            <w:pPr>
              <w:suppressAutoHyphens w:val="0"/>
              <w:jc w:val="center"/>
              <w:rPr>
                <w:color w:val="000000"/>
                <w:lang w:eastAsia="ru-RU"/>
              </w:rPr>
            </w:pPr>
            <w:r w:rsidRPr="002C2464">
              <w:rPr>
                <w:color w:val="000000"/>
                <w:lang w:eastAsia="ru-RU"/>
              </w:rPr>
              <w:t>2</w:t>
            </w:r>
          </w:p>
        </w:tc>
        <w:tc>
          <w:tcPr>
            <w:tcW w:w="945" w:type="dxa"/>
            <w:tcBorders>
              <w:top w:val="nil"/>
              <w:left w:val="nil"/>
              <w:bottom w:val="single" w:sz="4" w:space="0" w:color="auto"/>
              <w:right w:val="single" w:sz="4" w:space="0" w:color="auto"/>
            </w:tcBorders>
            <w:shd w:val="clear" w:color="auto" w:fill="auto"/>
            <w:vAlign w:val="center"/>
            <w:hideMark/>
          </w:tcPr>
          <w:p w14:paraId="5FD92634" w14:textId="77777777" w:rsidR="002C2464" w:rsidRPr="002C2464" w:rsidRDefault="002C2464" w:rsidP="002C2464">
            <w:pPr>
              <w:suppressAutoHyphens w:val="0"/>
              <w:jc w:val="center"/>
              <w:rPr>
                <w:color w:val="000000"/>
                <w:lang w:eastAsia="ru-RU"/>
              </w:rPr>
            </w:pPr>
            <w:r w:rsidRPr="002C2464">
              <w:rPr>
                <w:color w:val="000000"/>
                <w:lang w:eastAsia="ru-RU"/>
              </w:rPr>
              <w:t>1</w:t>
            </w:r>
          </w:p>
        </w:tc>
        <w:tc>
          <w:tcPr>
            <w:tcW w:w="958" w:type="dxa"/>
            <w:tcBorders>
              <w:top w:val="nil"/>
              <w:left w:val="nil"/>
              <w:bottom w:val="single" w:sz="4" w:space="0" w:color="auto"/>
              <w:right w:val="single" w:sz="4" w:space="0" w:color="auto"/>
            </w:tcBorders>
            <w:shd w:val="clear" w:color="auto" w:fill="auto"/>
            <w:vAlign w:val="center"/>
            <w:hideMark/>
          </w:tcPr>
          <w:p w14:paraId="289B9041" w14:textId="77777777" w:rsidR="002C2464" w:rsidRPr="002C2464" w:rsidRDefault="002C2464" w:rsidP="002C2464">
            <w:pPr>
              <w:suppressAutoHyphens w:val="0"/>
              <w:jc w:val="center"/>
              <w:rPr>
                <w:color w:val="000000"/>
                <w:lang w:eastAsia="ru-RU"/>
              </w:rPr>
            </w:pPr>
            <w:r w:rsidRPr="002C2464">
              <w:rPr>
                <w:color w:val="000000"/>
                <w:lang w:eastAsia="ru-RU"/>
              </w:rPr>
              <w:t>2</w:t>
            </w:r>
          </w:p>
        </w:tc>
        <w:tc>
          <w:tcPr>
            <w:tcW w:w="781" w:type="dxa"/>
            <w:tcBorders>
              <w:top w:val="nil"/>
              <w:left w:val="nil"/>
              <w:bottom w:val="single" w:sz="4" w:space="0" w:color="auto"/>
              <w:right w:val="single" w:sz="4" w:space="0" w:color="auto"/>
            </w:tcBorders>
            <w:shd w:val="clear" w:color="auto" w:fill="auto"/>
            <w:vAlign w:val="center"/>
            <w:hideMark/>
          </w:tcPr>
          <w:p w14:paraId="72F9CEA6" w14:textId="24F3EAD4" w:rsidR="002C2464" w:rsidRPr="002C2464" w:rsidRDefault="002C2464" w:rsidP="002C2464">
            <w:pPr>
              <w:suppressAutoHyphens w:val="0"/>
              <w:jc w:val="center"/>
              <w:rPr>
                <w:color w:val="000000"/>
                <w:lang w:eastAsia="ru-RU"/>
              </w:rPr>
            </w:pPr>
            <w:r w:rsidRPr="002C2464">
              <w:rPr>
                <w:color w:val="000000"/>
                <w:lang w:eastAsia="ru-RU"/>
              </w:rPr>
              <w:t>100</w:t>
            </w:r>
            <w:r w:rsidR="000A473D">
              <w:rPr>
                <w:color w:val="000000"/>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7479A99E" w14:textId="43EB67F6" w:rsidR="002C2464" w:rsidRPr="002C2464" w:rsidRDefault="002C2464" w:rsidP="002C2464">
            <w:pPr>
              <w:suppressAutoHyphens w:val="0"/>
              <w:jc w:val="center"/>
              <w:rPr>
                <w:color w:val="000000"/>
                <w:lang w:eastAsia="ru-RU"/>
              </w:rPr>
            </w:pPr>
            <w:r w:rsidRPr="002C2464">
              <w:rPr>
                <w:color w:val="000000"/>
                <w:lang w:eastAsia="ru-RU"/>
              </w:rPr>
              <w:t>100</w:t>
            </w:r>
            <w:r w:rsidR="000A473D">
              <w:rPr>
                <w:color w:val="000000"/>
                <w:lang w:eastAsia="ru-RU"/>
              </w:rPr>
              <w:t>,0</w:t>
            </w:r>
          </w:p>
        </w:tc>
        <w:tc>
          <w:tcPr>
            <w:tcW w:w="1076" w:type="dxa"/>
            <w:tcBorders>
              <w:top w:val="nil"/>
              <w:left w:val="nil"/>
              <w:bottom w:val="single" w:sz="4" w:space="0" w:color="auto"/>
              <w:right w:val="single" w:sz="4" w:space="0" w:color="auto"/>
            </w:tcBorders>
            <w:shd w:val="clear" w:color="auto" w:fill="auto"/>
            <w:vAlign w:val="center"/>
            <w:hideMark/>
          </w:tcPr>
          <w:p w14:paraId="7A6D0137" w14:textId="52477E4B" w:rsidR="002C2464" w:rsidRPr="002C2464" w:rsidRDefault="002C2464" w:rsidP="002C2464">
            <w:pPr>
              <w:suppressAutoHyphens w:val="0"/>
              <w:jc w:val="center"/>
              <w:rPr>
                <w:color w:val="000000"/>
                <w:lang w:eastAsia="ru-RU"/>
              </w:rPr>
            </w:pPr>
            <w:r w:rsidRPr="002C2464">
              <w:rPr>
                <w:color w:val="000000"/>
                <w:lang w:eastAsia="ru-RU"/>
              </w:rPr>
              <w:t>200</w:t>
            </w:r>
            <w:r w:rsidR="000A473D">
              <w:rPr>
                <w:color w:val="000000"/>
                <w:lang w:eastAsia="ru-RU"/>
              </w:rPr>
              <w:t>,0</w:t>
            </w:r>
          </w:p>
        </w:tc>
      </w:tr>
      <w:tr w:rsidR="002C2464" w:rsidRPr="005E0319" w14:paraId="4608F9C3" w14:textId="77777777" w:rsidTr="002C2464">
        <w:trPr>
          <w:trHeight w:val="315"/>
        </w:trPr>
        <w:tc>
          <w:tcPr>
            <w:tcW w:w="2391" w:type="dxa"/>
            <w:tcBorders>
              <w:top w:val="nil"/>
              <w:left w:val="single" w:sz="4" w:space="0" w:color="auto"/>
              <w:bottom w:val="single" w:sz="4" w:space="0" w:color="auto"/>
              <w:right w:val="single" w:sz="4" w:space="0" w:color="auto"/>
            </w:tcBorders>
            <w:shd w:val="clear" w:color="auto" w:fill="auto"/>
            <w:vAlign w:val="center"/>
            <w:hideMark/>
          </w:tcPr>
          <w:p w14:paraId="6F4CC319" w14:textId="77777777" w:rsidR="002C2464" w:rsidRPr="002C2464" w:rsidRDefault="002C2464" w:rsidP="002C2464">
            <w:pPr>
              <w:suppressAutoHyphens w:val="0"/>
              <w:rPr>
                <w:color w:val="000000"/>
                <w:lang w:eastAsia="ru-RU"/>
              </w:rPr>
            </w:pPr>
            <w:r w:rsidRPr="002C2464">
              <w:rPr>
                <w:color w:val="000000"/>
                <w:lang w:eastAsia="ru-RU"/>
              </w:rPr>
              <w:t>вивіз сміття (ТПВ)</w:t>
            </w:r>
          </w:p>
        </w:tc>
        <w:tc>
          <w:tcPr>
            <w:tcW w:w="1003" w:type="dxa"/>
            <w:tcBorders>
              <w:top w:val="nil"/>
              <w:left w:val="nil"/>
              <w:bottom w:val="single" w:sz="4" w:space="0" w:color="auto"/>
              <w:right w:val="single" w:sz="4" w:space="0" w:color="auto"/>
            </w:tcBorders>
            <w:shd w:val="clear" w:color="auto" w:fill="auto"/>
            <w:vAlign w:val="center"/>
            <w:hideMark/>
          </w:tcPr>
          <w:p w14:paraId="6EE58353" w14:textId="77777777" w:rsidR="002C2464" w:rsidRPr="002C2464" w:rsidRDefault="002C2464" w:rsidP="002C2464">
            <w:pPr>
              <w:suppressAutoHyphens w:val="0"/>
              <w:jc w:val="center"/>
              <w:rPr>
                <w:color w:val="000000"/>
                <w:lang w:eastAsia="ru-RU"/>
              </w:rPr>
            </w:pPr>
            <w:r w:rsidRPr="002C2464">
              <w:rPr>
                <w:color w:val="000000"/>
                <w:lang w:eastAsia="ru-RU"/>
              </w:rPr>
              <w:t>1019/6</w:t>
            </w:r>
          </w:p>
        </w:tc>
        <w:tc>
          <w:tcPr>
            <w:tcW w:w="945" w:type="dxa"/>
            <w:tcBorders>
              <w:top w:val="nil"/>
              <w:left w:val="nil"/>
              <w:bottom w:val="single" w:sz="4" w:space="0" w:color="auto"/>
              <w:right w:val="single" w:sz="4" w:space="0" w:color="auto"/>
            </w:tcBorders>
            <w:shd w:val="clear" w:color="auto" w:fill="auto"/>
            <w:vAlign w:val="center"/>
            <w:hideMark/>
          </w:tcPr>
          <w:p w14:paraId="75EC010F" w14:textId="77777777" w:rsidR="002C2464" w:rsidRPr="002C2464" w:rsidRDefault="002C2464" w:rsidP="002C2464">
            <w:pPr>
              <w:suppressAutoHyphens w:val="0"/>
              <w:jc w:val="center"/>
              <w:rPr>
                <w:color w:val="000000"/>
                <w:lang w:eastAsia="ru-RU"/>
              </w:rPr>
            </w:pPr>
            <w:r w:rsidRPr="002C2464">
              <w:rPr>
                <w:color w:val="000000"/>
                <w:lang w:eastAsia="ru-RU"/>
              </w:rPr>
              <w:t>7</w:t>
            </w:r>
          </w:p>
        </w:tc>
        <w:tc>
          <w:tcPr>
            <w:tcW w:w="870" w:type="dxa"/>
            <w:tcBorders>
              <w:top w:val="nil"/>
              <w:left w:val="nil"/>
              <w:bottom w:val="single" w:sz="4" w:space="0" w:color="auto"/>
              <w:right w:val="single" w:sz="4" w:space="0" w:color="auto"/>
            </w:tcBorders>
            <w:shd w:val="clear" w:color="auto" w:fill="auto"/>
            <w:vAlign w:val="center"/>
            <w:hideMark/>
          </w:tcPr>
          <w:p w14:paraId="79F18AAA" w14:textId="77777777" w:rsidR="002C2464" w:rsidRPr="002C2464" w:rsidRDefault="002C2464" w:rsidP="002C2464">
            <w:pPr>
              <w:suppressAutoHyphens w:val="0"/>
              <w:jc w:val="center"/>
              <w:rPr>
                <w:color w:val="000000"/>
                <w:lang w:eastAsia="ru-RU"/>
              </w:rPr>
            </w:pPr>
            <w:r w:rsidRPr="002C2464">
              <w:rPr>
                <w:color w:val="000000"/>
                <w:lang w:eastAsia="ru-RU"/>
              </w:rPr>
              <w:t>10</w:t>
            </w:r>
          </w:p>
        </w:tc>
        <w:tc>
          <w:tcPr>
            <w:tcW w:w="945" w:type="dxa"/>
            <w:tcBorders>
              <w:top w:val="nil"/>
              <w:left w:val="nil"/>
              <w:bottom w:val="single" w:sz="4" w:space="0" w:color="auto"/>
              <w:right w:val="single" w:sz="4" w:space="0" w:color="auto"/>
            </w:tcBorders>
            <w:shd w:val="clear" w:color="auto" w:fill="auto"/>
            <w:vAlign w:val="center"/>
            <w:hideMark/>
          </w:tcPr>
          <w:p w14:paraId="4261A374" w14:textId="77777777" w:rsidR="002C2464" w:rsidRPr="002C2464" w:rsidRDefault="002C2464" w:rsidP="002C2464">
            <w:pPr>
              <w:suppressAutoHyphens w:val="0"/>
              <w:jc w:val="center"/>
              <w:rPr>
                <w:color w:val="000000"/>
                <w:lang w:eastAsia="ru-RU"/>
              </w:rPr>
            </w:pPr>
            <w:r w:rsidRPr="002C2464">
              <w:rPr>
                <w:color w:val="000000"/>
                <w:lang w:eastAsia="ru-RU"/>
              </w:rPr>
              <w:t>5</w:t>
            </w:r>
          </w:p>
        </w:tc>
        <w:tc>
          <w:tcPr>
            <w:tcW w:w="958" w:type="dxa"/>
            <w:tcBorders>
              <w:top w:val="nil"/>
              <w:left w:val="nil"/>
              <w:bottom w:val="single" w:sz="4" w:space="0" w:color="auto"/>
              <w:right w:val="single" w:sz="4" w:space="0" w:color="auto"/>
            </w:tcBorders>
            <w:shd w:val="clear" w:color="auto" w:fill="auto"/>
            <w:vAlign w:val="center"/>
            <w:hideMark/>
          </w:tcPr>
          <w:p w14:paraId="36C8712F" w14:textId="77777777" w:rsidR="002C2464" w:rsidRPr="002C2464" w:rsidRDefault="002C2464" w:rsidP="002C2464">
            <w:pPr>
              <w:suppressAutoHyphens w:val="0"/>
              <w:jc w:val="center"/>
              <w:rPr>
                <w:color w:val="000000"/>
                <w:lang w:eastAsia="ru-RU"/>
              </w:rPr>
            </w:pPr>
            <w:r w:rsidRPr="002C2464">
              <w:rPr>
                <w:color w:val="000000"/>
                <w:lang w:eastAsia="ru-RU"/>
              </w:rPr>
              <w:t>6</w:t>
            </w:r>
          </w:p>
        </w:tc>
        <w:tc>
          <w:tcPr>
            <w:tcW w:w="781" w:type="dxa"/>
            <w:tcBorders>
              <w:top w:val="nil"/>
              <w:left w:val="nil"/>
              <w:bottom w:val="single" w:sz="4" w:space="0" w:color="auto"/>
              <w:right w:val="single" w:sz="4" w:space="0" w:color="auto"/>
            </w:tcBorders>
            <w:shd w:val="clear" w:color="auto" w:fill="auto"/>
            <w:vAlign w:val="center"/>
            <w:hideMark/>
          </w:tcPr>
          <w:p w14:paraId="42AADBF6" w14:textId="79911E35" w:rsidR="002C2464" w:rsidRPr="002C2464" w:rsidRDefault="002C2464" w:rsidP="002C2464">
            <w:pPr>
              <w:suppressAutoHyphens w:val="0"/>
              <w:jc w:val="center"/>
              <w:rPr>
                <w:color w:val="000000"/>
                <w:lang w:eastAsia="ru-RU"/>
              </w:rPr>
            </w:pPr>
            <w:r w:rsidRPr="002C2464">
              <w:rPr>
                <w:color w:val="000000"/>
                <w:lang w:eastAsia="ru-RU"/>
              </w:rPr>
              <w:t>8</w:t>
            </w:r>
            <w:r w:rsidR="000A473D">
              <w:rPr>
                <w:color w:val="000000"/>
                <w:lang w:eastAsia="ru-RU"/>
              </w:rPr>
              <w:t>5,7</w:t>
            </w:r>
          </w:p>
        </w:tc>
        <w:tc>
          <w:tcPr>
            <w:tcW w:w="820" w:type="dxa"/>
            <w:tcBorders>
              <w:top w:val="nil"/>
              <w:left w:val="nil"/>
              <w:bottom w:val="single" w:sz="4" w:space="0" w:color="auto"/>
              <w:right w:val="single" w:sz="4" w:space="0" w:color="auto"/>
            </w:tcBorders>
            <w:shd w:val="clear" w:color="auto" w:fill="auto"/>
            <w:vAlign w:val="center"/>
            <w:hideMark/>
          </w:tcPr>
          <w:p w14:paraId="2FC53593" w14:textId="033510AC" w:rsidR="002C2464" w:rsidRPr="002C2464" w:rsidRDefault="002C2464" w:rsidP="002C2464">
            <w:pPr>
              <w:suppressAutoHyphens w:val="0"/>
              <w:jc w:val="center"/>
              <w:rPr>
                <w:color w:val="000000"/>
                <w:lang w:eastAsia="ru-RU"/>
              </w:rPr>
            </w:pPr>
            <w:r w:rsidRPr="002C2464">
              <w:rPr>
                <w:color w:val="000000"/>
                <w:lang w:eastAsia="ru-RU"/>
              </w:rPr>
              <w:t>60</w:t>
            </w:r>
            <w:r w:rsidR="000A473D">
              <w:rPr>
                <w:color w:val="000000"/>
                <w:lang w:eastAsia="ru-RU"/>
              </w:rPr>
              <w:t>,0</w:t>
            </w:r>
          </w:p>
        </w:tc>
        <w:tc>
          <w:tcPr>
            <w:tcW w:w="1076" w:type="dxa"/>
            <w:tcBorders>
              <w:top w:val="nil"/>
              <w:left w:val="nil"/>
              <w:bottom w:val="single" w:sz="4" w:space="0" w:color="auto"/>
              <w:right w:val="single" w:sz="4" w:space="0" w:color="auto"/>
            </w:tcBorders>
            <w:shd w:val="clear" w:color="auto" w:fill="auto"/>
            <w:vAlign w:val="center"/>
            <w:hideMark/>
          </w:tcPr>
          <w:p w14:paraId="3BA50DA3" w14:textId="4F47D7CB" w:rsidR="002C2464" w:rsidRPr="002C2464" w:rsidRDefault="002C2464" w:rsidP="002C2464">
            <w:pPr>
              <w:suppressAutoHyphens w:val="0"/>
              <w:jc w:val="center"/>
              <w:rPr>
                <w:color w:val="000000"/>
                <w:lang w:eastAsia="ru-RU"/>
              </w:rPr>
            </w:pPr>
            <w:r w:rsidRPr="002C2464">
              <w:rPr>
                <w:color w:val="000000"/>
                <w:lang w:eastAsia="ru-RU"/>
              </w:rPr>
              <w:t>120</w:t>
            </w:r>
            <w:r w:rsidR="000A473D">
              <w:rPr>
                <w:color w:val="000000"/>
                <w:lang w:eastAsia="ru-RU"/>
              </w:rPr>
              <w:t>,0</w:t>
            </w:r>
          </w:p>
        </w:tc>
      </w:tr>
      <w:tr w:rsidR="002C2464" w:rsidRPr="005E0319" w14:paraId="4ED86610" w14:textId="77777777" w:rsidTr="002C2464">
        <w:trPr>
          <w:trHeight w:val="630"/>
        </w:trPr>
        <w:tc>
          <w:tcPr>
            <w:tcW w:w="2391" w:type="dxa"/>
            <w:tcBorders>
              <w:top w:val="nil"/>
              <w:left w:val="single" w:sz="4" w:space="0" w:color="auto"/>
              <w:bottom w:val="single" w:sz="4" w:space="0" w:color="auto"/>
              <w:right w:val="single" w:sz="4" w:space="0" w:color="auto"/>
            </w:tcBorders>
            <w:shd w:val="clear" w:color="auto" w:fill="auto"/>
            <w:vAlign w:val="center"/>
            <w:hideMark/>
          </w:tcPr>
          <w:p w14:paraId="6162759F" w14:textId="77777777" w:rsidR="002C2464" w:rsidRPr="002C2464" w:rsidRDefault="002C2464" w:rsidP="002C2464">
            <w:pPr>
              <w:suppressAutoHyphens w:val="0"/>
              <w:rPr>
                <w:color w:val="000000"/>
                <w:lang w:eastAsia="ru-RU"/>
              </w:rPr>
            </w:pPr>
            <w:r w:rsidRPr="002C2464">
              <w:rPr>
                <w:color w:val="000000"/>
                <w:lang w:eastAsia="ru-RU"/>
              </w:rPr>
              <w:t>малоцінні та швидкозношуючі матеріали</w:t>
            </w:r>
          </w:p>
        </w:tc>
        <w:tc>
          <w:tcPr>
            <w:tcW w:w="1003" w:type="dxa"/>
            <w:tcBorders>
              <w:top w:val="nil"/>
              <w:left w:val="nil"/>
              <w:bottom w:val="single" w:sz="4" w:space="0" w:color="auto"/>
              <w:right w:val="single" w:sz="4" w:space="0" w:color="auto"/>
            </w:tcBorders>
            <w:shd w:val="clear" w:color="auto" w:fill="auto"/>
            <w:vAlign w:val="center"/>
            <w:hideMark/>
          </w:tcPr>
          <w:p w14:paraId="19472F0E" w14:textId="77777777" w:rsidR="002C2464" w:rsidRPr="002C2464" w:rsidRDefault="002C2464" w:rsidP="002C2464">
            <w:pPr>
              <w:suppressAutoHyphens w:val="0"/>
              <w:jc w:val="center"/>
              <w:rPr>
                <w:color w:val="000000"/>
                <w:lang w:eastAsia="ru-RU"/>
              </w:rPr>
            </w:pPr>
            <w:r w:rsidRPr="002C2464">
              <w:rPr>
                <w:color w:val="000000"/>
                <w:lang w:eastAsia="ru-RU"/>
              </w:rPr>
              <w:t>1019/7</w:t>
            </w:r>
          </w:p>
        </w:tc>
        <w:tc>
          <w:tcPr>
            <w:tcW w:w="945" w:type="dxa"/>
            <w:tcBorders>
              <w:top w:val="nil"/>
              <w:left w:val="nil"/>
              <w:bottom w:val="single" w:sz="4" w:space="0" w:color="auto"/>
              <w:right w:val="single" w:sz="4" w:space="0" w:color="auto"/>
            </w:tcBorders>
            <w:shd w:val="clear" w:color="auto" w:fill="auto"/>
            <w:vAlign w:val="center"/>
            <w:hideMark/>
          </w:tcPr>
          <w:p w14:paraId="5AE4DAD7" w14:textId="77777777" w:rsidR="002C2464" w:rsidRPr="002C2464" w:rsidRDefault="002C2464" w:rsidP="002C2464">
            <w:pPr>
              <w:suppressAutoHyphens w:val="0"/>
              <w:jc w:val="center"/>
              <w:rPr>
                <w:color w:val="000000"/>
                <w:lang w:eastAsia="ru-RU"/>
              </w:rPr>
            </w:pPr>
            <w:r w:rsidRPr="002C2464">
              <w:rPr>
                <w:color w:val="000000"/>
                <w:lang w:eastAsia="ru-RU"/>
              </w:rPr>
              <w:t>30</w:t>
            </w:r>
          </w:p>
        </w:tc>
        <w:tc>
          <w:tcPr>
            <w:tcW w:w="870" w:type="dxa"/>
            <w:tcBorders>
              <w:top w:val="nil"/>
              <w:left w:val="nil"/>
              <w:bottom w:val="single" w:sz="4" w:space="0" w:color="auto"/>
              <w:right w:val="single" w:sz="4" w:space="0" w:color="auto"/>
            </w:tcBorders>
            <w:shd w:val="clear" w:color="auto" w:fill="auto"/>
            <w:vAlign w:val="center"/>
            <w:hideMark/>
          </w:tcPr>
          <w:p w14:paraId="18AC5122" w14:textId="77777777" w:rsidR="002C2464" w:rsidRPr="002C2464" w:rsidRDefault="002C2464" w:rsidP="002C2464">
            <w:pPr>
              <w:suppressAutoHyphens w:val="0"/>
              <w:jc w:val="center"/>
              <w:rPr>
                <w:color w:val="000000"/>
                <w:lang w:eastAsia="ru-RU"/>
              </w:rPr>
            </w:pPr>
            <w:r w:rsidRPr="002C2464">
              <w:rPr>
                <w:color w:val="000000"/>
                <w:lang w:eastAsia="ru-RU"/>
              </w:rPr>
              <w:t>16</w:t>
            </w:r>
          </w:p>
        </w:tc>
        <w:tc>
          <w:tcPr>
            <w:tcW w:w="945" w:type="dxa"/>
            <w:tcBorders>
              <w:top w:val="nil"/>
              <w:left w:val="nil"/>
              <w:bottom w:val="single" w:sz="4" w:space="0" w:color="auto"/>
              <w:right w:val="single" w:sz="4" w:space="0" w:color="auto"/>
            </w:tcBorders>
            <w:shd w:val="clear" w:color="auto" w:fill="auto"/>
            <w:vAlign w:val="center"/>
            <w:hideMark/>
          </w:tcPr>
          <w:p w14:paraId="25B155D4" w14:textId="77777777" w:rsidR="002C2464" w:rsidRPr="002C2464" w:rsidRDefault="002C2464" w:rsidP="002C2464">
            <w:pPr>
              <w:suppressAutoHyphens w:val="0"/>
              <w:jc w:val="center"/>
              <w:rPr>
                <w:color w:val="000000"/>
                <w:lang w:eastAsia="ru-RU"/>
              </w:rPr>
            </w:pPr>
            <w:r w:rsidRPr="002C2464">
              <w:rPr>
                <w:color w:val="000000"/>
                <w:lang w:eastAsia="ru-RU"/>
              </w:rPr>
              <w:t>16</w:t>
            </w:r>
          </w:p>
        </w:tc>
        <w:tc>
          <w:tcPr>
            <w:tcW w:w="958" w:type="dxa"/>
            <w:tcBorders>
              <w:top w:val="nil"/>
              <w:left w:val="nil"/>
              <w:bottom w:val="single" w:sz="4" w:space="0" w:color="auto"/>
              <w:right w:val="single" w:sz="4" w:space="0" w:color="auto"/>
            </w:tcBorders>
            <w:shd w:val="clear" w:color="auto" w:fill="auto"/>
            <w:vAlign w:val="center"/>
            <w:hideMark/>
          </w:tcPr>
          <w:p w14:paraId="1F365CA4" w14:textId="77777777" w:rsidR="002C2464" w:rsidRPr="002C2464" w:rsidRDefault="002C2464" w:rsidP="002C2464">
            <w:pPr>
              <w:suppressAutoHyphens w:val="0"/>
              <w:jc w:val="center"/>
              <w:rPr>
                <w:color w:val="000000"/>
                <w:lang w:eastAsia="ru-RU"/>
              </w:rPr>
            </w:pPr>
            <w:r w:rsidRPr="002C2464">
              <w:rPr>
                <w:color w:val="000000"/>
                <w:lang w:eastAsia="ru-RU"/>
              </w:rPr>
              <w:t>48</w:t>
            </w:r>
          </w:p>
        </w:tc>
        <w:tc>
          <w:tcPr>
            <w:tcW w:w="781" w:type="dxa"/>
            <w:tcBorders>
              <w:top w:val="nil"/>
              <w:left w:val="nil"/>
              <w:bottom w:val="single" w:sz="4" w:space="0" w:color="auto"/>
              <w:right w:val="single" w:sz="4" w:space="0" w:color="auto"/>
            </w:tcBorders>
            <w:shd w:val="clear" w:color="auto" w:fill="auto"/>
            <w:vAlign w:val="center"/>
            <w:hideMark/>
          </w:tcPr>
          <w:p w14:paraId="038CC305" w14:textId="16873FD3" w:rsidR="002C2464" w:rsidRPr="002C2464" w:rsidRDefault="002C2464" w:rsidP="002C2464">
            <w:pPr>
              <w:suppressAutoHyphens w:val="0"/>
              <w:jc w:val="center"/>
              <w:rPr>
                <w:color w:val="000000"/>
                <w:lang w:eastAsia="ru-RU"/>
              </w:rPr>
            </w:pPr>
            <w:r w:rsidRPr="002C2464">
              <w:rPr>
                <w:color w:val="000000"/>
                <w:lang w:eastAsia="ru-RU"/>
              </w:rPr>
              <w:t>160</w:t>
            </w:r>
            <w:r w:rsidR="000A473D">
              <w:rPr>
                <w:color w:val="000000"/>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4A223636" w14:textId="1ADCAFB6" w:rsidR="002C2464" w:rsidRPr="002C2464" w:rsidRDefault="002C2464" w:rsidP="002C2464">
            <w:pPr>
              <w:suppressAutoHyphens w:val="0"/>
              <w:jc w:val="center"/>
              <w:rPr>
                <w:color w:val="000000"/>
                <w:lang w:eastAsia="ru-RU"/>
              </w:rPr>
            </w:pPr>
            <w:r w:rsidRPr="002C2464">
              <w:rPr>
                <w:color w:val="000000"/>
                <w:lang w:eastAsia="ru-RU"/>
              </w:rPr>
              <w:t>300</w:t>
            </w:r>
            <w:r w:rsidR="000A473D">
              <w:rPr>
                <w:color w:val="000000"/>
                <w:lang w:eastAsia="ru-RU"/>
              </w:rPr>
              <w:t>,0</w:t>
            </w:r>
          </w:p>
        </w:tc>
        <w:tc>
          <w:tcPr>
            <w:tcW w:w="1076" w:type="dxa"/>
            <w:tcBorders>
              <w:top w:val="nil"/>
              <w:left w:val="nil"/>
              <w:bottom w:val="single" w:sz="4" w:space="0" w:color="auto"/>
              <w:right w:val="single" w:sz="4" w:space="0" w:color="auto"/>
            </w:tcBorders>
            <w:shd w:val="clear" w:color="auto" w:fill="auto"/>
            <w:vAlign w:val="center"/>
            <w:hideMark/>
          </w:tcPr>
          <w:p w14:paraId="1D869394" w14:textId="0075CE19" w:rsidR="002C2464" w:rsidRPr="002C2464" w:rsidRDefault="002C2464" w:rsidP="002C2464">
            <w:pPr>
              <w:suppressAutoHyphens w:val="0"/>
              <w:jc w:val="center"/>
              <w:rPr>
                <w:color w:val="000000"/>
                <w:lang w:eastAsia="ru-RU"/>
              </w:rPr>
            </w:pPr>
            <w:r w:rsidRPr="002C2464">
              <w:rPr>
                <w:color w:val="000000"/>
                <w:lang w:eastAsia="ru-RU"/>
              </w:rPr>
              <w:t>300</w:t>
            </w:r>
            <w:r w:rsidR="000A473D">
              <w:rPr>
                <w:color w:val="000000"/>
                <w:lang w:eastAsia="ru-RU"/>
              </w:rPr>
              <w:t>,0</w:t>
            </w:r>
          </w:p>
        </w:tc>
      </w:tr>
      <w:tr w:rsidR="002C2464" w:rsidRPr="005E0319" w14:paraId="671FE9ED" w14:textId="77777777" w:rsidTr="002C2464">
        <w:trPr>
          <w:trHeight w:val="315"/>
        </w:trPr>
        <w:tc>
          <w:tcPr>
            <w:tcW w:w="2391" w:type="dxa"/>
            <w:tcBorders>
              <w:top w:val="nil"/>
              <w:left w:val="single" w:sz="4" w:space="0" w:color="auto"/>
              <w:bottom w:val="single" w:sz="4" w:space="0" w:color="auto"/>
              <w:right w:val="single" w:sz="4" w:space="0" w:color="auto"/>
            </w:tcBorders>
            <w:shd w:val="clear" w:color="auto" w:fill="auto"/>
            <w:vAlign w:val="center"/>
            <w:hideMark/>
          </w:tcPr>
          <w:p w14:paraId="5ED050B9" w14:textId="77777777" w:rsidR="002C2464" w:rsidRPr="002C2464" w:rsidRDefault="002C2464" w:rsidP="002C2464">
            <w:pPr>
              <w:suppressAutoHyphens w:val="0"/>
              <w:rPr>
                <w:color w:val="000000"/>
                <w:lang w:eastAsia="ru-RU"/>
              </w:rPr>
            </w:pPr>
            <w:r w:rsidRPr="002C2464">
              <w:rPr>
                <w:color w:val="000000"/>
                <w:lang w:eastAsia="ru-RU"/>
              </w:rPr>
              <w:t>підготовка кадрів</w:t>
            </w:r>
          </w:p>
        </w:tc>
        <w:tc>
          <w:tcPr>
            <w:tcW w:w="1003" w:type="dxa"/>
            <w:tcBorders>
              <w:top w:val="nil"/>
              <w:left w:val="nil"/>
              <w:bottom w:val="single" w:sz="4" w:space="0" w:color="auto"/>
              <w:right w:val="single" w:sz="4" w:space="0" w:color="auto"/>
            </w:tcBorders>
            <w:shd w:val="clear" w:color="auto" w:fill="auto"/>
            <w:vAlign w:val="center"/>
            <w:hideMark/>
          </w:tcPr>
          <w:p w14:paraId="78B5AC09" w14:textId="77777777" w:rsidR="002C2464" w:rsidRPr="002C2464" w:rsidRDefault="002C2464" w:rsidP="002C2464">
            <w:pPr>
              <w:suppressAutoHyphens w:val="0"/>
              <w:jc w:val="center"/>
              <w:rPr>
                <w:color w:val="000000"/>
                <w:lang w:eastAsia="ru-RU"/>
              </w:rPr>
            </w:pPr>
            <w:r w:rsidRPr="002C2464">
              <w:rPr>
                <w:color w:val="000000"/>
                <w:lang w:eastAsia="ru-RU"/>
              </w:rPr>
              <w:t>1019/8</w:t>
            </w:r>
          </w:p>
        </w:tc>
        <w:tc>
          <w:tcPr>
            <w:tcW w:w="945" w:type="dxa"/>
            <w:tcBorders>
              <w:top w:val="nil"/>
              <w:left w:val="nil"/>
              <w:bottom w:val="single" w:sz="4" w:space="0" w:color="auto"/>
              <w:right w:val="single" w:sz="4" w:space="0" w:color="auto"/>
            </w:tcBorders>
            <w:shd w:val="clear" w:color="auto" w:fill="auto"/>
            <w:vAlign w:val="center"/>
            <w:hideMark/>
          </w:tcPr>
          <w:p w14:paraId="6C95C582" w14:textId="77777777" w:rsidR="002C2464" w:rsidRPr="002C2464" w:rsidRDefault="002C2464" w:rsidP="002C2464">
            <w:pPr>
              <w:suppressAutoHyphens w:val="0"/>
              <w:jc w:val="center"/>
              <w:rPr>
                <w:color w:val="000000"/>
                <w:lang w:eastAsia="ru-RU"/>
              </w:rPr>
            </w:pPr>
            <w:r w:rsidRPr="002C2464">
              <w:rPr>
                <w:color w:val="000000"/>
                <w:lang w:eastAsia="ru-RU"/>
              </w:rPr>
              <w:t>30</w:t>
            </w:r>
          </w:p>
        </w:tc>
        <w:tc>
          <w:tcPr>
            <w:tcW w:w="870" w:type="dxa"/>
            <w:tcBorders>
              <w:top w:val="nil"/>
              <w:left w:val="nil"/>
              <w:bottom w:val="single" w:sz="4" w:space="0" w:color="auto"/>
              <w:right w:val="single" w:sz="4" w:space="0" w:color="auto"/>
            </w:tcBorders>
            <w:shd w:val="clear" w:color="auto" w:fill="auto"/>
            <w:vAlign w:val="center"/>
            <w:hideMark/>
          </w:tcPr>
          <w:p w14:paraId="48C71053" w14:textId="77777777" w:rsidR="002C2464" w:rsidRPr="002C2464" w:rsidRDefault="002C2464" w:rsidP="002C2464">
            <w:pPr>
              <w:suppressAutoHyphens w:val="0"/>
              <w:jc w:val="center"/>
              <w:rPr>
                <w:color w:val="000000"/>
                <w:lang w:eastAsia="ru-RU"/>
              </w:rPr>
            </w:pPr>
            <w:r w:rsidRPr="002C2464">
              <w:rPr>
                <w:color w:val="000000"/>
                <w:lang w:eastAsia="ru-RU"/>
              </w:rPr>
              <w:t>36</w:t>
            </w:r>
          </w:p>
        </w:tc>
        <w:tc>
          <w:tcPr>
            <w:tcW w:w="945" w:type="dxa"/>
            <w:tcBorders>
              <w:top w:val="nil"/>
              <w:left w:val="nil"/>
              <w:bottom w:val="single" w:sz="4" w:space="0" w:color="auto"/>
              <w:right w:val="single" w:sz="4" w:space="0" w:color="auto"/>
            </w:tcBorders>
            <w:shd w:val="clear" w:color="auto" w:fill="auto"/>
            <w:vAlign w:val="center"/>
            <w:hideMark/>
          </w:tcPr>
          <w:p w14:paraId="17CA22FC" w14:textId="77777777" w:rsidR="002C2464" w:rsidRPr="002C2464" w:rsidRDefault="002C2464" w:rsidP="002C2464">
            <w:pPr>
              <w:suppressAutoHyphens w:val="0"/>
              <w:jc w:val="center"/>
              <w:rPr>
                <w:color w:val="000000"/>
                <w:lang w:eastAsia="ru-RU"/>
              </w:rPr>
            </w:pPr>
            <w:r w:rsidRPr="002C2464">
              <w:rPr>
                <w:color w:val="000000"/>
                <w:lang w:eastAsia="ru-RU"/>
              </w:rPr>
              <w:t>36</w:t>
            </w:r>
          </w:p>
        </w:tc>
        <w:tc>
          <w:tcPr>
            <w:tcW w:w="958" w:type="dxa"/>
            <w:tcBorders>
              <w:top w:val="nil"/>
              <w:left w:val="nil"/>
              <w:bottom w:val="single" w:sz="4" w:space="0" w:color="auto"/>
              <w:right w:val="single" w:sz="4" w:space="0" w:color="auto"/>
            </w:tcBorders>
            <w:shd w:val="clear" w:color="auto" w:fill="auto"/>
            <w:vAlign w:val="center"/>
            <w:hideMark/>
          </w:tcPr>
          <w:p w14:paraId="40ACE76D" w14:textId="77777777" w:rsidR="002C2464" w:rsidRPr="002C2464" w:rsidRDefault="002C2464" w:rsidP="002C2464">
            <w:pPr>
              <w:suppressAutoHyphens w:val="0"/>
              <w:jc w:val="center"/>
              <w:rPr>
                <w:color w:val="000000"/>
                <w:lang w:eastAsia="ru-RU"/>
              </w:rPr>
            </w:pPr>
            <w:r w:rsidRPr="002C2464">
              <w:rPr>
                <w:color w:val="000000"/>
                <w:lang w:eastAsia="ru-RU"/>
              </w:rPr>
              <w:t>12</w:t>
            </w:r>
          </w:p>
        </w:tc>
        <w:tc>
          <w:tcPr>
            <w:tcW w:w="781" w:type="dxa"/>
            <w:tcBorders>
              <w:top w:val="nil"/>
              <w:left w:val="nil"/>
              <w:bottom w:val="single" w:sz="4" w:space="0" w:color="auto"/>
              <w:right w:val="single" w:sz="4" w:space="0" w:color="auto"/>
            </w:tcBorders>
            <w:shd w:val="clear" w:color="auto" w:fill="auto"/>
            <w:vAlign w:val="center"/>
            <w:hideMark/>
          </w:tcPr>
          <w:p w14:paraId="44371E2F" w14:textId="673DB766" w:rsidR="002C2464" w:rsidRPr="002C2464" w:rsidRDefault="002C2464" w:rsidP="002C2464">
            <w:pPr>
              <w:suppressAutoHyphens w:val="0"/>
              <w:jc w:val="center"/>
              <w:rPr>
                <w:color w:val="000000"/>
                <w:lang w:eastAsia="ru-RU"/>
              </w:rPr>
            </w:pPr>
            <w:r w:rsidRPr="002C2464">
              <w:rPr>
                <w:color w:val="000000"/>
                <w:lang w:eastAsia="ru-RU"/>
              </w:rPr>
              <w:t>40</w:t>
            </w:r>
            <w:r w:rsidR="000A473D">
              <w:rPr>
                <w:color w:val="000000"/>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118DC5E5" w14:textId="4C44F1DE" w:rsidR="002C2464" w:rsidRPr="002C2464" w:rsidRDefault="002C2464" w:rsidP="002C2464">
            <w:pPr>
              <w:suppressAutoHyphens w:val="0"/>
              <w:jc w:val="center"/>
              <w:rPr>
                <w:color w:val="000000"/>
                <w:lang w:eastAsia="ru-RU"/>
              </w:rPr>
            </w:pPr>
            <w:r w:rsidRPr="002C2464">
              <w:rPr>
                <w:color w:val="000000"/>
                <w:lang w:eastAsia="ru-RU"/>
              </w:rPr>
              <w:t>33</w:t>
            </w:r>
            <w:r w:rsidR="000A473D">
              <w:rPr>
                <w:color w:val="000000"/>
                <w:lang w:eastAsia="ru-RU"/>
              </w:rPr>
              <w:t>,3</w:t>
            </w:r>
          </w:p>
        </w:tc>
        <w:tc>
          <w:tcPr>
            <w:tcW w:w="1076" w:type="dxa"/>
            <w:tcBorders>
              <w:top w:val="nil"/>
              <w:left w:val="nil"/>
              <w:bottom w:val="single" w:sz="4" w:space="0" w:color="auto"/>
              <w:right w:val="single" w:sz="4" w:space="0" w:color="auto"/>
            </w:tcBorders>
            <w:shd w:val="clear" w:color="auto" w:fill="auto"/>
            <w:vAlign w:val="center"/>
            <w:hideMark/>
          </w:tcPr>
          <w:p w14:paraId="06EDAD59" w14:textId="6CAA31D4" w:rsidR="002C2464" w:rsidRPr="002C2464" w:rsidRDefault="002C2464" w:rsidP="002C2464">
            <w:pPr>
              <w:suppressAutoHyphens w:val="0"/>
              <w:jc w:val="center"/>
              <w:rPr>
                <w:color w:val="000000"/>
                <w:lang w:eastAsia="ru-RU"/>
              </w:rPr>
            </w:pPr>
            <w:r w:rsidRPr="002C2464">
              <w:rPr>
                <w:color w:val="000000"/>
                <w:lang w:eastAsia="ru-RU"/>
              </w:rPr>
              <w:t>33</w:t>
            </w:r>
            <w:r w:rsidR="000A473D">
              <w:rPr>
                <w:color w:val="000000"/>
                <w:lang w:eastAsia="ru-RU"/>
              </w:rPr>
              <w:t>,3</w:t>
            </w:r>
          </w:p>
        </w:tc>
      </w:tr>
      <w:tr w:rsidR="002C2464" w:rsidRPr="005E0319" w14:paraId="1CF7D653" w14:textId="77777777" w:rsidTr="002C2464">
        <w:trPr>
          <w:trHeight w:val="945"/>
        </w:trPr>
        <w:tc>
          <w:tcPr>
            <w:tcW w:w="2391" w:type="dxa"/>
            <w:tcBorders>
              <w:top w:val="nil"/>
              <w:left w:val="single" w:sz="4" w:space="0" w:color="auto"/>
              <w:bottom w:val="single" w:sz="4" w:space="0" w:color="auto"/>
              <w:right w:val="single" w:sz="4" w:space="0" w:color="auto"/>
            </w:tcBorders>
            <w:shd w:val="clear" w:color="auto" w:fill="auto"/>
            <w:vAlign w:val="center"/>
            <w:hideMark/>
          </w:tcPr>
          <w:p w14:paraId="4E5E0496" w14:textId="77777777" w:rsidR="002C2464" w:rsidRPr="002C2464" w:rsidRDefault="002C2464" w:rsidP="002C2464">
            <w:pPr>
              <w:suppressAutoHyphens w:val="0"/>
              <w:rPr>
                <w:color w:val="000000"/>
                <w:lang w:eastAsia="ru-RU"/>
              </w:rPr>
            </w:pPr>
            <w:r w:rsidRPr="002C2464">
              <w:rPr>
                <w:color w:val="000000"/>
                <w:lang w:eastAsia="ru-RU"/>
              </w:rPr>
              <w:t>послуги зв'язку, Інтернет, періодичні видання, поштові послуги тощо</w:t>
            </w:r>
          </w:p>
        </w:tc>
        <w:tc>
          <w:tcPr>
            <w:tcW w:w="1003" w:type="dxa"/>
            <w:tcBorders>
              <w:top w:val="nil"/>
              <w:left w:val="nil"/>
              <w:bottom w:val="single" w:sz="4" w:space="0" w:color="auto"/>
              <w:right w:val="single" w:sz="4" w:space="0" w:color="auto"/>
            </w:tcBorders>
            <w:shd w:val="clear" w:color="auto" w:fill="auto"/>
            <w:vAlign w:val="center"/>
            <w:hideMark/>
          </w:tcPr>
          <w:p w14:paraId="07E2C005" w14:textId="77777777" w:rsidR="002C2464" w:rsidRPr="002C2464" w:rsidRDefault="002C2464" w:rsidP="002C2464">
            <w:pPr>
              <w:suppressAutoHyphens w:val="0"/>
              <w:jc w:val="center"/>
              <w:rPr>
                <w:color w:val="000000"/>
                <w:lang w:eastAsia="ru-RU"/>
              </w:rPr>
            </w:pPr>
            <w:r w:rsidRPr="002C2464">
              <w:rPr>
                <w:color w:val="000000"/>
                <w:lang w:eastAsia="ru-RU"/>
              </w:rPr>
              <w:t>1019/9</w:t>
            </w:r>
          </w:p>
        </w:tc>
        <w:tc>
          <w:tcPr>
            <w:tcW w:w="945" w:type="dxa"/>
            <w:tcBorders>
              <w:top w:val="nil"/>
              <w:left w:val="nil"/>
              <w:bottom w:val="single" w:sz="4" w:space="0" w:color="auto"/>
              <w:right w:val="single" w:sz="4" w:space="0" w:color="auto"/>
            </w:tcBorders>
            <w:shd w:val="clear" w:color="auto" w:fill="auto"/>
            <w:vAlign w:val="center"/>
            <w:hideMark/>
          </w:tcPr>
          <w:p w14:paraId="20ED24E8" w14:textId="77777777" w:rsidR="002C2464" w:rsidRPr="002C2464" w:rsidRDefault="002C2464" w:rsidP="002C2464">
            <w:pPr>
              <w:suppressAutoHyphens w:val="0"/>
              <w:jc w:val="center"/>
              <w:rPr>
                <w:color w:val="000000"/>
                <w:lang w:eastAsia="ru-RU"/>
              </w:rPr>
            </w:pPr>
            <w:r w:rsidRPr="002C2464">
              <w:rPr>
                <w:color w:val="000000"/>
                <w:lang w:eastAsia="ru-RU"/>
              </w:rPr>
              <w:t>30</w:t>
            </w:r>
          </w:p>
        </w:tc>
        <w:tc>
          <w:tcPr>
            <w:tcW w:w="870" w:type="dxa"/>
            <w:tcBorders>
              <w:top w:val="nil"/>
              <w:left w:val="nil"/>
              <w:bottom w:val="single" w:sz="4" w:space="0" w:color="auto"/>
              <w:right w:val="single" w:sz="4" w:space="0" w:color="auto"/>
            </w:tcBorders>
            <w:shd w:val="clear" w:color="auto" w:fill="auto"/>
            <w:vAlign w:val="center"/>
            <w:hideMark/>
          </w:tcPr>
          <w:p w14:paraId="44ADAEC0" w14:textId="77777777" w:rsidR="002C2464" w:rsidRPr="002C2464" w:rsidRDefault="002C2464" w:rsidP="002C2464">
            <w:pPr>
              <w:suppressAutoHyphens w:val="0"/>
              <w:jc w:val="center"/>
              <w:rPr>
                <w:color w:val="000000"/>
                <w:lang w:eastAsia="ru-RU"/>
              </w:rPr>
            </w:pPr>
            <w:r w:rsidRPr="002C2464">
              <w:rPr>
                <w:color w:val="000000"/>
                <w:lang w:eastAsia="ru-RU"/>
              </w:rPr>
              <w:t>41</w:t>
            </w:r>
          </w:p>
        </w:tc>
        <w:tc>
          <w:tcPr>
            <w:tcW w:w="945" w:type="dxa"/>
            <w:tcBorders>
              <w:top w:val="nil"/>
              <w:left w:val="nil"/>
              <w:bottom w:val="single" w:sz="4" w:space="0" w:color="auto"/>
              <w:right w:val="single" w:sz="4" w:space="0" w:color="auto"/>
            </w:tcBorders>
            <w:shd w:val="clear" w:color="auto" w:fill="auto"/>
            <w:vAlign w:val="center"/>
            <w:hideMark/>
          </w:tcPr>
          <w:p w14:paraId="5615C6C1" w14:textId="77777777" w:rsidR="002C2464" w:rsidRPr="002C2464" w:rsidRDefault="002C2464" w:rsidP="002C2464">
            <w:pPr>
              <w:suppressAutoHyphens w:val="0"/>
              <w:jc w:val="center"/>
              <w:rPr>
                <w:color w:val="000000"/>
                <w:lang w:eastAsia="ru-RU"/>
              </w:rPr>
            </w:pPr>
            <w:r w:rsidRPr="002C2464">
              <w:rPr>
                <w:color w:val="000000"/>
                <w:lang w:eastAsia="ru-RU"/>
              </w:rPr>
              <w:t>34</w:t>
            </w:r>
          </w:p>
        </w:tc>
        <w:tc>
          <w:tcPr>
            <w:tcW w:w="958" w:type="dxa"/>
            <w:tcBorders>
              <w:top w:val="nil"/>
              <w:left w:val="nil"/>
              <w:bottom w:val="single" w:sz="4" w:space="0" w:color="auto"/>
              <w:right w:val="single" w:sz="4" w:space="0" w:color="auto"/>
            </w:tcBorders>
            <w:shd w:val="clear" w:color="auto" w:fill="auto"/>
            <w:vAlign w:val="center"/>
            <w:hideMark/>
          </w:tcPr>
          <w:p w14:paraId="1C76AD23" w14:textId="77777777" w:rsidR="002C2464" w:rsidRPr="002C2464" w:rsidRDefault="002C2464" w:rsidP="002C2464">
            <w:pPr>
              <w:suppressAutoHyphens w:val="0"/>
              <w:jc w:val="center"/>
              <w:rPr>
                <w:color w:val="000000"/>
                <w:lang w:eastAsia="ru-RU"/>
              </w:rPr>
            </w:pPr>
            <w:r w:rsidRPr="002C2464">
              <w:rPr>
                <w:color w:val="000000"/>
                <w:lang w:eastAsia="ru-RU"/>
              </w:rPr>
              <w:t>42</w:t>
            </w:r>
          </w:p>
        </w:tc>
        <w:tc>
          <w:tcPr>
            <w:tcW w:w="781" w:type="dxa"/>
            <w:tcBorders>
              <w:top w:val="nil"/>
              <w:left w:val="nil"/>
              <w:bottom w:val="single" w:sz="4" w:space="0" w:color="auto"/>
              <w:right w:val="single" w:sz="4" w:space="0" w:color="auto"/>
            </w:tcBorders>
            <w:shd w:val="clear" w:color="auto" w:fill="auto"/>
            <w:vAlign w:val="center"/>
            <w:hideMark/>
          </w:tcPr>
          <w:p w14:paraId="0FDCD516" w14:textId="21AFD635" w:rsidR="002C2464" w:rsidRPr="002C2464" w:rsidRDefault="002C2464" w:rsidP="002C2464">
            <w:pPr>
              <w:suppressAutoHyphens w:val="0"/>
              <w:jc w:val="center"/>
              <w:rPr>
                <w:color w:val="000000"/>
                <w:lang w:eastAsia="ru-RU"/>
              </w:rPr>
            </w:pPr>
            <w:r w:rsidRPr="002C2464">
              <w:rPr>
                <w:color w:val="000000"/>
                <w:lang w:eastAsia="ru-RU"/>
              </w:rPr>
              <w:t>140</w:t>
            </w:r>
            <w:r w:rsidR="000A473D">
              <w:rPr>
                <w:color w:val="000000"/>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25E75767" w14:textId="700A91BB" w:rsidR="002C2464" w:rsidRPr="002C2464" w:rsidRDefault="002C2464" w:rsidP="002C2464">
            <w:pPr>
              <w:suppressAutoHyphens w:val="0"/>
              <w:jc w:val="center"/>
              <w:rPr>
                <w:color w:val="000000"/>
                <w:lang w:eastAsia="ru-RU"/>
              </w:rPr>
            </w:pPr>
            <w:r w:rsidRPr="002C2464">
              <w:rPr>
                <w:color w:val="000000"/>
                <w:lang w:eastAsia="ru-RU"/>
              </w:rPr>
              <w:t>102</w:t>
            </w:r>
            <w:r w:rsidR="000A473D">
              <w:rPr>
                <w:color w:val="000000"/>
                <w:lang w:eastAsia="ru-RU"/>
              </w:rPr>
              <w:t>,4</w:t>
            </w:r>
          </w:p>
        </w:tc>
        <w:tc>
          <w:tcPr>
            <w:tcW w:w="1076" w:type="dxa"/>
            <w:tcBorders>
              <w:top w:val="nil"/>
              <w:left w:val="nil"/>
              <w:bottom w:val="single" w:sz="4" w:space="0" w:color="auto"/>
              <w:right w:val="single" w:sz="4" w:space="0" w:color="auto"/>
            </w:tcBorders>
            <w:shd w:val="clear" w:color="auto" w:fill="auto"/>
            <w:vAlign w:val="center"/>
            <w:hideMark/>
          </w:tcPr>
          <w:p w14:paraId="3710DCEA" w14:textId="09C42751" w:rsidR="002C2464" w:rsidRPr="002C2464" w:rsidRDefault="002C2464" w:rsidP="002C2464">
            <w:pPr>
              <w:suppressAutoHyphens w:val="0"/>
              <w:jc w:val="center"/>
              <w:rPr>
                <w:color w:val="000000"/>
                <w:lang w:eastAsia="ru-RU"/>
              </w:rPr>
            </w:pPr>
            <w:r w:rsidRPr="002C2464">
              <w:rPr>
                <w:color w:val="000000"/>
                <w:lang w:eastAsia="ru-RU"/>
              </w:rPr>
              <w:t>12</w:t>
            </w:r>
            <w:r w:rsidR="000A473D">
              <w:rPr>
                <w:color w:val="000000"/>
                <w:lang w:eastAsia="ru-RU"/>
              </w:rPr>
              <w:t>3,5</w:t>
            </w:r>
          </w:p>
        </w:tc>
      </w:tr>
      <w:tr w:rsidR="002C2464" w:rsidRPr="005E0319" w14:paraId="396B2703" w14:textId="77777777" w:rsidTr="002C2464">
        <w:trPr>
          <w:trHeight w:val="315"/>
        </w:trPr>
        <w:tc>
          <w:tcPr>
            <w:tcW w:w="2391" w:type="dxa"/>
            <w:tcBorders>
              <w:top w:val="nil"/>
              <w:left w:val="single" w:sz="4" w:space="0" w:color="auto"/>
              <w:bottom w:val="single" w:sz="4" w:space="0" w:color="auto"/>
              <w:right w:val="single" w:sz="4" w:space="0" w:color="auto"/>
            </w:tcBorders>
            <w:shd w:val="clear" w:color="auto" w:fill="auto"/>
            <w:vAlign w:val="center"/>
            <w:hideMark/>
          </w:tcPr>
          <w:p w14:paraId="6AE5F568" w14:textId="77777777" w:rsidR="002C2464" w:rsidRPr="002C2464" w:rsidRDefault="002C2464" w:rsidP="002C2464">
            <w:pPr>
              <w:suppressAutoHyphens w:val="0"/>
              <w:rPr>
                <w:color w:val="000000"/>
                <w:lang w:eastAsia="ru-RU"/>
              </w:rPr>
            </w:pPr>
            <w:r w:rsidRPr="002C2464">
              <w:rPr>
                <w:color w:val="000000"/>
                <w:lang w:eastAsia="ru-RU"/>
              </w:rPr>
              <w:t>інші</w:t>
            </w:r>
          </w:p>
        </w:tc>
        <w:tc>
          <w:tcPr>
            <w:tcW w:w="1003" w:type="dxa"/>
            <w:tcBorders>
              <w:top w:val="nil"/>
              <w:left w:val="nil"/>
              <w:bottom w:val="single" w:sz="4" w:space="0" w:color="auto"/>
              <w:right w:val="single" w:sz="4" w:space="0" w:color="auto"/>
            </w:tcBorders>
            <w:shd w:val="clear" w:color="auto" w:fill="auto"/>
            <w:vAlign w:val="center"/>
            <w:hideMark/>
          </w:tcPr>
          <w:p w14:paraId="13048D05" w14:textId="77777777" w:rsidR="002C2464" w:rsidRPr="002C2464" w:rsidRDefault="002C2464" w:rsidP="002C2464">
            <w:pPr>
              <w:suppressAutoHyphens w:val="0"/>
              <w:jc w:val="center"/>
              <w:rPr>
                <w:color w:val="000000"/>
                <w:lang w:eastAsia="ru-RU"/>
              </w:rPr>
            </w:pPr>
            <w:r w:rsidRPr="002C2464">
              <w:rPr>
                <w:color w:val="000000"/>
                <w:lang w:eastAsia="ru-RU"/>
              </w:rPr>
              <w:t>1019/10</w:t>
            </w:r>
          </w:p>
        </w:tc>
        <w:tc>
          <w:tcPr>
            <w:tcW w:w="945" w:type="dxa"/>
            <w:tcBorders>
              <w:top w:val="nil"/>
              <w:left w:val="nil"/>
              <w:bottom w:val="single" w:sz="4" w:space="0" w:color="auto"/>
              <w:right w:val="single" w:sz="4" w:space="0" w:color="auto"/>
            </w:tcBorders>
            <w:shd w:val="clear" w:color="auto" w:fill="auto"/>
            <w:vAlign w:val="center"/>
            <w:hideMark/>
          </w:tcPr>
          <w:p w14:paraId="30A2C492" w14:textId="77777777" w:rsidR="002C2464" w:rsidRPr="002C2464" w:rsidRDefault="002C2464" w:rsidP="002C2464">
            <w:pPr>
              <w:suppressAutoHyphens w:val="0"/>
              <w:jc w:val="center"/>
              <w:rPr>
                <w:color w:val="000000"/>
                <w:lang w:eastAsia="ru-RU"/>
              </w:rPr>
            </w:pPr>
            <w:r w:rsidRPr="002C2464">
              <w:rPr>
                <w:color w:val="000000"/>
                <w:lang w:eastAsia="ru-RU"/>
              </w:rPr>
              <w:t>1</w:t>
            </w:r>
          </w:p>
        </w:tc>
        <w:tc>
          <w:tcPr>
            <w:tcW w:w="870" w:type="dxa"/>
            <w:tcBorders>
              <w:top w:val="nil"/>
              <w:left w:val="nil"/>
              <w:bottom w:val="single" w:sz="4" w:space="0" w:color="auto"/>
              <w:right w:val="single" w:sz="4" w:space="0" w:color="auto"/>
            </w:tcBorders>
            <w:shd w:val="clear" w:color="auto" w:fill="auto"/>
            <w:vAlign w:val="center"/>
            <w:hideMark/>
          </w:tcPr>
          <w:p w14:paraId="6F5BE104" w14:textId="77777777" w:rsidR="002C2464" w:rsidRPr="002C2464" w:rsidRDefault="002C2464" w:rsidP="002C2464">
            <w:pPr>
              <w:suppressAutoHyphens w:val="0"/>
              <w:jc w:val="center"/>
              <w:rPr>
                <w:color w:val="000000"/>
                <w:lang w:eastAsia="ru-RU"/>
              </w:rPr>
            </w:pPr>
            <w:r w:rsidRPr="002C2464">
              <w:rPr>
                <w:color w:val="000000"/>
                <w:lang w:eastAsia="ru-RU"/>
              </w:rPr>
              <w:t>77</w:t>
            </w:r>
          </w:p>
        </w:tc>
        <w:tc>
          <w:tcPr>
            <w:tcW w:w="945" w:type="dxa"/>
            <w:tcBorders>
              <w:top w:val="nil"/>
              <w:left w:val="nil"/>
              <w:bottom w:val="single" w:sz="4" w:space="0" w:color="auto"/>
              <w:right w:val="single" w:sz="4" w:space="0" w:color="auto"/>
            </w:tcBorders>
            <w:shd w:val="clear" w:color="auto" w:fill="auto"/>
            <w:vAlign w:val="center"/>
            <w:hideMark/>
          </w:tcPr>
          <w:p w14:paraId="32D43756" w14:textId="77777777" w:rsidR="002C2464" w:rsidRPr="002C2464" w:rsidRDefault="002C2464" w:rsidP="002C2464">
            <w:pPr>
              <w:suppressAutoHyphens w:val="0"/>
              <w:jc w:val="center"/>
              <w:rPr>
                <w:color w:val="000000"/>
                <w:lang w:eastAsia="ru-RU"/>
              </w:rPr>
            </w:pPr>
            <w:r w:rsidRPr="002C2464">
              <w:rPr>
                <w:color w:val="000000"/>
                <w:lang w:eastAsia="ru-RU"/>
              </w:rPr>
              <w:t>0</w:t>
            </w:r>
          </w:p>
        </w:tc>
        <w:tc>
          <w:tcPr>
            <w:tcW w:w="958" w:type="dxa"/>
            <w:tcBorders>
              <w:top w:val="nil"/>
              <w:left w:val="nil"/>
              <w:bottom w:val="single" w:sz="4" w:space="0" w:color="auto"/>
              <w:right w:val="single" w:sz="4" w:space="0" w:color="auto"/>
            </w:tcBorders>
            <w:shd w:val="clear" w:color="auto" w:fill="auto"/>
            <w:vAlign w:val="center"/>
            <w:hideMark/>
          </w:tcPr>
          <w:p w14:paraId="125BB2D7" w14:textId="77777777" w:rsidR="002C2464" w:rsidRPr="002C2464" w:rsidRDefault="002C2464" w:rsidP="002C2464">
            <w:pPr>
              <w:suppressAutoHyphens w:val="0"/>
              <w:jc w:val="center"/>
              <w:rPr>
                <w:color w:val="000000"/>
                <w:lang w:eastAsia="ru-RU"/>
              </w:rPr>
            </w:pPr>
            <w:r w:rsidRPr="002C2464">
              <w:rPr>
                <w:color w:val="000000"/>
                <w:lang w:eastAsia="ru-RU"/>
              </w:rPr>
              <w:t>49</w:t>
            </w:r>
          </w:p>
        </w:tc>
        <w:tc>
          <w:tcPr>
            <w:tcW w:w="781" w:type="dxa"/>
            <w:tcBorders>
              <w:top w:val="nil"/>
              <w:left w:val="nil"/>
              <w:bottom w:val="single" w:sz="4" w:space="0" w:color="auto"/>
              <w:right w:val="single" w:sz="4" w:space="0" w:color="auto"/>
            </w:tcBorders>
            <w:shd w:val="clear" w:color="auto" w:fill="auto"/>
            <w:vAlign w:val="center"/>
            <w:hideMark/>
          </w:tcPr>
          <w:p w14:paraId="62E8985A" w14:textId="57D43296" w:rsidR="002C2464" w:rsidRPr="002C2464" w:rsidRDefault="002C2464" w:rsidP="002C2464">
            <w:pPr>
              <w:suppressAutoHyphens w:val="0"/>
              <w:jc w:val="center"/>
              <w:rPr>
                <w:color w:val="000000"/>
                <w:lang w:eastAsia="ru-RU"/>
              </w:rPr>
            </w:pPr>
            <w:r w:rsidRPr="002C2464">
              <w:rPr>
                <w:color w:val="000000"/>
                <w:lang w:eastAsia="ru-RU"/>
              </w:rPr>
              <w:t>4</w:t>
            </w:r>
            <w:r w:rsidR="000A473D">
              <w:rPr>
                <w:color w:val="000000"/>
                <w:lang w:eastAsia="ru-RU"/>
              </w:rPr>
              <w:t> </w:t>
            </w:r>
            <w:r w:rsidRPr="002C2464">
              <w:rPr>
                <w:color w:val="000000"/>
                <w:lang w:eastAsia="ru-RU"/>
              </w:rPr>
              <w:t>900</w:t>
            </w:r>
            <w:r w:rsidR="000A473D">
              <w:rPr>
                <w:color w:val="000000"/>
                <w:lang w:eastAsia="ru-RU"/>
              </w:rPr>
              <w:t>,0</w:t>
            </w:r>
          </w:p>
        </w:tc>
        <w:tc>
          <w:tcPr>
            <w:tcW w:w="820" w:type="dxa"/>
            <w:tcBorders>
              <w:top w:val="nil"/>
              <w:left w:val="nil"/>
              <w:bottom w:val="single" w:sz="4" w:space="0" w:color="auto"/>
              <w:right w:val="single" w:sz="4" w:space="0" w:color="auto"/>
            </w:tcBorders>
            <w:shd w:val="clear" w:color="auto" w:fill="auto"/>
            <w:vAlign w:val="center"/>
            <w:hideMark/>
          </w:tcPr>
          <w:p w14:paraId="1029A205" w14:textId="0D27EEB8" w:rsidR="002C2464" w:rsidRPr="002C2464" w:rsidRDefault="002C2464" w:rsidP="002C2464">
            <w:pPr>
              <w:suppressAutoHyphens w:val="0"/>
              <w:jc w:val="center"/>
              <w:rPr>
                <w:color w:val="000000"/>
                <w:lang w:eastAsia="ru-RU"/>
              </w:rPr>
            </w:pPr>
            <w:r w:rsidRPr="002C2464">
              <w:rPr>
                <w:color w:val="000000"/>
                <w:lang w:eastAsia="ru-RU"/>
              </w:rPr>
              <w:t>6</w:t>
            </w:r>
            <w:r w:rsidR="000A473D">
              <w:rPr>
                <w:color w:val="000000"/>
                <w:lang w:eastAsia="ru-RU"/>
              </w:rPr>
              <w:t>3,6</w:t>
            </w:r>
          </w:p>
        </w:tc>
        <w:tc>
          <w:tcPr>
            <w:tcW w:w="1076" w:type="dxa"/>
            <w:tcBorders>
              <w:top w:val="nil"/>
              <w:left w:val="nil"/>
              <w:bottom w:val="single" w:sz="4" w:space="0" w:color="auto"/>
              <w:right w:val="single" w:sz="4" w:space="0" w:color="auto"/>
            </w:tcBorders>
            <w:shd w:val="clear" w:color="auto" w:fill="auto"/>
            <w:vAlign w:val="center"/>
            <w:hideMark/>
          </w:tcPr>
          <w:p w14:paraId="28394DD2" w14:textId="6D7E261E" w:rsidR="002C2464" w:rsidRPr="002C2464" w:rsidRDefault="00986F32" w:rsidP="002C2464">
            <w:pPr>
              <w:suppressAutoHyphens w:val="0"/>
              <w:jc w:val="center"/>
              <w:rPr>
                <w:color w:val="000000"/>
                <w:lang w:eastAsia="ru-RU"/>
              </w:rPr>
            </w:pPr>
            <w:r w:rsidRPr="005E0319">
              <w:rPr>
                <w:color w:val="000000"/>
                <w:lang w:eastAsia="ru-RU"/>
              </w:rPr>
              <w:t>---</w:t>
            </w:r>
          </w:p>
        </w:tc>
      </w:tr>
    </w:tbl>
    <w:p w14:paraId="2AD617E7" w14:textId="77777777" w:rsidR="00291280" w:rsidRPr="00E72A22" w:rsidRDefault="00291280" w:rsidP="00A86DFB">
      <w:pPr>
        <w:ind w:firstLine="480"/>
        <w:jc w:val="right"/>
      </w:pPr>
    </w:p>
    <w:p w14:paraId="12A79E02" w14:textId="77777777" w:rsidR="00FE566C" w:rsidRDefault="000E659A" w:rsidP="00FE566C">
      <w:pPr>
        <w:pStyle w:val="aff1"/>
        <w:spacing w:after="0"/>
        <w:ind w:left="0" w:firstLine="357"/>
        <w:jc w:val="both"/>
        <w:rPr>
          <w:rFonts w:ascii="Times New Roman" w:eastAsia="Times New Roman" w:hAnsi="Times New Roman" w:cs="Times New Roman"/>
          <w:bCs/>
          <w:iCs/>
          <w:sz w:val="24"/>
          <w:szCs w:val="24"/>
          <w:lang w:eastAsia="ru-RU"/>
        </w:rPr>
      </w:pPr>
      <w:r w:rsidRPr="00E72A22">
        <w:rPr>
          <w:rFonts w:ascii="Times New Roman" w:eastAsia="Times New Roman" w:hAnsi="Times New Roman" w:cs="Times New Roman"/>
          <w:bCs/>
          <w:iCs/>
          <w:sz w:val="24"/>
          <w:szCs w:val="24"/>
          <w:lang w:eastAsia="ru-RU"/>
        </w:rPr>
        <w:t>В плановому 2022 році майже за більшою частиною статей заплановано збільшення витрат</w:t>
      </w:r>
      <w:r w:rsidR="00611825" w:rsidRPr="00E72A22">
        <w:rPr>
          <w:rFonts w:ascii="Times New Roman" w:eastAsia="Times New Roman" w:hAnsi="Times New Roman" w:cs="Times New Roman"/>
          <w:bCs/>
          <w:iCs/>
          <w:sz w:val="24"/>
          <w:szCs w:val="24"/>
          <w:lang w:eastAsia="ru-RU"/>
        </w:rPr>
        <w:t xml:space="preserve"> на</w:t>
      </w:r>
      <w:r w:rsidRPr="00E72A22">
        <w:rPr>
          <w:rFonts w:ascii="Times New Roman" w:eastAsia="Times New Roman" w:hAnsi="Times New Roman" w:cs="Times New Roman"/>
          <w:bCs/>
          <w:iCs/>
          <w:sz w:val="24"/>
          <w:szCs w:val="24"/>
          <w:lang w:eastAsia="ru-RU"/>
        </w:rPr>
        <w:t xml:space="preserve">: </w:t>
      </w:r>
    </w:p>
    <w:p w14:paraId="6075D609" w14:textId="2F6D6425" w:rsidR="000E7461" w:rsidRPr="00E72A22" w:rsidRDefault="00A34F57" w:rsidP="00FE566C">
      <w:pPr>
        <w:pStyle w:val="25"/>
        <w:numPr>
          <w:ilvl w:val="0"/>
          <w:numId w:val="12"/>
        </w:numPr>
        <w:tabs>
          <w:tab w:val="left" w:pos="0"/>
          <w:tab w:val="left" w:pos="993"/>
        </w:tabs>
        <w:spacing w:after="0" w:line="240" w:lineRule="auto"/>
        <w:ind w:left="0" w:firstLine="709"/>
        <w:jc w:val="both"/>
        <w:rPr>
          <w:rFonts w:ascii="Times New Roman" w:hAnsi="Times New Roman"/>
          <w:sz w:val="24"/>
          <w:szCs w:val="24"/>
          <w:lang w:val="uk-UA" w:eastAsia="ru-RU"/>
        </w:rPr>
      </w:pPr>
      <w:r w:rsidRPr="00E72A22">
        <w:rPr>
          <w:rFonts w:ascii="Times New Roman" w:hAnsi="Times New Roman"/>
          <w:sz w:val="24"/>
          <w:szCs w:val="24"/>
          <w:lang w:val="uk-UA" w:eastAsia="ru-RU"/>
        </w:rPr>
        <w:t>сировин</w:t>
      </w:r>
      <w:r w:rsidR="00CE7F90" w:rsidRPr="00E72A22">
        <w:rPr>
          <w:rFonts w:ascii="Times New Roman" w:hAnsi="Times New Roman"/>
          <w:sz w:val="24"/>
          <w:szCs w:val="24"/>
          <w:lang w:val="uk-UA" w:eastAsia="ru-RU"/>
        </w:rPr>
        <w:t>у</w:t>
      </w:r>
      <w:r w:rsidRPr="00E72A22">
        <w:rPr>
          <w:rFonts w:ascii="Times New Roman" w:hAnsi="Times New Roman"/>
          <w:sz w:val="24"/>
          <w:szCs w:val="24"/>
          <w:lang w:val="uk-UA" w:eastAsia="ru-RU"/>
        </w:rPr>
        <w:t xml:space="preserve"> та основні матеріали (ряд</w:t>
      </w:r>
      <w:r w:rsidR="003532D4" w:rsidRPr="00E72A22">
        <w:rPr>
          <w:rFonts w:ascii="Times New Roman" w:hAnsi="Times New Roman"/>
          <w:sz w:val="24"/>
          <w:szCs w:val="24"/>
          <w:lang w:val="uk-UA" w:eastAsia="ru-RU"/>
        </w:rPr>
        <w:t>ок</w:t>
      </w:r>
      <w:r w:rsidRPr="00E72A22">
        <w:rPr>
          <w:rFonts w:ascii="Times New Roman" w:hAnsi="Times New Roman"/>
          <w:sz w:val="24"/>
          <w:szCs w:val="24"/>
          <w:lang w:val="uk-UA" w:eastAsia="ru-RU"/>
        </w:rPr>
        <w:t xml:space="preserve"> 1011)</w:t>
      </w:r>
      <w:r w:rsidR="009F5284" w:rsidRPr="00E72A22">
        <w:rPr>
          <w:rFonts w:ascii="Times New Roman" w:hAnsi="Times New Roman"/>
          <w:sz w:val="24"/>
          <w:szCs w:val="24"/>
          <w:lang w:val="uk-UA" w:eastAsia="ru-RU"/>
        </w:rPr>
        <w:t xml:space="preserve"> </w:t>
      </w:r>
      <w:r w:rsidR="00CE7F90" w:rsidRPr="00E72A22">
        <w:rPr>
          <w:rFonts w:ascii="Times New Roman" w:hAnsi="Times New Roman"/>
          <w:sz w:val="24"/>
          <w:szCs w:val="24"/>
          <w:lang w:val="uk-UA" w:eastAsia="ru-RU"/>
        </w:rPr>
        <w:t xml:space="preserve">- </w:t>
      </w:r>
      <w:r w:rsidR="00265E54" w:rsidRPr="00E72A22">
        <w:rPr>
          <w:rFonts w:ascii="Times New Roman" w:hAnsi="Times New Roman"/>
          <w:sz w:val="24"/>
          <w:szCs w:val="24"/>
          <w:lang w:val="uk-UA" w:eastAsia="ru-RU"/>
        </w:rPr>
        <w:t>1</w:t>
      </w:r>
      <w:r w:rsidR="00FD3F28" w:rsidRPr="00E72A22">
        <w:rPr>
          <w:rFonts w:ascii="Times New Roman" w:hAnsi="Times New Roman"/>
          <w:sz w:val="24"/>
          <w:szCs w:val="24"/>
          <w:lang w:val="uk-UA" w:eastAsia="ru-RU"/>
        </w:rPr>
        <w:t>62</w:t>
      </w:r>
      <w:r w:rsidRPr="00E72A22">
        <w:rPr>
          <w:rFonts w:ascii="Times New Roman" w:hAnsi="Times New Roman"/>
          <w:sz w:val="24"/>
          <w:szCs w:val="24"/>
          <w:lang w:val="uk-UA" w:eastAsia="ru-RU"/>
        </w:rPr>
        <w:t xml:space="preserve"> тис.</w:t>
      </w:r>
      <w:r w:rsidR="00FF23B5" w:rsidRPr="00E72A22">
        <w:rPr>
          <w:rFonts w:ascii="Times New Roman" w:hAnsi="Times New Roman"/>
          <w:sz w:val="24"/>
          <w:szCs w:val="24"/>
          <w:lang w:val="uk-UA" w:eastAsia="ru-RU"/>
        </w:rPr>
        <w:t xml:space="preserve"> </w:t>
      </w:r>
      <w:r w:rsidRPr="00E72A22">
        <w:rPr>
          <w:rFonts w:ascii="Times New Roman" w:hAnsi="Times New Roman"/>
          <w:sz w:val="24"/>
          <w:szCs w:val="24"/>
          <w:lang w:val="uk-UA" w:eastAsia="ru-RU"/>
        </w:rPr>
        <w:t>грн</w:t>
      </w:r>
      <w:r w:rsidR="00E50238" w:rsidRPr="00E72A22">
        <w:rPr>
          <w:rFonts w:ascii="Times New Roman" w:hAnsi="Times New Roman"/>
          <w:sz w:val="24"/>
          <w:szCs w:val="24"/>
          <w:lang w:val="uk-UA" w:eastAsia="ru-RU"/>
        </w:rPr>
        <w:t xml:space="preserve"> </w:t>
      </w:r>
      <w:r w:rsidR="00CE7F90" w:rsidRPr="00E72A22">
        <w:rPr>
          <w:rFonts w:ascii="Times New Roman" w:hAnsi="Times New Roman"/>
          <w:sz w:val="24"/>
          <w:szCs w:val="24"/>
          <w:lang w:val="uk-UA" w:eastAsia="ru-RU"/>
        </w:rPr>
        <w:t>-</w:t>
      </w:r>
      <w:r w:rsidR="000E7461" w:rsidRPr="00E72A22">
        <w:rPr>
          <w:rFonts w:ascii="Times New Roman" w:hAnsi="Times New Roman"/>
          <w:sz w:val="24"/>
          <w:szCs w:val="24"/>
          <w:lang w:val="uk-UA" w:eastAsia="ru-RU"/>
        </w:rPr>
        <w:t xml:space="preserve"> придбання конструкційних матеріалів для утримання та поточного обслуговування залізничних колій та стрілочних переводів</w:t>
      </w:r>
      <w:r w:rsidR="000C01A9" w:rsidRPr="00E72A22">
        <w:rPr>
          <w:rFonts w:ascii="Times New Roman" w:hAnsi="Times New Roman"/>
          <w:sz w:val="24"/>
          <w:szCs w:val="24"/>
          <w:lang w:val="uk-UA" w:eastAsia="ru-RU"/>
        </w:rPr>
        <w:t>;</w:t>
      </w:r>
    </w:p>
    <w:p w14:paraId="23A105F1" w14:textId="5D92148D" w:rsidR="00807A31" w:rsidRPr="00E72A22" w:rsidRDefault="00FF23B5" w:rsidP="00FF5E11">
      <w:pPr>
        <w:pStyle w:val="25"/>
        <w:numPr>
          <w:ilvl w:val="0"/>
          <w:numId w:val="12"/>
        </w:numPr>
        <w:tabs>
          <w:tab w:val="left" w:pos="0"/>
          <w:tab w:val="left" w:pos="993"/>
        </w:tabs>
        <w:spacing w:after="0" w:line="240" w:lineRule="auto"/>
        <w:ind w:left="0" w:firstLine="709"/>
        <w:jc w:val="both"/>
        <w:rPr>
          <w:rFonts w:ascii="Times New Roman" w:hAnsi="Times New Roman"/>
          <w:sz w:val="24"/>
          <w:szCs w:val="24"/>
          <w:lang w:val="uk-UA" w:eastAsia="ru-RU"/>
        </w:rPr>
      </w:pPr>
      <w:r w:rsidRPr="00E72A22">
        <w:rPr>
          <w:rFonts w:ascii="Times New Roman" w:hAnsi="Times New Roman"/>
          <w:sz w:val="24"/>
          <w:szCs w:val="24"/>
          <w:lang w:val="uk-UA" w:eastAsia="ru-RU"/>
        </w:rPr>
        <w:t>паливо (ряд</w:t>
      </w:r>
      <w:r w:rsidR="003532D4" w:rsidRPr="00E72A22">
        <w:rPr>
          <w:rFonts w:ascii="Times New Roman" w:hAnsi="Times New Roman"/>
          <w:sz w:val="24"/>
          <w:szCs w:val="24"/>
          <w:lang w:val="uk-UA" w:eastAsia="ru-RU"/>
        </w:rPr>
        <w:t>о</w:t>
      </w:r>
      <w:r w:rsidRPr="00E72A22">
        <w:rPr>
          <w:rFonts w:ascii="Times New Roman" w:hAnsi="Times New Roman"/>
          <w:sz w:val="24"/>
          <w:szCs w:val="24"/>
          <w:lang w:val="uk-UA" w:eastAsia="ru-RU"/>
        </w:rPr>
        <w:t xml:space="preserve">к 1012) </w:t>
      </w:r>
      <w:r w:rsidR="00CE7F90" w:rsidRPr="00E72A22">
        <w:rPr>
          <w:rFonts w:ascii="Times New Roman" w:hAnsi="Times New Roman"/>
          <w:sz w:val="24"/>
          <w:szCs w:val="24"/>
          <w:lang w:val="uk-UA" w:eastAsia="ru-RU"/>
        </w:rPr>
        <w:t xml:space="preserve">- </w:t>
      </w:r>
      <w:r w:rsidR="00A8496F" w:rsidRPr="00E72A22">
        <w:rPr>
          <w:rFonts w:ascii="Times New Roman" w:hAnsi="Times New Roman"/>
          <w:sz w:val="24"/>
          <w:szCs w:val="24"/>
          <w:lang w:val="uk-UA" w:eastAsia="ru-RU"/>
        </w:rPr>
        <w:t>7</w:t>
      </w:r>
      <w:r w:rsidR="00E130A3" w:rsidRPr="00E72A22">
        <w:rPr>
          <w:rFonts w:ascii="Times New Roman" w:hAnsi="Times New Roman"/>
          <w:sz w:val="24"/>
          <w:szCs w:val="24"/>
          <w:lang w:val="uk-UA" w:eastAsia="ru-RU"/>
        </w:rPr>
        <w:t>0</w:t>
      </w:r>
      <w:r w:rsidRPr="00E72A22">
        <w:rPr>
          <w:rFonts w:ascii="Times New Roman" w:hAnsi="Times New Roman"/>
          <w:sz w:val="24"/>
          <w:szCs w:val="24"/>
          <w:lang w:val="uk-UA" w:eastAsia="ru-RU"/>
        </w:rPr>
        <w:t xml:space="preserve"> тис. грн </w:t>
      </w:r>
      <w:r w:rsidR="0027027B" w:rsidRPr="00E72A22">
        <w:rPr>
          <w:rFonts w:ascii="Times New Roman" w:hAnsi="Times New Roman"/>
          <w:sz w:val="24"/>
          <w:szCs w:val="24"/>
          <w:lang w:val="uk-UA" w:eastAsia="ru-RU"/>
        </w:rPr>
        <w:t>–</w:t>
      </w:r>
      <w:r w:rsidR="00CE7F90" w:rsidRPr="00E72A22">
        <w:rPr>
          <w:rFonts w:ascii="Times New Roman" w:hAnsi="Times New Roman"/>
          <w:sz w:val="24"/>
          <w:szCs w:val="24"/>
          <w:lang w:val="uk-UA" w:eastAsia="ru-RU"/>
        </w:rPr>
        <w:t xml:space="preserve"> </w:t>
      </w:r>
      <w:r w:rsidR="00807A31" w:rsidRPr="00E72A22">
        <w:rPr>
          <w:rFonts w:ascii="Times New Roman" w:hAnsi="Times New Roman"/>
          <w:sz w:val="24"/>
          <w:szCs w:val="24"/>
          <w:lang w:val="uk-UA" w:eastAsia="ru-RU"/>
        </w:rPr>
        <w:t xml:space="preserve">для двох </w:t>
      </w:r>
      <w:r w:rsidR="00923108" w:rsidRPr="00E72A22">
        <w:rPr>
          <w:rFonts w:ascii="Times New Roman" w:hAnsi="Times New Roman"/>
          <w:sz w:val="24"/>
          <w:szCs w:val="24"/>
          <w:lang w:val="uk-UA" w:eastAsia="ru-RU"/>
        </w:rPr>
        <w:t>вантажо</w:t>
      </w:r>
      <w:r w:rsidR="00807A31" w:rsidRPr="00E72A22">
        <w:rPr>
          <w:rFonts w:ascii="Times New Roman" w:hAnsi="Times New Roman"/>
          <w:sz w:val="24"/>
          <w:szCs w:val="24"/>
          <w:lang w:val="uk-UA" w:eastAsia="ru-RU"/>
        </w:rPr>
        <w:t xml:space="preserve">пасажирських автотранспортних засобів </w:t>
      </w:r>
      <w:r w:rsidR="0027027B" w:rsidRPr="00E72A22">
        <w:rPr>
          <w:rFonts w:ascii="Times New Roman" w:hAnsi="Times New Roman"/>
          <w:sz w:val="24"/>
          <w:szCs w:val="24"/>
          <w:lang w:val="uk-UA" w:eastAsia="ru-RU"/>
        </w:rPr>
        <w:t xml:space="preserve">необхідно </w:t>
      </w:r>
      <w:r w:rsidRPr="00E72A22">
        <w:rPr>
          <w:rFonts w:ascii="Times New Roman" w:hAnsi="Times New Roman"/>
          <w:sz w:val="24"/>
          <w:szCs w:val="24"/>
          <w:lang w:val="uk-UA" w:eastAsia="ru-RU"/>
        </w:rPr>
        <w:t xml:space="preserve">придбати </w:t>
      </w:r>
      <w:r w:rsidR="0027027B" w:rsidRPr="00E72A22">
        <w:rPr>
          <w:rFonts w:ascii="Times New Roman" w:hAnsi="Times New Roman"/>
          <w:sz w:val="24"/>
          <w:szCs w:val="24"/>
          <w:lang w:val="uk-UA" w:eastAsia="ru-RU"/>
        </w:rPr>
        <w:t>2 779</w:t>
      </w:r>
      <w:r w:rsidR="00E130A3" w:rsidRPr="00E72A22">
        <w:rPr>
          <w:rFonts w:ascii="Times New Roman" w:hAnsi="Times New Roman"/>
          <w:sz w:val="24"/>
          <w:szCs w:val="24"/>
          <w:lang w:val="uk-UA" w:eastAsia="ru-RU"/>
        </w:rPr>
        <w:t xml:space="preserve"> л </w:t>
      </w:r>
      <w:r w:rsidR="0027027B" w:rsidRPr="00E72A22">
        <w:rPr>
          <w:rFonts w:ascii="Times New Roman" w:hAnsi="Times New Roman"/>
          <w:sz w:val="24"/>
          <w:szCs w:val="24"/>
          <w:lang w:val="uk-UA" w:eastAsia="ru-RU"/>
        </w:rPr>
        <w:t>дизельного пального</w:t>
      </w:r>
      <w:r w:rsidR="00A8496F" w:rsidRPr="00E72A22">
        <w:rPr>
          <w:rFonts w:ascii="Times New Roman" w:hAnsi="Times New Roman"/>
          <w:sz w:val="24"/>
          <w:szCs w:val="24"/>
          <w:lang w:val="uk-UA" w:eastAsia="ru-RU"/>
        </w:rPr>
        <w:t xml:space="preserve">, </w:t>
      </w:r>
      <w:r w:rsidR="008E0D52" w:rsidRPr="00E72A22">
        <w:rPr>
          <w:rFonts w:ascii="Times New Roman" w:hAnsi="Times New Roman"/>
          <w:sz w:val="24"/>
          <w:szCs w:val="24"/>
          <w:lang w:val="uk-UA" w:eastAsia="ru-RU"/>
        </w:rPr>
        <w:t xml:space="preserve">плановий пробіг </w:t>
      </w:r>
      <w:r w:rsidR="00D60E90" w:rsidRPr="00E72A22">
        <w:rPr>
          <w:rFonts w:ascii="Times New Roman" w:hAnsi="Times New Roman"/>
          <w:sz w:val="24"/>
          <w:szCs w:val="24"/>
          <w:lang w:val="uk-UA" w:eastAsia="ru-RU"/>
        </w:rPr>
        <w:t xml:space="preserve">складає </w:t>
      </w:r>
      <w:r w:rsidR="00416327" w:rsidRPr="00E72A22">
        <w:rPr>
          <w:rFonts w:ascii="Times New Roman" w:hAnsi="Times New Roman"/>
          <w:sz w:val="24"/>
          <w:szCs w:val="24"/>
          <w:lang w:val="uk-UA" w:eastAsia="ru-RU"/>
        </w:rPr>
        <w:br/>
      </w:r>
      <w:r w:rsidR="008E0D52" w:rsidRPr="00E72A22">
        <w:rPr>
          <w:rFonts w:ascii="Times New Roman" w:hAnsi="Times New Roman"/>
          <w:sz w:val="24"/>
          <w:szCs w:val="24"/>
          <w:lang w:val="uk-UA" w:eastAsia="ru-RU"/>
        </w:rPr>
        <w:t>30 000 тис. км</w:t>
      </w:r>
      <w:r w:rsidR="0027027B" w:rsidRPr="00E72A22">
        <w:rPr>
          <w:rFonts w:ascii="Times New Roman" w:hAnsi="Times New Roman"/>
          <w:sz w:val="24"/>
          <w:szCs w:val="24"/>
          <w:lang w:val="uk-UA" w:eastAsia="ru-RU"/>
        </w:rPr>
        <w:t xml:space="preserve">, </w:t>
      </w:r>
      <w:r w:rsidR="004922CB" w:rsidRPr="00E72A22">
        <w:rPr>
          <w:rFonts w:ascii="Times New Roman" w:hAnsi="Times New Roman"/>
          <w:sz w:val="24"/>
          <w:szCs w:val="24"/>
          <w:lang w:val="uk-UA" w:eastAsia="ru-RU"/>
        </w:rPr>
        <w:t>очікувана</w:t>
      </w:r>
      <w:r w:rsidR="00770C85" w:rsidRPr="00E72A22">
        <w:rPr>
          <w:rFonts w:ascii="Times New Roman" w:hAnsi="Times New Roman"/>
          <w:sz w:val="24"/>
          <w:szCs w:val="24"/>
          <w:lang w:val="uk-UA" w:eastAsia="ru-RU"/>
        </w:rPr>
        <w:t xml:space="preserve"> вартість пально</w:t>
      </w:r>
      <w:r w:rsidR="00A425F3" w:rsidRPr="00E72A22">
        <w:rPr>
          <w:rFonts w:ascii="Times New Roman" w:hAnsi="Times New Roman"/>
          <w:sz w:val="24"/>
          <w:szCs w:val="24"/>
          <w:lang w:val="uk-UA" w:eastAsia="ru-RU"/>
        </w:rPr>
        <w:t>го</w:t>
      </w:r>
      <w:r w:rsidR="007B4D15" w:rsidRPr="00E72A22">
        <w:rPr>
          <w:rFonts w:ascii="Times New Roman" w:hAnsi="Times New Roman"/>
          <w:sz w:val="24"/>
          <w:szCs w:val="24"/>
          <w:lang w:val="uk-UA" w:eastAsia="ru-RU"/>
        </w:rPr>
        <w:t xml:space="preserve"> </w:t>
      </w:r>
      <w:r w:rsidR="00A425F3" w:rsidRPr="00E72A22">
        <w:rPr>
          <w:rFonts w:ascii="Times New Roman" w:hAnsi="Times New Roman"/>
          <w:sz w:val="24"/>
          <w:szCs w:val="24"/>
          <w:lang w:val="uk-UA" w:eastAsia="ru-RU"/>
        </w:rPr>
        <w:t>(з урахуванням зростання цін</w:t>
      </w:r>
      <w:r w:rsidR="004922CB" w:rsidRPr="00E72A22">
        <w:rPr>
          <w:rFonts w:ascii="Times New Roman" w:hAnsi="Times New Roman"/>
          <w:sz w:val="24"/>
          <w:szCs w:val="24"/>
          <w:lang w:val="uk-UA" w:eastAsia="ru-RU"/>
        </w:rPr>
        <w:t xml:space="preserve">) </w:t>
      </w:r>
      <w:r w:rsidR="008E0D52" w:rsidRPr="00E72A22">
        <w:rPr>
          <w:rFonts w:ascii="Times New Roman" w:hAnsi="Times New Roman"/>
          <w:sz w:val="24"/>
          <w:szCs w:val="24"/>
          <w:lang w:val="uk-UA" w:eastAsia="ru-RU"/>
        </w:rPr>
        <w:t xml:space="preserve">на рівні </w:t>
      </w:r>
      <w:r w:rsidR="00416327" w:rsidRPr="00E72A22">
        <w:rPr>
          <w:rFonts w:ascii="Times New Roman" w:hAnsi="Times New Roman"/>
          <w:sz w:val="24"/>
          <w:szCs w:val="24"/>
          <w:lang w:val="uk-UA" w:eastAsia="ru-RU"/>
        </w:rPr>
        <w:br/>
      </w:r>
      <w:r w:rsidR="0027027B" w:rsidRPr="00E72A22">
        <w:rPr>
          <w:rFonts w:ascii="Times New Roman" w:hAnsi="Times New Roman"/>
          <w:sz w:val="24"/>
          <w:szCs w:val="24"/>
          <w:lang w:val="uk-UA" w:eastAsia="ru-RU"/>
        </w:rPr>
        <w:t>25</w:t>
      </w:r>
      <w:r w:rsidR="00807A31" w:rsidRPr="00E72A22">
        <w:rPr>
          <w:rFonts w:ascii="Times New Roman" w:hAnsi="Times New Roman"/>
          <w:sz w:val="24"/>
          <w:szCs w:val="24"/>
          <w:lang w:val="uk-UA" w:eastAsia="ru-RU"/>
        </w:rPr>
        <w:t>,1</w:t>
      </w:r>
      <w:r w:rsidR="00A8496F" w:rsidRPr="00E72A22">
        <w:rPr>
          <w:rFonts w:ascii="Times New Roman" w:hAnsi="Times New Roman"/>
          <w:sz w:val="24"/>
          <w:szCs w:val="24"/>
          <w:lang w:val="uk-UA" w:eastAsia="ru-RU"/>
        </w:rPr>
        <w:t>9</w:t>
      </w:r>
      <w:r w:rsidR="004922CB" w:rsidRPr="00E72A22">
        <w:rPr>
          <w:rFonts w:ascii="Times New Roman" w:hAnsi="Times New Roman"/>
          <w:sz w:val="24"/>
          <w:szCs w:val="24"/>
          <w:lang w:val="uk-UA" w:eastAsia="ru-RU"/>
        </w:rPr>
        <w:t xml:space="preserve"> грн/л</w:t>
      </w:r>
      <w:r w:rsidR="008E0D52" w:rsidRPr="00E72A22">
        <w:rPr>
          <w:rFonts w:ascii="Times New Roman" w:hAnsi="Times New Roman"/>
          <w:sz w:val="24"/>
          <w:szCs w:val="24"/>
          <w:lang w:val="uk-UA" w:eastAsia="ru-RU"/>
        </w:rPr>
        <w:t xml:space="preserve"> (проти 23,5 грн/л середня ціна по Україні на 19.04.2021);</w:t>
      </w:r>
    </w:p>
    <w:p w14:paraId="736DACE3" w14:textId="2E50B93F" w:rsidR="007C2179" w:rsidRPr="00E72A22" w:rsidRDefault="0009494B" w:rsidP="00FF5E11">
      <w:pPr>
        <w:pStyle w:val="25"/>
        <w:numPr>
          <w:ilvl w:val="0"/>
          <w:numId w:val="12"/>
        </w:numPr>
        <w:tabs>
          <w:tab w:val="left" w:pos="0"/>
          <w:tab w:val="left" w:pos="993"/>
        </w:tabs>
        <w:spacing w:after="0" w:line="240" w:lineRule="auto"/>
        <w:ind w:left="0" w:firstLine="709"/>
        <w:jc w:val="both"/>
        <w:rPr>
          <w:rFonts w:ascii="Times New Roman" w:hAnsi="Times New Roman"/>
          <w:b/>
          <w:i/>
          <w:sz w:val="24"/>
          <w:szCs w:val="24"/>
          <w:lang w:val="uk-UA" w:eastAsia="ru-RU"/>
        </w:rPr>
      </w:pPr>
      <w:r w:rsidRPr="00E72A22">
        <w:rPr>
          <w:rFonts w:ascii="Times New Roman" w:hAnsi="Times New Roman"/>
          <w:sz w:val="24"/>
          <w:szCs w:val="24"/>
          <w:lang w:val="uk-UA" w:eastAsia="ru-RU"/>
        </w:rPr>
        <w:t>електроенергію (ряд</w:t>
      </w:r>
      <w:r w:rsidR="003532D4" w:rsidRPr="00E72A22">
        <w:rPr>
          <w:rFonts w:ascii="Times New Roman" w:hAnsi="Times New Roman"/>
          <w:sz w:val="24"/>
          <w:szCs w:val="24"/>
          <w:lang w:val="uk-UA" w:eastAsia="ru-RU"/>
        </w:rPr>
        <w:t>о</w:t>
      </w:r>
      <w:r w:rsidRPr="00E72A22">
        <w:rPr>
          <w:rFonts w:ascii="Times New Roman" w:hAnsi="Times New Roman"/>
          <w:sz w:val="24"/>
          <w:szCs w:val="24"/>
          <w:lang w:val="uk-UA" w:eastAsia="ru-RU"/>
        </w:rPr>
        <w:t xml:space="preserve">к 1013) </w:t>
      </w:r>
      <w:r w:rsidR="007C2179" w:rsidRPr="00E72A22">
        <w:rPr>
          <w:rFonts w:ascii="Times New Roman" w:hAnsi="Times New Roman"/>
          <w:sz w:val="24"/>
          <w:szCs w:val="24"/>
          <w:lang w:val="uk-UA" w:eastAsia="ru-RU"/>
        </w:rPr>
        <w:t>–</w:t>
      </w:r>
      <w:r w:rsidR="00763AAE" w:rsidRPr="00E72A22">
        <w:rPr>
          <w:rFonts w:ascii="Times New Roman" w:hAnsi="Times New Roman"/>
          <w:sz w:val="24"/>
          <w:szCs w:val="24"/>
          <w:lang w:val="uk-UA" w:eastAsia="ru-RU"/>
        </w:rPr>
        <w:t xml:space="preserve"> </w:t>
      </w:r>
      <w:r w:rsidR="007C2179" w:rsidRPr="00E72A22">
        <w:rPr>
          <w:rFonts w:ascii="Times New Roman" w:hAnsi="Times New Roman"/>
          <w:sz w:val="24"/>
          <w:szCs w:val="24"/>
          <w:lang w:val="uk-UA" w:eastAsia="ru-RU"/>
        </w:rPr>
        <w:t>63</w:t>
      </w:r>
      <w:r w:rsidR="00763AAE" w:rsidRPr="00E72A22">
        <w:rPr>
          <w:rFonts w:ascii="Times New Roman" w:hAnsi="Times New Roman"/>
          <w:sz w:val="24"/>
          <w:szCs w:val="24"/>
          <w:lang w:val="uk-UA" w:eastAsia="ru-RU"/>
        </w:rPr>
        <w:t xml:space="preserve"> тис. грн</w:t>
      </w:r>
      <w:r w:rsidR="006C4A61" w:rsidRPr="00E72A22">
        <w:rPr>
          <w:rFonts w:ascii="Times New Roman" w:hAnsi="Times New Roman"/>
          <w:sz w:val="24"/>
          <w:szCs w:val="24"/>
          <w:lang w:val="uk-UA" w:eastAsia="ru-RU"/>
        </w:rPr>
        <w:t xml:space="preserve">, </w:t>
      </w:r>
      <w:r w:rsidR="00763AAE" w:rsidRPr="00E72A22">
        <w:rPr>
          <w:rFonts w:ascii="Times New Roman" w:hAnsi="Times New Roman"/>
          <w:sz w:val="24"/>
          <w:szCs w:val="24"/>
          <w:lang w:val="uk-UA" w:eastAsia="ru-RU"/>
        </w:rPr>
        <w:t>планове споживання електроенергії в 202</w:t>
      </w:r>
      <w:r w:rsidR="007C2179" w:rsidRPr="00E72A22">
        <w:rPr>
          <w:rFonts w:ascii="Times New Roman" w:hAnsi="Times New Roman"/>
          <w:sz w:val="24"/>
          <w:szCs w:val="24"/>
          <w:lang w:val="uk-UA" w:eastAsia="ru-RU"/>
        </w:rPr>
        <w:t>2</w:t>
      </w:r>
      <w:r w:rsidR="00763AAE" w:rsidRPr="00E72A22">
        <w:rPr>
          <w:rFonts w:ascii="Times New Roman" w:hAnsi="Times New Roman"/>
          <w:sz w:val="24"/>
          <w:szCs w:val="24"/>
          <w:lang w:val="uk-UA" w:eastAsia="ru-RU"/>
        </w:rPr>
        <w:t xml:space="preserve"> році складає </w:t>
      </w:r>
      <w:r w:rsidR="007C2179" w:rsidRPr="00E72A22">
        <w:rPr>
          <w:rFonts w:ascii="Times New Roman" w:hAnsi="Times New Roman"/>
          <w:sz w:val="24"/>
          <w:szCs w:val="24"/>
          <w:lang w:val="uk-UA" w:eastAsia="ru-RU"/>
        </w:rPr>
        <w:t>17</w:t>
      </w:r>
      <w:r w:rsidR="00763AAE" w:rsidRPr="00E72A22">
        <w:rPr>
          <w:rFonts w:ascii="Times New Roman" w:hAnsi="Times New Roman"/>
          <w:sz w:val="24"/>
          <w:szCs w:val="24"/>
          <w:lang w:val="uk-UA" w:eastAsia="ru-RU"/>
        </w:rPr>
        <w:t> 000,0 кВт-год, постачальник</w:t>
      </w:r>
      <w:r w:rsidR="007C2179" w:rsidRPr="00E72A22">
        <w:rPr>
          <w:rFonts w:ascii="Times New Roman" w:hAnsi="Times New Roman"/>
          <w:sz w:val="24"/>
          <w:szCs w:val="24"/>
          <w:lang w:val="uk-UA" w:eastAsia="ru-RU"/>
        </w:rPr>
        <w:t xml:space="preserve"> </w:t>
      </w:r>
      <w:r w:rsidR="00763AAE" w:rsidRPr="00E72A22">
        <w:rPr>
          <w:rFonts w:ascii="Times New Roman" w:hAnsi="Times New Roman"/>
          <w:sz w:val="24"/>
          <w:szCs w:val="24"/>
          <w:lang w:val="uk-UA" w:eastAsia="ru-RU"/>
        </w:rPr>
        <w:t xml:space="preserve">електроенергії через свої мережі </w:t>
      </w:r>
      <w:r w:rsidR="000A3F97" w:rsidRPr="00E72A22">
        <w:rPr>
          <w:rFonts w:ascii="Times New Roman" w:hAnsi="Times New Roman"/>
          <w:sz w:val="24"/>
          <w:szCs w:val="24"/>
          <w:lang w:val="uk-UA" w:eastAsia="ru-RU"/>
        </w:rPr>
        <w:t xml:space="preserve">- </w:t>
      </w:r>
      <w:r w:rsidR="005249C8">
        <w:rPr>
          <w:rFonts w:ascii="Times New Roman" w:hAnsi="Times New Roman"/>
          <w:sz w:val="24"/>
          <w:szCs w:val="24"/>
          <w:lang w:val="uk-UA" w:eastAsia="ru-RU"/>
        </w:rPr>
        <w:br/>
      </w:r>
      <w:r w:rsidR="00763AAE" w:rsidRPr="00E72A22">
        <w:rPr>
          <w:rFonts w:ascii="Times New Roman" w:hAnsi="Times New Roman"/>
          <w:sz w:val="24"/>
          <w:szCs w:val="24"/>
          <w:lang w:val="uk-UA" w:eastAsia="ru-RU"/>
        </w:rPr>
        <w:t xml:space="preserve">МФ ДП «АМПУ», тариф </w:t>
      </w:r>
      <w:r w:rsidR="007C2179" w:rsidRPr="00E72A22">
        <w:rPr>
          <w:rFonts w:ascii="Times New Roman" w:hAnsi="Times New Roman"/>
          <w:sz w:val="24"/>
          <w:szCs w:val="24"/>
          <w:lang w:val="uk-UA" w:eastAsia="ru-RU"/>
        </w:rPr>
        <w:t>3,7</w:t>
      </w:r>
      <w:r w:rsidR="00763AAE" w:rsidRPr="00E72A22">
        <w:rPr>
          <w:rFonts w:ascii="Times New Roman" w:hAnsi="Times New Roman"/>
          <w:sz w:val="24"/>
          <w:szCs w:val="24"/>
          <w:lang w:val="uk-UA" w:eastAsia="ru-RU"/>
        </w:rPr>
        <w:t xml:space="preserve"> грн/кВт-год</w:t>
      </w:r>
      <w:r w:rsidR="007C2179" w:rsidRPr="00E72A22">
        <w:rPr>
          <w:rFonts w:ascii="Times New Roman" w:hAnsi="Times New Roman"/>
          <w:sz w:val="24"/>
          <w:szCs w:val="24"/>
          <w:lang w:val="uk-UA" w:eastAsia="ru-RU"/>
        </w:rPr>
        <w:t>;</w:t>
      </w:r>
    </w:p>
    <w:p w14:paraId="518E8576" w14:textId="590697C1" w:rsidR="00484BA4" w:rsidRPr="00E72A22" w:rsidRDefault="00484BA4" w:rsidP="00FF5E11">
      <w:pPr>
        <w:pStyle w:val="25"/>
        <w:numPr>
          <w:ilvl w:val="0"/>
          <w:numId w:val="12"/>
        </w:numPr>
        <w:tabs>
          <w:tab w:val="left" w:pos="0"/>
          <w:tab w:val="left" w:pos="993"/>
        </w:tabs>
        <w:spacing w:after="0" w:line="240" w:lineRule="auto"/>
        <w:ind w:left="0" w:firstLine="709"/>
        <w:jc w:val="both"/>
        <w:rPr>
          <w:rFonts w:ascii="Times New Roman" w:hAnsi="Times New Roman"/>
          <w:b/>
          <w:i/>
          <w:sz w:val="24"/>
          <w:szCs w:val="24"/>
          <w:lang w:val="uk-UA" w:eastAsia="ru-RU"/>
        </w:rPr>
      </w:pPr>
      <w:r w:rsidRPr="00E72A22">
        <w:rPr>
          <w:rFonts w:ascii="Times New Roman" w:hAnsi="Times New Roman"/>
          <w:sz w:val="24"/>
          <w:szCs w:val="24"/>
          <w:lang w:val="uk-UA" w:eastAsia="ru-RU"/>
        </w:rPr>
        <w:t>оплату праці та відрахування на соціальні заходи</w:t>
      </w:r>
      <w:r w:rsidR="00416327" w:rsidRPr="00E72A22">
        <w:rPr>
          <w:rFonts w:ascii="Times New Roman" w:hAnsi="Times New Roman"/>
          <w:sz w:val="24"/>
          <w:szCs w:val="24"/>
          <w:lang w:val="uk-UA" w:eastAsia="ru-RU"/>
        </w:rPr>
        <w:t xml:space="preserve"> </w:t>
      </w:r>
      <w:r w:rsidRPr="00E72A22">
        <w:rPr>
          <w:rFonts w:ascii="Times New Roman" w:hAnsi="Times New Roman"/>
          <w:sz w:val="24"/>
          <w:szCs w:val="24"/>
          <w:lang w:val="uk-UA" w:eastAsia="ru-RU"/>
        </w:rPr>
        <w:t>(</w:t>
      </w:r>
      <w:r w:rsidR="003532D4" w:rsidRPr="00E72A22">
        <w:rPr>
          <w:rFonts w:ascii="Times New Roman" w:hAnsi="Times New Roman"/>
          <w:sz w:val="24"/>
          <w:szCs w:val="24"/>
          <w:lang w:val="uk-UA" w:eastAsia="ru-RU"/>
        </w:rPr>
        <w:t>рядки</w:t>
      </w:r>
      <w:r w:rsidRPr="00E72A22">
        <w:rPr>
          <w:rFonts w:ascii="Times New Roman" w:hAnsi="Times New Roman"/>
          <w:sz w:val="24"/>
          <w:szCs w:val="24"/>
          <w:lang w:val="uk-UA" w:eastAsia="ru-RU"/>
        </w:rPr>
        <w:t xml:space="preserve"> 1014, 1015)</w:t>
      </w:r>
      <w:r w:rsidRPr="00E72A22">
        <w:rPr>
          <w:rFonts w:ascii="Times New Roman" w:hAnsi="Times New Roman"/>
          <w:b/>
          <w:i/>
          <w:sz w:val="24"/>
          <w:szCs w:val="24"/>
          <w:lang w:val="uk-UA" w:eastAsia="ru-RU"/>
        </w:rPr>
        <w:t xml:space="preserve"> </w:t>
      </w:r>
      <w:r w:rsidRPr="00E72A22">
        <w:rPr>
          <w:rFonts w:ascii="Times New Roman" w:hAnsi="Times New Roman"/>
          <w:sz w:val="24"/>
          <w:szCs w:val="24"/>
          <w:lang w:val="uk-UA" w:eastAsia="ru-RU"/>
        </w:rPr>
        <w:t xml:space="preserve">заплановано у сумі </w:t>
      </w:r>
      <w:r w:rsidR="003D0798">
        <w:rPr>
          <w:rFonts w:ascii="Times New Roman" w:hAnsi="Times New Roman"/>
          <w:sz w:val="24"/>
          <w:szCs w:val="24"/>
          <w:lang w:val="uk-UA" w:eastAsia="ru-RU"/>
        </w:rPr>
        <w:t>8 080</w:t>
      </w:r>
      <w:r w:rsidRPr="00E72A22">
        <w:rPr>
          <w:rFonts w:ascii="Times New Roman" w:hAnsi="Times New Roman"/>
          <w:sz w:val="24"/>
          <w:szCs w:val="24"/>
          <w:lang w:val="uk-UA" w:eastAsia="ru-RU"/>
        </w:rPr>
        <w:t xml:space="preserve"> тис.</w:t>
      </w:r>
      <w:r w:rsidR="00192B4B" w:rsidRPr="00E72A22">
        <w:rPr>
          <w:rFonts w:ascii="Times New Roman" w:hAnsi="Times New Roman"/>
          <w:sz w:val="24"/>
          <w:szCs w:val="24"/>
          <w:lang w:val="uk-UA" w:eastAsia="ru-RU"/>
        </w:rPr>
        <w:t xml:space="preserve"> </w:t>
      </w:r>
      <w:r w:rsidRPr="00E72A22">
        <w:rPr>
          <w:rFonts w:ascii="Times New Roman" w:hAnsi="Times New Roman"/>
          <w:sz w:val="24"/>
          <w:szCs w:val="24"/>
          <w:lang w:val="uk-UA" w:eastAsia="ru-RU"/>
        </w:rPr>
        <w:t xml:space="preserve">грн та </w:t>
      </w:r>
      <w:r w:rsidR="009D6667" w:rsidRPr="00E72A22">
        <w:rPr>
          <w:rFonts w:ascii="Times New Roman" w:hAnsi="Times New Roman"/>
          <w:sz w:val="24"/>
          <w:szCs w:val="24"/>
          <w:lang w:val="uk-UA" w:eastAsia="ru-RU"/>
        </w:rPr>
        <w:t xml:space="preserve">1 </w:t>
      </w:r>
      <w:r w:rsidR="003D0798">
        <w:rPr>
          <w:rFonts w:ascii="Times New Roman" w:hAnsi="Times New Roman"/>
          <w:sz w:val="24"/>
          <w:szCs w:val="24"/>
          <w:lang w:val="uk-UA" w:eastAsia="ru-RU"/>
        </w:rPr>
        <w:t>6</w:t>
      </w:r>
      <w:r w:rsidR="009D6667" w:rsidRPr="00E72A22">
        <w:rPr>
          <w:rFonts w:ascii="Times New Roman" w:hAnsi="Times New Roman"/>
          <w:sz w:val="24"/>
          <w:szCs w:val="24"/>
          <w:lang w:val="uk-UA" w:eastAsia="ru-RU"/>
        </w:rPr>
        <w:t>9</w:t>
      </w:r>
      <w:r w:rsidR="003D0798">
        <w:rPr>
          <w:rFonts w:ascii="Times New Roman" w:hAnsi="Times New Roman"/>
          <w:sz w:val="24"/>
          <w:szCs w:val="24"/>
          <w:lang w:val="uk-UA" w:eastAsia="ru-RU"/>
        </w:rPr>
        <w:t>6</w:t>
      </w:r>
      <w:r w:rsidRPr="00E72A22">
        <w:rPr>
          <w:rFonts w:ascii="Times New Roman" w:hAnsi="Times New Roman"/>
          <w:sz w:val="24"/>
          <w:szCs w:val="24"/>
          <w:lang w:val="uk-UA" w:eastAsia="ru-RU"/>
        </w:rPr>
        <w:t xml:space="preserve"> тис.</w:t>
      </w:r>
      <w:r w:rsidR="00192B4B" w:rsidRPr="00E72A22">
        <w:rPr>
          <w:rFonts w:ascii="Times New Roman" w:hAnsi="Times New Roman"/>
          <w:sz w:val="24"/>
          <w:szCs w:val="24"/>
          <w:lang w:val="uk-UA" w:eastAsia="ru-RU"/>
        </w:rPr>
        <w:t xml:space="preserve"> </w:t>
      </w:r>
      <w:r w:rsidRPr="00E72A22">
        <w:rPr>
          <w:rFonts w:ascii="Times New Roman" w:hAnsi="Times New Roman"/>
          <w:sz w:val="24"/>
          <w:szCs w:val="24"/>
          <w:lang w:val="uk-UA" w:eastAsia="ru-RU"/>
        </w:rPr>
        <w:t>грн відповідно, в межах макропоказників</w:t>
      </w:r>
      <w:r w:rsidR="00105C7E" w:rsidRPr="00E72A22">
        <w:rPr>
          <w:rFonts w:ascii="Times New Roman" w:hAnsi="Times New Roman"/>
          <w:sz w:val="24"/>
          <w:szCs w:val="24"/>
          <w:lang w:val="uk-UA" w:eastAsia="ru-RU"/>
        </w:rPr>
        <w:t>;</w:t>
      </w:r>
    </w:p>
    <w:p w14:paraId="63A2E997" w14:textId="1E76B3DF" w:rsidR="00105C7E" w:rsidRPr="00E72A22" w:rsidRDefault="00105C7E" w:rsidP="00FF5E11">
      <w:pPr>
        <w:pStyle w:val="25"/>
        <w:numPr>
          <w:ilvl w:val="0"/>
          <w:numId w:val="12"/>
        </w:numPr>
        <w:tabs>
          <w:tab w:val="left" w:pos="0"/>
          <w:tab w:val="left" w:pos="993"/>
        </w:tabs>
        <w:spacing w:after="0" w:line="240" w:lineRule="auto"/>
        <w:ind w:left="0" w:firstLine="709"/>
        <w:jc w:val="both"/>
        <w:rPr>
          <w:rFonts w:ascii="Times New Roman" w:hAnsi="Times New Roman"/>
          <w:sz w:val="24"/>
          <w:szCs w:val="24"/>
          <w:lang w:val="uk-UA" w:eastAsia="ru-RU"/>
        </w:rPr>
      </w:pPr>
      <w:r w:rsidRPr="00E72A22">
        <w:rPr>
          <w:rFonts w:ascii="Times New Roman" w:hAnsi="Times New Roman"/>
          <w:sz w:val="24"/>
          <w:szCs w:val="24"/>
          <w:lang w:val="uk-UA" w:eastAsia="ru-RU"/>
        </w:rPr>
        <w:t>комунальні послуги (код рядка 101</w:t>
      </w:r>
      <w:r w:rsidR="00CF7E62">
        <w:rPr>
          <w:rFonts w:ascii="Times New Roman" w:hAnsi="Times New Roman"/>
          <w:sz w:val="24"/>
          <w:szCs w:val="24"/>
          <w:lang w:val="uk-UA" w:eastAsia="ru-RU"/>
        </w:rPr>
        <w:t>9</w:t>
      </w:r>
      <w:r w:rsidRPr="00E72A22">
        <w:rPr>
          <w:rFonts w:ascii="Times New Roman" w:hAnsi="Times New Roman"/>
          <w:sz w:val="24"/>
          <w:szCs w:val="24"/>
          <w:lang w:val="uk-UA" w:eastAsia="ru-RU"/>
        </w:rPr>
        <w:t xml:space="preserve">/1) – </w:t>
      </w:r>
      <w:r w:rsidR="004E4302">
        <w:rPr>
          <w:rFonts w:ascii="Times New Roman" w:hAnsi="Times New Roman"/>
          <w:sz w:val="24"/>
          <w:szCs w:val="24"/>
          <w:lang w:val="uk-UA" w:eastAsia="ru-RU"/>
        </w:rPr>
        <w:t>300</w:t>
      </w:r>
      <w:r w:rsidRPr="00E72A22">
        <w:rPr>
          <w:rFonts w:ascii="Times New Roman" w:hAnsi="Times New Roman"/>
          <w:sz w:val="24"/>
          <w:szCs w:val="24"/>
          <w:lang w:val="uk-UA" w:eastAsia="ru-RU"/>
        </w:rPr>
        <w:t xml:space="preserve"> тис. грн – опалення приміщень, </w:t>
      </w:r>
      <w:r w:rsidR="00786660" w:rsidRPr="00E72A22">
        <w:rPr>
          <w:rFonts w:ascii="Times New Roman" w:hAnsi="Times New Roman"/>
          <w:sz w:val="24"/>
          <w:szCs w:val="24"/>
          <w:lang w:val="uk-UA" w:eastAsia="ru-RU"/>
        </w:rPr>
        <w:t xml:space="preserve">централізоване </w:t>
      </w:r>
      <w:r w:rsidRPr="00E72A22">
        <w:rPr>
          <w:rFonts w:ascii="Times New Roman" w:hAnsi="Times New Roman"/>
          <w:sz w:val="24"/>
          <w:szCs w:val="24"/>
          <w:lang w:val="uk-UA" w:eastAsia="ru-RU"/>
        </w:rPr>
        <w:t>постача</w:t>
      </w:r>
      <w:r w:rsidR="00786660" w:rsidRPr="00E72A22">
        <w:rPr>
          <w:rFonts w:ascii="Times New Roman" w:hAnsi="Times New Roman"/>
          <w:sz w:val="24"/>
          <w:szCs w:val="24"/>
          <w:lang w:val="uk-UA" w:eastAsia="ru-RU"/>
        </w:rPr>
        <w:t>ння</w:t>
      </w:r>
      <w:r w:rsidRPr="00E72A22">
        <w:rPr>
          <w:rFonts w:ascii="Times New Roman" w:hAnsi="Times New Roman"/>
          <w:sz w:val="24"/>
          <w:szCs w:val="24"/>
          <w:lang w:val="uk-UA" w:eastAsia="ru-RU"/>
        </w:rPr>
        <w:t xml:space="preserve"> теплової енергії через </w:t>
      </w:r>
      <w:r w:rsidR="00786660" w:rsidRPr="00E72A22">
        <w:rPr>
          <w:rFonts w:ascii="Times New Roman" w:hAnsi="Times New Roman"/>
          <w:sz w:val="24"/>
          <w:szCs w:val="24"/>
          <w:lang w:val="uk-UA" w:eastAsia="ru-RU"/>
        </w:rPr>
        <w:t>власні</w:t>
      </w:r>
      <w:r w:rsidRPr="00E72A22">
        <w:rPr>
          <w:rFonts w:ascii="Times New Roman" w:hAnsi="Times New Roman"/>
          <w:sz w:val="24"/>
          <w:szCs w:val="24"/>
          <w:lang w:val="uk-UA" w:eastAsia="ru-RU"/>
        </w:rPr>
        <w:t xml:space="preserve"> мережі МФ ДП «АМПУ», діючий тариф </w:t>
      </w:r>
      <w:r w:rsidR="00734EB3" w:rsidRPr="00E72A22">
        <w:rPr>
          <w:rFonts w:ascii="Times New Roman" w:hAnsi="Times New Roman"/>
          <w:sz w:val="24"/>
          <w:szCs w:val="24"/>
          <w:lang w:val="uk-UA" w:eastAsia="ru-RU"/>
        </w:rPr>
        <w:t>складає</w:t>
      </w:r>
      <w:r w:rsidRPr="00E72A22">
        <w:rPr>
          <w:rFonts w:ascii="Times New Roman" w:hAnsi="Times New Roman"/>
          <w:sz w:val="24"/>
          <w:szCs w:val="24"/>
          <w:lang w:val="uk-UA" w:eastAsia="ru-RU"/>
        </w:rPr>
        <w:t xml:space="preserve"> 3 523,31 грн/Гкал (плановий </w:t>
      </w:r>
      <w:r w:rsidR="00734EB3" w:rsidRPr="00E72A22">
        <w:rPr>
          <w:rFonts w:ascii="Times New Roman" w:hAnsi="Times New Roman"/>
          <w:sz w:val="24"/>
          <w:szCs w:val="24"/>
          <w:lang w:val="uk-UA" w:eastAsia="ru-RU"/>
        </w:rPr>
        <w:t xml:space="preserve">тариф </w:t>
      </w:r>
      <w:r w:rsidRPr="00E72A22">
        <w:rPr>
          <w:rFonts w:ascii="Times New Roman" w:hAnsi="Times New Roman"/>
          <w:sz w:val="24"/>
          <w:szCs w:val="24"/>
          <w:lang w:val="uk-UA" w:eastAsia="ru-RU"/>
        </w:rPr>
        <w:t xml:space="preserve">- 4 000,0 грн/Гкал), очікуваний обсяг споживання в </w:t>
      </w:r>
      <w:r w:rsidR="00734EB3" w:rsidRPr="00E72A22">
        <w:rPr>
          <w:rFonts w:ascii="Times New Roman" w:hAnsi="Times New Roman"/>
          <w:sz w:val="24"/>
          <w:szCs w:val="24"/>
          <w:lang w:val="uk-UA" w:eastAsia="ru-RU"/>
        </w:rPr>
        <w:t>2022</w:t>
      </w:r>
      <w:r w:rsidRPr="00E72A22">
        <w:rPr>
          <w:rFonts w:ascii="Times New Roman" w:hAnsi="Times New Roman"/>
          <w:sz w:val="24"/>
          <w:szCs w:val="24"/>
          <w:lang w:val="uk-UA" w:eastAsia="ru-RU"/>
        </w:rPr>
        <w:t xml:space="preserve"> році - 7</w:t>
      </w:r>
      <w:r w:rsidR="00734EB3" w:rsidRPr="00E72A22">
        <w:rPr>
          <w:rFonts w:ascii="Times New Roman" w:hAnsi="Times New Roman"/>
          <w:sz w:val="24"/>
          <w:szCs w:val="24"/>
          <w:lang w:val="uk-UA" w:eastAsia="ru-RU"/>
        </w:rPr>
        <w:t>0</w:t>
      </w:r>
      <w:r w:rsidRPr="00E72A22">
        <w:rPr>
          <w:rFonts w:ascii="Times New Roman" w:hAnsi="Times New Roman"/>
          <w:sz w:val="24"/>
          <w:szCs w:val="24"/>
          <w:lang w:val="uk-UA" w:eastAsia="ru-RU"/>
        </w:rPr>
        <w:t xml:space="preserve"> Гкал (7</w:t>
      </w:r>
      <w:r w:rsidR="00734EB3" w:rsidRPr="00E72A22">
        <w:rPr>
          <w:rFonts w:ascii="Times New Roman" w:hAnsi="Times New Roman"/>
          <w:sz w:val="24"/>
          <w:szCs w:val="24"/>
          <w:lang w:val="uk-UA" w:eastAsia="ru-RU"/>
        </w:rPr>
        <w:t>0</w:t>
      </w:r>
      <w:r w:rsidRPr="00E72A22">
        <w:rPr>
          <w:rFonts w:ascii="Times New Roman" w:hAnsi="Times New Roman"/>
          <w:sz w:val="24"/>
          <w:szCs w:val="24"/>
          <w:lang w:val="uk-UA" w:eastAsia="ru-RU"/>
        </w:rPr>
        <w:t xml:space="preserve"> Гкал х 4 000,0 грн/Гкал = </w:t>
      </w:r>
      <w:r w:rsidR="00734EB3" w:rsidRPr="00E72A22">
        <w:rPr>
          <w:rFonts w:ascii="Times New Roman" w:hAnsi="Times New Roman"/>
          <w:sz w:val="24"/>
          <w:szCs w:val="24"/>
          <w:lang w:val="uk-UA" w:eastAsia="ru-RU"/>
        </w:rPr>
        <w:t>28</w:t>
      </w:r>
      <w:r w:rsidRPr="00E72A22">
        <w:rPr>
          <w:rFonts w:ascii="Times New Roman" w:hAnsi="Times New Roman"/>
          <w:sz w:val="24"/>
          <w:szCs w:val="24"/>
          <w:lang w:val="uk-UA" w:eastAsia="ru-RU"/>
        </w:rPr>
        <w:t>0,0</w:t>
      </w:r>
      <w:r w:rsidR="00734EB3" w:rsidRPr="00E72A22">
        <w:rPr>
          <w:rFonts w:ascii="Times New Roman" w:hAnsi="Times New Roman"/>
          <w:sz w:val="24"/>
          <w:szCs w:val="24"/>
          <w:lang w:val="uk-UA" w:eastAsia="ru-RU"/>
        </w:rPr>
        <w:t xml:space="preserve"> тис. грн), водопостачання та водовідведення – постачальник послуги через </w:t>
      </w:r>
      <w:r w:rsidR="00786660" w:rsidRPr="00E72A22">
        <w:rPr>
          <w:rFonts w:ascii="Times New Roman" w:hAnsi="Times New Roman"/>
          <w:sz w:val="24"/>
          <w:szCs w:val="24"/>
          <w:lang w:val="uk-UA" w:eastAsia="ru-RU"/>
        </w:rPr>
        <w:t>власні</w:t>
      </w:r>
      <w:r w:rsidR="00734EB3" w:rsidRPr="00E72A22">
        <w:rPr>
          <w:rFonts w:ascii="Times New Roman" w:hAnsi="Times New Roman"/>
          <w:sz w:val="24"/>
          <w:szCs w:val="24"/>
          <w:lang w:val="uk-UA" w:eastAsia="ru-RU"/>
        </w:rPr>
        <w:t xml:space="preserve"> мережі МФ ДП «АМПУ», тариф на квітень 2021 року складає 58,36 грн/</w:t>
      </w:r>
      <w:r w:rsidR="0042054F" w:rsidRPr="00E72A22">
        <w:rPr>
          <w:rFonts w:ascii="Times New Roman" w:hAnsi="Times New Roman"/>
          <w:sz w:val="24"/>
          <w:szCs w:val="24"/>
          <w:lang w:val="uk-UA" w:eastAsia="ru-RU"/>
        </w:rPr>
        <w:t>куб.</w:t>
      </w:r>
      <w:r w:rsidR="00734EB3" w:rsidRPr="00E72A22">
        <w:rPr>
          <w:rFonts w:ascii="Times New Roman" w:hAnsi="Times New Roman"/>
          <w:sz w:val="24"/>
          <w:szCs w:val="24"/>
          <w:lang w:val="uk-UA" w:eastAsia="ru-RU"/>
        </w:rPr>
        <w:t>м (плановий тариф – 66,6 грн/</w:t>
      </w:r>
      <w:r w:rsidR="00592BD7" w:rsidRPr="00E72A22">
        <w:rPr>
          <w:rFonts w:ascii="Times New Roman" w:hAnsi="Times New Roman"/>
          <w:sz w:val="24"/>
          <w:szCs w:val="24"/>
          <w:lang w:val="uk-UA" w:eastAsia="ru-RU"/>
        </w:rPr>
        <w:t>куб.</w:t>
      </w:r>
      <w:r w:rsidR="00734EB3" w:rsidRPr="00E72A22">
        <w:rPr>
          <w:rFonts w:ascii="Times New Roman" w:hAnsi="Times New Roman"/>
          <w:sz w:val="24"/>
          <w:szCs w:val="24"/>
          <w:lang w:val="uk-UA" w:eastAsia="ru-RU"/>
        </w:rPr>
        <w:t xml:space="preserve">м), обсяг водопостачання та водовідведення за потребою в 2022 році складає </w:t>
      </w:r>
      <w:r w:rsidR="00592BD7" w:rsidRPr="00E72A22">
        <w:rPr>
          <w:rFonts w:ascii="Times New Roman" w:hAnsi="Times New Roman"/>
          <w:sz w:val="24"/>
          <w:szCs w:val="24"/>
          <w:lang w:val="uk-UA" w:eastAsia="ru-RU"/>
        </w:rPr>
        <w:t>292,7</w:t>
      </w:r>
      <w:r w:rsidR="00734EB3" w:rsidRPr="00E72A22">
        <w:rPr>
          <w:rFonts w:ascii="Times New Roman" w:hAnsi="Times New Roman"/>
          <w:sz w:val="24"/>
          <w:szCs w:val="24"/>
          <w:lang w:val="uk-UA" w:eastAsia="ru-RU"/>
        </w:rPr>
        <w:t xml:space="preserve"> </w:t>
      </w:r>
      <w:r w:rsidR="0042054F" w:rsidRPr="00E72A22">
        <w:rPr>
          <w:rFonts w:ascii="Times New Roman" w:hAnsi="Times New Roman"/>
          <w:sz w:val="24"/>
          <w:szCs w:val="24"/>
          <w:lang w:val="uk-UA" w:eastAsia="ru-RU"/>
        </w:rPr>
        <w:t>куб.</w:t>
      </w:r>
      <w:r w:rsidR="00734EB3" w:rsidRPr="00E72A22">
        <w:rPr>
          <w:rFonts w:ascii="Times New Roman" w:hAnsi="Times New Roman"/>
          <w:sz w:val="24"/>
          <w:szCs w:val="24"/>
          <w:lang w:val="uk-UA" w:eastAsia="ru-RU"/>
        </w:rPr>
        <w:t>м</w:t>
      </w:r>
      <w:r w:rsidR="0042054F" w:rsidRPr="00E72A22">
        <w:rPr>
          <w:rFonts w:ascii="Times New Roman" w:hAnsi="Times New Roman"/>
          <w:sz w:val="24"/>
          <w:szCs w:val="24"/>
          <w:lang w:val="uk-UA" w:eastAsia="ru-RU"/>
        </w:rPr>
        <w:t xml:space="preserve"> (292,7 куб.м х 66,6 грн/куб.м = 19,5 тис. грн)</w:t>
      </w:r>
      <w:r w:rsidRPr="00E72A22">
        <w:rPr>
          <w:rFonts w:ascii="Times New Roman" w:hAnsi="Times New Roman"/>
          <w:sz w:val="24"/>
          <w:szCs w:val="24"/>
          <w:lang w:val="uk-UA" w:eastAsia="ru-RU"/>
        </w:rPr>
        <w:t>;</w:t>
      </w:r>
    </w:p>
    <w:p w14:paraId="7BE82B01" w14:textId="09B39608" w:rsidR="00B9457D" w:rsidRPr="00E72A22" w:rsidRDefault="009A65DB" w:rsidP="00FF5E11">
      <w:pPr>
        <w:pStyle w:val="25"/>
        <w:numPr>
          <w:ilvl w:val="0"/>
          <w:numId w:val="12"/>
        </w:numPr>
        <w:tabs>
          <w:tab w:val="left" w:pos="0"/>
          <w:tab w:val="left" w:pos="993"/>
        </w:tabs>
        <w:spacing w:after="0" w:line="240" w:lineRule="auto"/>
        <w:ind w:left="0" w:firstLine="709"/>
        <w:jc w:val="both"/>
        <w:rPr>
          <w:rFonts w:ascii="Times New Roman" w:hAnsi="Times New Roman"/>
          <w:sz w:val="24"/>
          <w:szCs w:val="24"/>
          <w:lang w:val="uk-UA" w:eastAsia="ru-RU"/>
        </w:rPr>
      </w:pPr>
      <w:r w:rsidRPr="00E72A22">
        <w:rPr>
          <w:rFonts w:ascii="Times New Roman" w:hAnsi="Times New Roman"/>
          <w:sz w:val="24"/>
          <w:szCs w:val="24"/>
          <w:lang w:val="uk-UA" w:eastAsia="ru-RU"/>
        </w:rPr>
        <w:t>страхування (код рядка 101</w:t>
      </w:r>
      <w:r w:rsidR="00FF3571" w:rsidRPr="00E72A22">
        <w:rPr>
          <w:rFonts w:ascii="Times New Roman" w:hAnsi="Times New Roman"/>
          <w:sz w:val="24"/>
          <w:szCs w:val="24"/>
          <w:lang w:val="uk-UA" w:eastAsia="ru-RU"/>
        </w:rPr>
        <w:t>9</w:t>
      </w:r>
      <w:r w:rsidRPr="00E72A22">
        <w:rPr>
          <w:rFonts w:ascii="Times New Roman" w:hAnsi="Times New Roman"/>
          <w:sz w:val="24"/>
          <w:szCs w:val="24"/>
          <w:lang w:val="uk-UA" w:eastAsia="ru-RU"/>
        </w:rPr>
        <w:t xml:space="preserve">/2) </w:t>
      </w:r>
      <w:r w:rsidR="005B132B" w:rsidRPr="00E72A22">
        <w:rPr>
          <w:rFonts w:ascii="Times New Roman" w:hAnsi="Times New Roman"/>
          <w:sz w:val="24"/>
          <w:szCs w:val="24"/>
          <w:lang w:val="uk-UA" w:eastAsia="ru-RU"/>
        </w:rPr>
        <w:t>-</w:t>
      </w:r>
      <w:r w:rsidRPr="00E72A22">
        <w:rPr>
          <w:rFonts w:ascii="Times New Roman" w:hAnsi="Times New Roman"/>
          <w:sz w:val="24"/>
          <w:szCs w:val="24"/>
          <w:lang w:val="uk-UA" w:eastAsia="ru-RU"/>
        </w:rPr>
        <w:t xml:space="preserve"> </w:t>
      </w:r>
      <w:r w:rsidR="005F2FE5" w:rsidRPr="00E72A22">
        <w:rPr>
          <w:rFonts w:ascii="Times New Roman" w:hAnsi="Times New Roman"/>
          <w:sz w:val="24"/>
          <w:szCs w:val="24"/>
          <w:lang w:val="uk-UA" w:eastAsia="ru-RU"/>
        </w:rPr>
        <w:t>2</w:t>
      </w:r>
      <w:r w:rsidRPr="00E72A22">
        <w:rPr>
          <w:rFonts w:ascii="Times New Roman" w:hAnsi="Times New Roman"/>
          <w:sz w:val="24"/>
          <w:szCs w:val="24"/>
          <w:lang w:val="uk-UA" w:eastAsia="ru-RU"/>
        </w:rPr>
        <w:t xml:space="preserve"> тис. грн </w:t>
      </w:r>
      <w:r w:rsidR="005B132B" w:rsidRPr="00E72A22">
        <w:rPr>
          <w:rFonts w:ascii="Times New Roman" w:hAnsi="Times New Roman"/>
          <w:sz w:val="24"/>
          <w:szCs w:val="24"/>
          <w:lang w:val="uk-UA" w:eastAsia="ru-RU"/>
        </w:rPr>
        <w:t>-</w:t>
      </w:r>
      <w:r w:rsidRPr="00E72A22">
        <w:rPr>
          <w:rFonts w:ascii="Times New Roman" w:hAnsi="Times New Roman"/>
          <w:sz w:val="24"/>
          <w:szCs w:val="24"/>
          <w:lang w:val="uk-UA" w:eastAsia="ru-RU"/>
        </w:rPr>
        <w:t xml:space="preserve"> страхування водіїв (на час обслуговування поїздки) </w:t>
      </w:r>
      <w:r w:rsidR="005414B7" w:rsidRPr="00E72A22">
        <w:rPr>
          <w:rFonts w:ascii="Times New Roman" w:hAnsi="Times New Roman"/>
          <w:sz w:val="24"/>
          <w:szCs w:val="24"/>
          <w:lang w:val="uk-UA" w:eastAsia="ru-RU"/>
        </w:rPr>
        <w:t>відповідно до П</w:t>
      </w:r>
      <w:r w:rsidRPr="00E72A22">
        <w:rPr>
          <w:rFonts w:ascii="Times New Roman" w:hAnsi="Times New Roman"/>
          <w:sz w:val="24"/>
          <w:szCs w:val="24"/>
          <w:lang w:val="uk-UA" w:eastAsia="ru-RU"/>
        </w:rPr>
        <w:t>останов</w:t>
      </w:r>
      <w:r w:rsidR="005414B7" w:rsidRPr="00E72A22">
        <w:rPr>
          <w:rFonts w:ascii="Times New Roman" w:hAnsi="Times New Roman"/>
          <w:sz w:val="24"/>
          <w:szCs w:val="24"/>
          <w:lang w:val="uk-UA" w:eastAsia="ru-RU"/>
        </w:rPr>
        <w:t>и</w:t>
      </w:r>
      <w:r w:rsidRPr="00E72A22">
        <w:rPr>
          <w:rFonts w:ascii="Times New Roman" w:hAnsi="Times New Roman"/>
          <w:sz w:val="24"/>
          <w:szCs w:val="24"/>
          <w:lang w:val="uk-UA" w:eastAsia="ru-RU"/>
        </w:rPr>
        <w:t xml:space="preserve"> КМУ від 14.08.1996 № 959 «Про затвердження Положення про обов’язкове особисте страхування від нещасних випадків на транспорті» </w:t>
      </w:r>
      <w:r w:rsidR="003A2E10" w:rsidRPr="00E72A22">
        <w:rPr>
          <w:rFonts w:ascii="Times New Roman" w:hAnsi="Times New Roman"/>
          <w:sz w:val="24"/>
          <w:szCs w:val="24"/>
          <w:lang w:val="uk-UA" w:eastAsia="ru-RU"/>
        </w:rPr>
        <w:t xml:space="preserve">та страхування цивільно - правової відповідальності власників наземних транспортних засобів </w:t>
      </w:r>
      <w:r w:rsidR="00CB4612" w:rsidRPr="00E72A22">
        <w:rPr>
          <w:rFonts w:ascii="Times New Roman" w:hAnsi="Times New Roman"/>
          <w:sz w:val="24"/>
          <w:szCs w:val="24"/>
          <w:lang w:val="uk-UA" w:eastAsia="ru-RU"/>
        </w:rPr>
        <w:t>та</w:t>
      </w:r>
      <w:r w:rsidR="003A2E10" w:rsidRPr="00E72A22">
        <w:rPr>
          <w:rFonts w:ascii="Times New Roman" w:hAnsi="Times New Roman"/>
          <w:sz w:val="24"/>
          <w:szCs w:val="24"/>
          <w:lang w:val="uk-UA" w:eastAsia="ru-RU"/>
        </w:rPr>
        <w:t xml:space="preserve"> ЗУ «Про обов’язкове страхування цивільно-правової відповідальності власників транспортних засобів» від 01.07.2004</w:t>
      </w:r>
      <w:r w:rsidR="002C78FC" w:rsidRPr="00E72A22">
        <w:rPr>
          <w:rFonts w:ascii="Times New Roman" w:hAnsi="Times New Roman"/>
          <w:sz w:val="24"/>
          <w:szCs w:val="24"/>
          <w:lang w:val="uk-UA" w:eastAsia="ru-RU"/>
        </w:rPr>
        <w:t xml:space="preserve"> року</w:t>
      </w:r>
      <w:r w:rsidR="005414B7" w:rsidRPr="00E72A22">
        <w:rPr>
          <w:rFonts w:ascii="Times New Roman" w:hAnsi="Times New Roman"/>
          <w:sz w:val="24"/>
          <w:szCs w:val="24"/>
          <w:lang w:val="uk-UA" w:eastAsia="ru-RU"/>
        </w:rPr>
        <w:t>;</w:t>
      </w:r>
    </w:p>
    <w:p w14:paraId="14C6CDD0" w14:textId="1AEE6D97" w:rsidR="002C78FC" w:rsidRPr="00E72A22" w:rsidRDefault="00B9457D" w:rsidP="00660A9D">
      <w:pPr>
        <w:pStyle w:val="25"/>
        <w:numPr>
          <w:ilvl w:val="0"/>
          <w:numId w:val="12"/>
        </w:numPr>
        <w:tabs>
          <w:tab w:val="left" w:pos="0"/>
          <w:tab w:val="left" w:pos="993"/>
        </w:tabs>
        <w:spacing w:after="0" w:line="240" w:lineRule="auto"/>
        <w:ind w:left="0" w:firstLine="709"/>
        <w:jc w:val="both"/>
        <w:rPr>
          <w:rFonts w:ascii="Times New Roman" w:hAnsi="Times New Roman"/>
          <w:sz w:val="24"/>
          <w:szCs w:val="24"/>
          <w:lang w:val="uk-UA" w:eastAsia="ru-RU"/>
        </w:rPr>
      </w:pPr>
      <w:r w:rsidRPr="00E72A22">
        <w:rPr>
          <w:rFonts w:ascii="Times New Roman" w:hAnsi="Times New Roman"/>
          <w:sz w:val="24"/>
          <w:szCs w:val="24"/>
          <w:lang w:val="uk-UA" w:eastAsia="ru-RU"/>
        </w:rPr>
        <w:lastRenderedPageBreak/>
        <w:t>послуги зв'язку, Інтернет, періодичні видання, поштові послуги тощо (код рядка 101</w:t>
      </w:r>
      <w:r w:rsidR="00FF3571" w:rsidRPr="00E72A22">
        <w:rPr>
          <w:rFonts w:ascii="Times New Roman" w:hAnsi="Times New Roman"/>
          <w:sz w:val="24"/>
          <w:szCs w:val="24"/>
          <w:lang w:val="uk-UA" w:eastAsia="ru-RU"/>
        </w:rPr>
        <w:t>9</w:t>
      </w:r>
      <w:r w:rsidRPr="00E72A22">
        <w:rPr>
          <w:rFonts w:ascii="Times New Roman" w:hAnsi="Times New Roman"/>
          <w:sz w:val="24"/>
          <w:szCs w:val="24"/>
          <w:lang w:val="uk-UA" w:eastAsia="ru-RU"/>
        </w:rPr>
        <w:t>/</w:t>
      </w:r>
      <w:r w:rsidR="00FF3571" w:rsidRPr="00E72A22">
        <w:rPr>
          <w:rFonts w:ascii="Times New Roman" w:hAnsi="Times New Roman"/>
          <w:sz w:val="24"/>
          <w:szCs w:val="24"/>
          <w:lang w:val="uk-UA" w:eastAsia="ru-RU"/>
        </w:rPr>
        <w:t>9</w:t>
      </w:r>
      <w:r w:rsidRPr="00E72A22">
        <w:rPr>
          <w:rFonts w:ascii="Times New Roman" w:hAnsi="Times New Roman"/>
          <w:sz w:val="24"/>
          <w:szCs w:val="24"/>
          <w:lang w:val="uk-UA" w:eastAsia="ru-RU"/>
        </w:rPr>
        <w:t>) - 4</w:t>
      </w:r>
      <w:r w:rsidR="005F2FE5" w:rsidRPr="00E72A22">
        <w:rPr>
          <w:rFonts w:ascii="Times New Roman" w:hAnsi="Times New Roman"/>
          <w:sz w:val="24"/>
          <w:szCs w:val="24"/>
          <w:lang w:val="uk-UA" w:eastAsia="ru-RU"/>
        </w:rPr>
        <w:t>2</w:t>
      </w:r>
      <w:r w:rsidRPr="00E72A22">
        <w:rPr>
          <w:rFonts w:ascii="Times New Roman" w:hAnsi="Times New Roman"/>
          <w:sz w:val="24"/>
          <w:szCs w:val="24"/>
          <w:lang w:val="uk-UA" w:eastAsia="ru-RU"/>
        </w:rPr>
        <w:t xml:space="preserve"> тис. грн - </w:t>
      </w:r>
      <w:r w:rsidR="007C3E29" w:rsidRPr="00E72A22">
        <w:rPr>
          <w:rFonts w:ascii="Times New Roman" w:hAnsi="Times New Roman"/>
          <w:sz w:val="24"/>
          <w:szCs w:val="24"/>
          <w:lang w:val="uk-UA" w:eastAsia="ru-RU"/>
        </w:rPr>
        <w:t>зміни макроекономічних показників в країні також впливають на  підвищення вартості обслуговування мережі Інтернет</w:t>
      </w:r>
      <w:r w:rsidR="00716B9E" w:rsidRPr="00E72A22">
        <w:rPr>
          <w:rFonts w:ascii="Times New Roman" w:hAnsi="Times New Roman"/>
          <w:sz w:val="24"/>
          <w:szCs w:val="24"/>
          <w:lang w:val="uk-UA" w:eastAsia="ru-RU"/>
        </w:rPr>
        <w:t xml:space="preserve">, мобільний </w:t>
      </w:r>
      <w:r w:rsidR="002C78FC" w:rsidRPr="00E72A22">
        <w:rPr>
          <w:rFonts w:ascii="Times New Roman" w:hAnsi="Times New Roman"/>
          <w:sz w:val="24"/>
          <w:szCs w:val="24"/>
          <w:lang w:val="uk-UA" w:eastAsia="ru-RU"/>
        </w:rPr>
        <w:t>зв'язок;</w:t>
      </w:r>
    </w:p>
    <w:p w14:paraId="29D24F33" w14:textId="51D01274" w:rsidR="005414B7" w:rsidRPr="00E72A22" w:rsidRDefault="00B9457D" w:rsidP="00660A9D">
      <w:pPr>
        <w:pStyle w:val="25"/>
        <w:numPr>
          <w:ilvl w:val="0"/>
          <w:numId w:val="12"/>
        </w:numPr>
        <w:tabs>
          <w:tab w:val="left" w:pos="0"/>
          <w:tab w:val="left" w:pos="993"/>
        </w:tabs>
        <w:spacing w:after="0" w:line="240" w:lineRule="auto"/>
        <w:ind w:left="0" w:firstLine="709"/>
        <w:jc w:val="both"/>
        <w:rPr>
          <w:rFonts w:ascii="Times New Roman" w:hAnsi="Times New Roman"/>
          <w:sz w:val="24"/>
          <w:szCs w:val="24"/>
          <w:lang w:val="uk-UA" w:eastAsia="ru-RU"/>
        </w:rPr>
      </w:pPr>
      <w:r w:rsidRPr="00E72A22">
        <w:rPr>
          <w:rFonts w:ascii="Times New Roman" w:hAnsi="Times New Roman"/>
          <w:sz w:val="24"/>
          <w:szCs w:val="24"/>
          <w:lang w:val="uk-UA" w:eastAsia="ru-RU"/>
        </w:rPr>
        <w:t>інші (код рядка 101</w:t>
      </w:r>
      <w:r w:rsidR="00FF3571" w:rsidRPr="00E72A22">
        <w:rPr>
          <w:rFonts w:ascii="Times New Roman" w:hAnsi="Times New Roman"/>
          <w:sz w:val="24"/>
          <w:szCs w:val="24"/>
          <w:lang w:val="uk-UA" w:eastAsia="ru-RU"/>
        </w:rPr>
        <w:t>9</w:t>
      </w:r>
      <w:r w:rsidRPr="00E72A22">
        <w:rPr>
          <w:rFonts w:ascii="Times New Roman" w:hAnsi="Times New Roman"/>
          <w:sz w:val="24"/>
          <w:szCs w:val="24"/>
          <w:lang w:val="uk-UA" w:eastAsia="ru-RU"/>
        </w:rPr>
        <w:t xml:space="preserve">/10) </w:t>
      </w:r>
      <w:r w:rsidR="00FF3571" w:rsidRPr="00E72A22">
        <w:rPr>
          <w:rFonts w:ascii="Times New Roman" w:hAnsi="Times New Roman"/>
          <w:sz w:val="24"/>
          <w:szCs w:val="24"/>
          <w:lang w:val="uk-UA" w:eastAsia="ru-RU"/>
        </w:rPr>
        <w:t>–</w:t>
      </w:r>
      <w:r w:rsidR="005B132B" w:rsidRPr="00E72A22">
        <w:rPr>
          <w:rFonts w:ascii="Times New Roman" w:hAnsi="Times New Roman"/>
          <w:sz w:val="24"/>
          <w:szCs w:val="24"/>
          <w:lang w:val="uk-UA" w:eastAsia="ru-RU"/>
        </w:rPr>
        <w:t xml:space="preserve"> 49</w:t>
      </w:r>
      <w:r w:rsidR="00FF3571" w:rsidRPr="00E72A22">
        <w:rPr>
          <w:rFonts w:ascii="Times New Roman" w:hAnsi="Times New Roman"/>
          <w:sz w:val="24"/>
          <w:szCs w:val="24"/>
          <w:lang w:val="uk-UA" w:eastAsia="ru-RU"/>
        </w:rPr>
        <w:t xml:space="preserve"> </w:t>
      </w:r>
      <w:r w:rsidR="005B132B" w:rsidRPr="00E72A22">
        <w:rPr>
          <w:rFonts w:ascii="Times New Roman" w:hAnsi="Times New Roman"/>
          <w:sz w:val="24"/>
          <w:szCs w:val="24"/>
          <w:lang w:val="uk-UA" w:eastAsia="ru-RU"/>
        </w:rPr>
        <w:t>тис. грн</w:t>
      </w:r>
      <w:r w:rsidR="001768DA" w:rsidRPr="00E72A22">
        <w:rPr>
          <w:rFonts w:ascii="Times New Roman" w:hAnsi="Times New Roman"/>
          <w:sz w:val="24"/>
          <w:szCs w:val="24"/>
          <w:lang w:val="uk-UA" w:eastAsia="ru-RU"/>
        </w:rPr>
        <w:t xml:space="preserve"> </w:t>
      </w:r>
      <w:r w:rsidR="001C1600" w:rsidRPr="00E72A22">
        <w:rPr>
          <w:rFonts w:ascii="Times New Roman" w:hAnsi="Times New Roman"/>
          <w:sz w:val="24"/>
          <w:szCs w:val="24"/>
          <w:lang w:val="uk-UA" w:eastAsia="ru-RU"/>
        </w:rPr>
        <w:t xml:space="preserve">з них </w:t>
      </w:r>
      <w:r w:rsidR="001768DA" w:rsidRPr="00E72A22">
        <w:rPr>
          <w:rFonts w:ascii="Times New Roman" w:hAnsi="Times New Roman"/>
          <w:sz w:val="24"/>
          <w:szCs w:val="24"/>
          <w:lang w:val="uk-UA" w:eastAsia="ru-RU"/>
        </w:rPr>
        <w:t xml:space="preserve">заплановано </w:t>
      </w:r>
      <w:r w:rsidR="00473312" w:rsidRPr="00E72A22">
        <w:rPr>
          <w:rFonts w:ascii="Times New Roman" w:hAnsi="Times New Roman"/>
          <w:sz w:val="24"/>
          <w:szCs w:val="24"/>
          <w:lang w:val="uk-UA" w:eastAsia="ru-RU"/>
        </w:rPr>
        <w:t>проведення санітарно-гігієнічних досліджень умов праці на 4 тис. грн, проходження експертизи для отримання Дозволу у територіальному органі Держпраці на виконання робіт підвищеної небезпеки, а саме: техогляд вантажопідіймальних кранів, експлуатація машин, механізмів підвищеної небезпеки</w:t>
      </w:r>
      <w:r w:rsidR="001C1600" w:rsidRPr="00E72A22">
        <w:rPr>
          <w:rFonts w:ascii="Times New Roman" w:hAnsi="Times New Roman"/>
          <w:sz w:val="24"/>
          <w:szCs w:val="24"/>
          <w:lang w:val="uk-UA" w:eastAsia="ru-RU"/>
        </w:rPr>
        <w:t>, вартість послуги складає 45 тис.</w:t>
      </w:r>
      <w:r w:rsidR="005B3BC5" w:rsidRPr="00E72A22">
        <w:rPr>
          <w:rFonts w:ascii="Times New Roman" w:hAnsi="Times New Roman"/>
          <w:sz w:val="24"/>
          <w:szCs w:val="24"/>
          <w:lang w:val="uk-UA" w:eastAsia="ru-RU"/>
        </w:rPr>
        <w:t xml:space="preserve"> </w:t>
      </w:r>
      <w:r w:rsidR="001C1600" w:rsidRPr="00E72A22">
        <w:rPr>
          <w:rFonts w:ascii="Times New Roman" w:hAnsi="Times New Roman"/>
          <w:sz w:val="24"/>
          <w:szCs w:val="24"/>
          <w:lang w:val="uk-UA" w:eastAsia="ru-RU"/>
        </w:rPr>
        <w:t>грн.</w:t>
      </w:r>
      <w:r w:rsidRPr="00E72A22">
        <w:rPr>
          <w:rFonts w:ascii="Times New Roman" w:hAnsi="Times New Roman"/>
          <w:sz w:val="24"/>
          <w:szCs w:val="24"/>
          <w:lang w:val="uk-UA" w:eastAsia="ru-RU"/>
        </w:rPr>
        <w:t xml:space="preserve"> </w:t>
      </w:r>
    </w:p>
    <w:p w14:paraId="04351892" w14:textId="752BDFAB" w:rsidR="00A37061" w:rsidRPr="00E72A22" w:rsidRDefault="00015171" w:rsidP="00015171">
      <w:pPr>
        <w:pStyle w:val="aff1"/>
        <w:spacing w:after="0"/>
        <w:ind w:left="0" w:firstLine="357"/>
        <w:jc w:val="both"/>
        <w:rPr>
          <w:rFonts w:ascii="Times New Roman" w:eastAsia="Times New Roman" w:hAnsi="Times New Roman" w:cs="Times New Roman"/>
          <w:bCs/>
          <w:iCs/>
          <w:sz w:val="24"/>
          <w:szCs w:val="24"/>
          <w:lang w:eastAsia="ru-RU"/>
        </w:rPr>
      </w:pPr>
      <w:r w:rsidRPr="00E72A22">
        <w:tab/>
      </w:r>
      <w:r w:rsidR="007D59A6" w:rsidRPr="00E72A22">
        <w:rPr>
          <w:rFonts w:ascii="Times New Roman" w:eastAsia="Times New Roman" w:hAnsi="Times New Roman" w:cs="Times New Roman"/>
          <w:b/>
          <w:iCs/>
          <w:sz w:val="24"/>
          <w:szCs w:val="24"/>
          <w:lang w:eastAsia="ru-RU"/>
        </w:rPr>
        <w:t>Адміністративні витрати</w:t>
      </w:r>
      <w:r w:rsidR="007D59A6" w:rsidRPr="00E72A22">
        <w:rPr>
          <w:rFonts w:ascii="Times New Roman" w:eastAsia="Times New Roman" w:hAnsi="Times New Roman" w:cs="Times New Roman"/>
          <w:bCs/>
          <w:iCs/>
          <w:sz w:val="24"/>
          <w:szCs w:val="24"/>
          <w:lang w:eastAsia="ru-RU"/>
        </w:rPr>
        <w:t xml:space="preserve"> на 20</w:t>
      </w:r>
      <w:r w:rsidR="00B01B41" w:rsidRPr="00E72A22">
        <w:rPr>
          <w:rFonts w:ascii="Times New Roman" w:eastAsia="Times New Roman" w:hAnsi="Times New Roman" w:cs="Times New Roman"/>
          <w:bCs/>
          <w:iCs/>
          <w:sz w:val="24"/>
          <w:szCs w:val="24"/>
          <w:lang w:eastAsia="ru-RU"/>
        </w:rPr>
        <w:t>2</w:t>
      </w:r>
      <w:r w:rsidR="00877D0D" w:rsidRPr="00E72A22">
        <w:rPr>
          <w:rFonts w:ascii="Times New Roman" w:eastAsia="Times New Roman" w:hAnsi="Times New Roman" w:cs="Times New Roman"/>
          <w:bCs/>
          <w:iCs/>
          <w:sz w:val="24"/>
          <w:szCs w:val="24"/>
          <w:lang w:eastAsia="ru-RU"/>
        </w:rPr>
        <w:t>2</w:t>
      </w:r>
      <w:r w:rsidR="007D59A6" w:rsidRPr="00E72A22">
        <w:rPr>
          <w:rFonts w:ascii="Times New Roman" w:eastAsia="Times New Roman" w:hAnsi="Times New Roman" w:cs="Times New Roman"/>
          <w:bCs/>
          <w:iCs/>
          <w:sz w:val="24"/>
          <w:szCs w:val="24"/>
          <w:lang w:eastAsia="ru-RU"/>
        </w:rPr>
        <w:t xml:space="preserve"> рік заплановані в обсязі </w:t>
      </w:r>
      <w:r w:rsidR="005E4103" w:rsidRPr="00E72A22">
        <w:rPr>
          <w:rFonts w:ascii="Times New Roman" w:eastAsia="Times New Roman" w:hAnsi="Times New Roman" w:cs="Times New Roman"/>
          <w:bCs/>
          <w:iCs/>
          <w:sz w:val="24"/>
          <w:szCs w:val="24"/>
          <w:lang w:eastAsia="ru-RU"/>
        </w:rPr>
        <w:t>2</w:t>
      </w:r>
      <w:r w:rsidR="00287B19">
        <w:rPr>
          <w:rFonts w:ascii="Times New Roman" w:eastAsia="Times New Roman" w:hAnsi="Times New Roman" w:cs="Times New Roman"/>
          <w:bCs/>
          <w:iCs/>
          <w:sz w:val="24"/>
          <w:szCs w:val="24"/>
          <w:lang w:eastAsia="ru-RU"/>
        </w:rPr>
        <w:t>5</w:t>
      </w:r>
      <w:r w:rsidR="005E4103" w:rsidRPr="00E72A22">
        <w:rPr>
          <w:rFonts w:ascii="Times New Roman" w:eastAsia="Times New Roman" w:hAnsi="Times New Roman" w:cs="Times New Roman"/>
          <w:bCs/>
          <w:iCs/>
          <w:sz w:val="24"/>
          <w:szCs w:val="24"/>
          <w:lang w:eastAsia="ru-RU"/>
        </w:rPr>
        <w:t xml:space="preserve"> </w:t>
      </w:r>
      <w:r w:rsidR="00205F1C">
        <w:rPr>
          <w:rFonts w:ascii="Times New Roman" w:eastAsia="Times New Roman" w:hAnsi="Times New Roman" w:cs="Times New Roman"/>
          <w:bCs/>
          <w:iCs/>
          <w:sz w:val="24"/>
          <w:szCs w:val="24"/>
          <w:lang w:eastAsia="ru-RU"/>
        </w:rPr>
        <w:t>2</w:t>
      </w:r>
      <w:r w:rsidR="005F70F5">
        <w:rPr>
          <w:rFonts w:ascii="Times New Roman" w:eastAsia="Times New Roman" w:hAnsi="Times New Roman" w:cs="Times New Roman"/>
          <w:bCs/>
          <w:iCs/>
          <w:sz w:val="24"/>
          <w:szCs w:val="24"/>
          <w:lang w:eastAsia="ru-RU"/>
        </w:rPr>
        <w:t>7</w:t>
      </w:r>
      <w:r w:rsidR="005F2FE5" w:rsidRPr="00E72A22">
        <w:rPr>
          <w:rFonts w:ascii="Times New Roman" w:eastAsia="Times New Roman" w:hAnsi="Times New Roman" w:cs="Times New Roman"/>
          <w:bCs/>
          <w:iCs/>
          <w:sz w:val="24"/>
          <w:szCs w:val="24"/>
          <w:lang w:eastAsia="ru-RU"/>
        </w:rPr>
        <w:t>4</w:t>
      </w:r>
      <w:r w:rsidR="007D59A6" w:rsidRPr="00E72A22">
        <w:rPr>
          <w:rFonts w:ascii="Times New Roman" w:eastAsia="Times New Roman" w:hAnsi="Times New Roman" w:cs="Times New Roman"/>
          <w:bCs/>
          <w:iCs/>
          <w:sz w:val="24"/>
          <w:szCs w:val="24"/>
          <w:lang w:eastAsia="ru-RU"/>
        </w:rPr>
        <w:t xml:space="preserve"> тис.</w:t>
      </w:r>
      <w:r w:rsidR="00874A5A" w:rsidRPr="00E72A22">
        <w:rPr>
          <w:rFonts w:ascii="Times New Roman" w:eastAsia="Times New Roman" w:hAnsi="Times New Roman" w:cs="Times New Roman"/>
          <w:bCs/>
          <w:iCs/>
          <w:sz w:val="24"/>
          <w:szCs w:val="24"/>
          <w:lang w:eastAsia="ru-RU"/>
        </w:rPr>
        <w:t xml:space="preserve"> </w:t>
      </w:r>
      <w:r w:rsidR="007D59A6" w:rsidRPr="00E72A22">
        <w:rPr>
          <w:rFonts w:ascii="Times New Roman" w:eastAsia="Times New Roman" w:hAnsi="Times New Roman" w:cs="Times New Roman"/>
          <w:bCs/>
          <w:iCs/>
          <w:sz w:val="24"/>
          <w:szCs w:val="24"/>
          <w:lang w:eastAsia="ru-RU"/>
        </w:rPr>
        <w:t xml:space="preserve">грн </w:t>
      </w:r>
      <w:r w:rsidR="006C2164">
        <w:rPr>
          <w:rFonts w:ascii="Times New Roman" w:eastAsia="Times New Roman" w:hAnsi="Times New Roman" w:cs="Times New Roman"/>
          <w:bCs/>
          <w:iCs/>
          <w:sz w:val="24"/>
          <w:szCs w:val="24"/>
          <w:lang w:eastAsia="ru-RU"/>
        </w:rPr>
        <w:t>більш</w:t>
      </w:r>
      <w:r w:rsidR="007D59A6" w:rsidRPr="00E72A22">
        <w:rPr>
          <w:rFonts w:ascii="Times New Roman" w:eastAsia="Times New Roman" w:hAnsi="Times New Roman" w:cs="Times New Roman"/>
          <w:bCs/>
          <w:iCs/>
          <w:sz w:val="24"/>
          <w:szCs w:val="24"/>
          <w:lang w:eastAsia="ru-RU"/>
        </w:rPr>
        <w:t xml:space="preserve">  запланованих на 20</w:t>
      </w:r>
      <w:r w:rsidR="00FC3F5F" w:rsidRPr="00E72A22">
        <w:rPr>
          <w:rFonts w:ascii="Times New Roman" w:eastAsia="Times New Roman" w:hAnsi="Times New Roman" w:cs="Times New Roman"/>
          <w:bCs/>
          <w:iCs/>
          <w:sz w:val="24"/>
          <w:szCs w:val="24"/>
          <w:lang w:eastAsia="ru-RU"/>
        </w:rPr>
        <w:t>2</w:t>
      </w:r>
      <w:r w:rsidR="005E4103" w:rsidRPr="00E72A22">
        <w:rPr>
          <w:rFonts w:ascii="Times New Roman" w:eastAsia="Times New Roman" w:hAnsi="Times New Roman" w:cs="Times New Roman"/>
          <w:bCs/>
          <w:iCs/>
          <w:sz w:val="24"/>
          <w:szCs w:val="24"/>
          <w:lang w:eastAsia="ru-RU"/>
        </w:rPr>
        <w:t>1</w:t>
      </w:r>
      <w:r w:rsidR="007D59A6" w:rsidRPr="00E72A22">
        <w:rPr>
          <w:rFonts w:ascii="Times New Roman" w:eastAsia="Times New Roman" w:hAnsi="Times New Roman" w:cs="Times New Roman"/>
          <w:bCs/>
          <w:iCs/>
          <w:sz w:val="24"/>
          <w:szCs w:val="24"/>
          <w:lang w:eastAsia="ru-RU"/>
        </w:rPr>
        <w:t xml:space="preserve"> рік (</w:t>
      </w:r>
      <w:r w:rsidR="00FC3F5F" w:rsidRPr="00E72A22">
        <w:rPr>
          <w:rFonts w:ascii="Times New Roman" w:eastAsia="Times New Roman" w:hAnsi="Times New Roman" w:cs="Times New Roman"/>
          <w:bCs/>
          <w:iCs/>
          <w:sz w:val="24"/>
          <w:szCs w:val="24"/>
          <w:lang w:eastAsia="ru-RU"/>
        </w:rPr>
        <w:t>2</w:t>
      </w:r>
      <w:r w:rsidR="005E4103" w:rsidRPr="00E72A22">
        <w:rPr>
          <w:rFonts w:ascii="Times New Roman" w:eastAsia="Times New Roman" w:hAnsi="Times New Roman" w:cs="Times New Roman"/>
          <w:bCs/>
          <w:iCs/>
          <w:sz w:val="24"/>
          <w:szCs w:val="24"/>
          <w:lang w:eastAsia="ru-RU"/>
        </w:rPr>
        <w:t>4 365</w:t>
      </w:r>
      <w:r w:rsidR="007D59A6" w:rsidRPr="00E72A22">
        <w:rPr>
          <w:rFonts w:ascii="Times New Roman" w:eastAsia="Times New Roman" w:hAnsi="Times New Roman" w:cs="Times New Roman"/>
          <w:bCs/>
          <w:iCs/>
          <w:sz w:val="24"/>
          <w:szCs w:val="24"/>
          <w:lang w:eastAsia="ru-RU"/>
        </w:rPr>
        <w:t xml:space="preserve"> тис.</w:t>
      </w:r>
      <w:r w:rsidR="00874A5A" w:rsidRPr="00E72A22">
        <w:rPr>
          <w:rFonts w:ascii="Times New Roman" w:eastAsia="Times New Roman" w:hAnsi="Times New Roman" w:cs="Times New Roman"/>
          <w:bCs/>
          <w:iCs/>
          <w:sz w:val="24"/>
          <w:szCs w:val="24"/>
          <w:lang w:eastAsia="ru-RU"/>
        </w:rPr>
        <w:t xml:space="preserve"> </w:t>
      </w:r>
      <w:r w:rsidR="007D59A6" w:rsidRPr="00E72A22">
        <w:rPr>
          <w:rFonts w:ascii="Times New Roman" w:eastAsia="Times New Roman" w:hAnsi="Times New Roman" w:cs="Times New Roman"/>
          <w:bCs/>
          <w:iCs/>
          <w:sz w:val="24"/>
          <w:szCs w:val="24"/>
          <w:lang w:eastAsia="ru-RU"/>
        </w:rPr>
        <w:t xml:space="preserve">грн) на </w:t>
      </w:r>
      <w:r w:rsidR="00287B19">
        <w:rPr>
          <w:rFonts w:ascii="Times New Roman" w:eastAsia="Times New Roman" w:hAnsi="Times New Roman" w:cs="Times New Roman"/>
          <w:bCs/>
          <w:iCs/>
          <w:sz w:val="24"/>
          <w:szCs w:val="24"/>
          <w:lang w:eastAsia="ru-RU"/>
        </w:rPr>
        <w:t>909</w:t>
      </w:r>
      <w:r w:rsidR="007D59A6" w:rsidRPr="00E72A22">
        <w:rPr>
          <w:rFonts w:ascii="Times New Roman" w:eastAsia="Times New Roman" w:hAnsi="Times New Roman" w:cs="Times New Roman"/>
          <w:bCs/>
          <w:iCs/>
          <w:sz w:val="24"/>
          <w:szCs w:val="24"/>
          <w:lang w:eastAsia="ru-RU"/>
        </w:rPr>
        <w:t xml:space="preserve"> тис.</w:t>
      </w:r>
      <w:r w:rsidR="00874A5A" w:rsidRPr="00E72A22">
        <w:rPr>
          <w:rFonts w:ascii="Times New Roman" w:eastAsia="Times New Roman" w:hAnsi="Times New Roman" w:cs="Times New Roman"/>
          <w:bCs/>
          <w:iCs/>
          <w:sz w:val="24"/>
          <w:szCs w:val="24"/>
          <w:lang w:eastAsia="ru-RU"/>
        </w:rPr>
        <w:t xml:space="preserve"> </w:t>
      </w:r>
      <w:r w:rsidR="007D59A6" w:rsidRPr="00E72A22">
        <w:rPr>
          <w:rFonts w:ascii="Times New Roman" w:eastAsia="Times New Roman" w:hAnsi="Times New Roman" w:cs="Times New Roman"/>
          <w:bCs/>
          <w:iCs/>
          <w:sz w:val="24"/>
          <w:szCs w:val="24"/>
          <w:lang w:eastAsia="ru-RU"/>
        </w:rPr>
        <w:t>грн</w:t>
      </w:r>
      <w:r w:rsidR="005E4103" w:rsidRPr="00E72A22">
        <w:rPr>
          <w:rFonts w:ascii="Times New Roman" w:eastAsia="Times New Roman" w:hAnsi="Times New Roman" w:cs="Times New Roman"/>
          <w:bCs/>
          <w:iCs/>
          <w:sz w:val="24"/>
          <w:szCs w:val="24"/>
          <w:lang w:eastAsia="ru-RU"/>
        </w:rPr>
        <w:t xml:space="preserve">, більш </w:t>
      </w:r>
      <w:r w:rsidR="00FC3F5F" w:rsidRPr="00E72A22">
        <w:rPr>
          <w:rFonts w:ascii="Times New Roman" w:eastAsia="Times New Roman" w:hAnsi="Times New Roman" w:cs="Times New Roman"/>
          <w:bCs/>
          <w:iCs/>
          <w:sz w:val="24"/>
          <w:szCs w:val="24"/>
          <w:lang w:eastAsia="ru-RU"/>
        </w:rPr>
        <w:t xml:space="preserve">показника </w:t>
      </w:r>
      <w:r w:rsidR="007D59A6" w:rsidRPr="00E72A22">
        <w:rPr>
          <w:rFonts w:ascii="Times New Roman" w:eastAsia="Times New Roman" w:hAnsi="Times New Roman" w:cs="Times New Roman"/>
          <w:bCs/>
          <w:iCs/>
          <w:sz w:val="24"/>
          <w:szCs w:val="24"/>
          <w:lang w:eastAsia="ru-RU"/>
        </w:rPr>
        <w:t>20</w:t>
      </w:r>
      <w:r w:rsidR="005E4103" w:rsidRPr="00E72A22">
        <w:rPr>
          <w:rFonts w:ascii="Times New Roman" w:eastAsia="Times New Roman" w:hAnsi="Times New Roman" w:cs="Times New Roman"/>
          <w:bCs/>
          <w:iCs/>
          <w:sz w:val="24"/>
          <w:szCs w:val="24"/>
          <w:lang w:eastAsia="ru-RU"/>
        </w:rPr>
        <w:t>20</w:t>
      </w:r>
      <w:r w:rsidR="00FC3F5F" w:rsidRPr="00E72A22">
        <w:rPr>
          <w:rFonts w:ascii="Times New Roman" w:eastAsia="Times New Roman" w:hAnsi="Times New Roman" w:cs="Times New Roman"/>
          <w:bCs/>
          <w:iCs/>
          <w:sz w:val="24"/>
          <w:szCs w:val="24"/>
          <w:lang w:eastAsia="ru-RU"/>
        </w:rPr>
        <w:t xml:space="preserve"> року</w:t>
      </w:r>
      <w:r w:rsidR="00AE452D" w:rsidRPr="00E72A22">
        <w:rPr>
          <w:rFonts w:ascii="Times New Roman" w:eastAsia="Times New Roman" w:hAnsi="Times New Roman" w:cs="Times New Roman"/>
          <w:bCs/>
          <w:iCs/>
          <w:sz w:val="24"/>
          <w:szCs w:val="24"/>
          <w:lang w:eastAsia="ru-RU"/>
        </w:rPr>
        <w:br/>
      </w:r>
      <w:r w:rsidR="007D59A6" w:rsidRPr="00E72A22">
        <w:rPr>
          <w:rFonts w:ascii="Times New Roman" w:eastAsia="Times New Roman" w:hAnsi="Times New Roman" w:cs="Times New Roman"/>
          <w:bCs/>
          <w:iCs/>
          <w:sz w:val="24"/>
          <w:szCs w:val="24"/>
          <w:lang w:eastAsia="ru-RU"/>
        </w:rPr>
        <w:t>(</w:t>
      </w:r>
      <w:r w:rsidR="005E4103" w:rsidRPr="00E72A22">
        <w:rPr>
          <w:rFonts w:ascii="Times New Roman" w:eastAsia="Times New Roman" w:hAnsi="Times New Roman" w:cs="Times New Roman"/>
          <w:bCs/>
          <w:iCs/>
          <w:sz w:val="24"/>
          <w:szCs w:val="24"/>
          <w:lang w:eastAsia="ru-RU"/>
        </w:rPr>
        <w:t>21 751</w:t>
      </w:r>
      <w:r w:rsidR="007D59A6" w:rsidRPr="00E72A22">
        <w:rPr>
          <w:rFonts w:ascii="Times New Roman" w:eastAsia="Times New Roman" w:hAnsi="Times New Roman" w:cs="Times New Roman"/>
          <w:bCs/>
          <w:iCs/>
          <w:sz w:val="24"/>
          <w:szCs w:val="24"/>
          <w:lang w:eastAsia="ru-RU"/>
        </w:rPr>
        <w:t xml:space="preserve"> тис.</w:t>
      </w:r>
      <w:r w:rsidR="006C4B0F" w:rsidRPr="00E72A22">
        <w:rPr>
          <w:rFonts w:ascii="Times New Roman" w:eastAsia="Times New Roman" w:hAnsi="Times New Roman" w:cs="Times New Roman"/>
          <w:bCs/>
          <w:iCs/>
          <w:sz w:val="24"/>
          <w:szCs w:val="24"/>
          <w:lang w:eastAsia="ru-RU"/>
        </w:rPr>
        <w:t xml:space="preserve"> </w:t>
      </w:r>
      <w:r w:rsidR="007D59A6" w:rsidRPr="00E72A22">
        <w:rPr>
          <w:rFonts w:ascii="Times New Roman" w:eastAsia="Times New Roman" w:hAnsi="Times New Roman" w:cs="Times New Roman"/>
          <w:bCs/>
          <w:iCs/>
          <w:sz w:val="24"/>
          <w:szCs w:val="24"/>
          <w:lang w:eastAsia="ru-RU"/>
        </w:rPr>
        <w:t xml:space="preserve">грн) на </w:t>
      </w:r>
      <w:r w:rsidR="00287B19">
        <w:rPr>
          <w:rFonts w:ascii="Times New Roman" w:eastAsia="Times New Roman" w:hAnsi="Times New Roman" w:cs="Times New Roman"/>
          <w:bCs/>
          <w:iCs/>
          <w:sz w:val="24"/>
          <w:szCs w:val="24"/>
          <w:lang w:eastAsia="ru-RU"/>
        </w:rPr>
        <w:t>3 523</w:t>
      </w:r>
      <w:r w:rsidR="007D59A6" w:rsidRPr="00E72A22">
        <w:rPr>
          <w:rFonts w:ascii="Times New Roman" w:eastAsia="Times New Roman" w:hAnsi="Times New Roman" w:cs="Times New Roman"/>
          <w:bCs/>
          <w:iCs/>
          <w:sz w:val="24"/>
          <w:szCs w:val="24"/>
          <w:lang w:eastAsia="ru-RU"/>
        </w:rPr>
        <w:t xml:space="preserve"> тис.</w:t>
      </w:r>
      <w:r w:rsidR="00874A5A" w:rsidRPr="00E72A22">
        <w:rPr>
          <w:rFonts w:ascii="Times New Roman" w:eastAsia="Times New Roman" w:hAnsi="Times New Roman" w:cs="Times New Roman"/>
          <w:bCs/>
          <w:iCs/>
          <w:sz w:val="24"/>
          <w:szCs w:val="24"/>
          <w:lang w:eastAsia="ru-RU"/>
        </w:rPr>
        <w:t xml:space="preserve"> </w:t>
      </w:r>
      <w:r w:rsidR="007D59A6" w:rsidRPr="00E72A22">
        <w:rPr>
          <w:rFonts w:ascii="Times New Roman" w:eastAsia="Times New Roman" w:hAnsi="Times New Roman" w:cs="Times New Roman"/>
          <w:bCs/>
          <w:iCs/>
          <w:sz w:val="24"/>
          <w:szCs w:val="24"/>
          <w:lang w:eastAsia="ru-RU"/>
        </w:rPr>
        <w:t>грн</w:t>
      </w:r>
      <w:r w:rsidR="005E4103" w:rsidRPr="00E72A22">
        <w:rPr>
          <w:rFonts w:ascii="Times New Roman" w:eastAsia="Times New Roman" w:hAnsi="Times New Roman" w:cs="Times New Roman"/>
          <w:bCs/>
          <w:iCs/>
          <w:sz w:val="24"/>
          <w:szCs w:val="24"/>
          <w:lang w:eastAsia="ru-RU"/>
        </w:rPr>
        <w:t xml:space="preserve"> та очікуваних витрат у 2021 році (19 831 тис. грн) на </w:t>
      </w:r>
      <w:r w:rsidR="005F2FE5" w:rsidRPr="00E72A22">
        <w:rPr>
          <w:rFonts w:ascii="Times New Roman" w:eastAsia="Times New Roman" w:hAnsi="Times New Roman" w:cs="Times New Roman"/>
          <w:bCs/>
          <w:iCs/>
          <w:sz w:val="24"/>
          <w:szCs w:val="24"/>
          <w:lang w:eastAsia="ru-RU"/>
        </w:rPr>
        <w:br/>
      </w:r>
      <w:r w:rsidR="00287B19">
        <w:rPr>
          <w:rFonts w:ascii="Times New Roman" w:eastAsia="Times New Roman" w:hAnsi="Times New Roman" w:cs="Times New Roman"/>
          <w:bCs/>
          <w:iCs/>
          <w:sz w:val="24"/>
          <w:szCs w:val="24"/>
          <w:lang w:eastAsia="ru-RU"/>
        </w:rPr>
        <w:t>5 443</w:t>
      </w:r>
      <w:r w:rsidR="005E4103" w:rsidRPr="00E72A22">
        <w:rPr>
          <w:rFonts w:ascii="Times New Roman" w:eastAsia="Times New Roman" w:hAnsi="Times New Roman" w:cs="Times New Roman"/>
          <w:bCs/>
          <w:iCs/>
          <w:sz w:val="24"/>
          <w:szCs w:val="24"/>
          <w:lang w:eastAsia="ru-RU"/>
        </w:rPr>
        <w:t xml:space="preserve"> тис. грн.</w:t>
      </w:r>
      <w:r w:rsidR="007D59A6" w:rsidRPr="00E72A22">
        <w:rPr>
          <w:rFonts w:ascii="Times New Roman" w:eastAsia="Times New Roman" w:hAnsi="Times New Roman" w:cs="Times New Roman"/>
          <w:bCs/>
          <w:iCs/>
          <w:sz w:val="24"/>
          <w:szCs w:val="24"/>
          <w:lang w:eastAsia="ru-RU"/>
        </w:rPr>
        <w:t xml:space="preserve"> </w:t>
      </w:r>
      <w:r w:rsidR="00990EA4" w:rsidRPr="00E72A22">
        <w:rPr>
          <w:rFonts w:ascii="Times New Roman" w:eastAsia="Times New Roman" w:hAnsi="Times New Roman" w:cs="Times New Roman"/>
          <w:bCs/>
          <w:iCs/>
          <w:sz w:val="24"/>
          <w:szCs w:val="24"/>
          <w:lang w:eastAsia="ru-RU"/>
        </w:rPr>
        <w:t>Статті адміністративних витрат наведено у таблиці 1</w:t>
      </w:r>
      <w:r w:rsidR="00877D0D" w:rsidRPr="00E72A22">
        <w:rPr>
          <w:rFonts w:ascii="Times New Roman" w:eastAsia="Times New Roman" w:hAnsi="Times New Roman" w:cs="Times New Roman"/>
          <w:bCs/>
          <w:iCs/>
          <w:sz w:val="24"/>
          <w:szCs w:val="24"/>
          <w:lang w:eastAsia="ru-RU"/>
        </w:rPr>
        <w:t>0</w:t>
      </w:r>
      <w:r w:rsidR="00990EA4" w:rsidRPr="00E72A22">
        <w:rPr>
          <w:rFonts w:ascii="Times New Roman" w:eastAsia="Times New Roman" w:hAnsi="Times New Roman" w:cs="Times New Roman"/>
          <w:bCs/>
          <w:iCs/>
          <w:sz w:val="24"/>
          <w:szCs w:val="24"/>
          <w:lang w:eastAsia="ru-RU"/>
        </w:rPr>
        <w:t>.</w:t>
      </w:r>
    </w:p>
    <w:p w14:paraId="03FC3FA2" w14:textId="0C71727B" w:rsidR="0005438A" w:rsidRDefault="00B01B41" w:rsidP="00423D6F">
      <w:pPr>
        <w:jc w:val="right"/>
      </w:pPr>
      <w:r w:rsidRPr="00E72A22">
        <w:t xml:space="preserve">Таблиця </w:t>
      </w:r>
      <w:r w:rsidR="00836CCF" w:rsidRPr="00E72A22">
        <w:t>1</w:t>
      </w:r>
      <w:r w:rsidR="00877D0D" w:rsidRPr="00E72A22">
        <w:t>0</w:t>
      </w:r>
    </w:p>
    <w:tbl>
      <w:tblPr>
        <w:tblW w:w="9776" w:type="dxa"/>
        <w:jc w:val="center"/>
        <w:tblLayout w:type="fixed"/>
        <w:tblLook w:val="04A0" w:firstRow="1" w:lastRow="0" w:firstColumn="1" w:lastColumn="0" w:noHBand="0" w:noVBand="1"/>
      </w:tblPr>
      <w:tblGrid>
        <w:gridCol w:w="2405"/>
        <w:gridCol w:w="709"/>
        <w:gridCol w:w="992"/>
        <w:gridCol w:w="992"/>
        <w:gridCol w:w="993"/>
        <w:gridCol w:w="992"/>
        <w:gridCol w:w="992"/>
        <w:gridCol w:w="851"/>
        <w:gridCol w:w="850"/>
      </w:tblGrid>
      <w:tr w:rsidR="005B2077" w:rsidRPr="005B2077" w14:paraId="0AF2F743" w14:textId="77777777" w:rsidTr="00020652">
        <w:trPr>
          <w:trHeight w:val="305"/>
          <w:jc w:val="center"/>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38D0DE2" w14:textId="77777777" w:rsidR="005B2077" w:rsidRPr="005B2077" w:rsidRDefault="005B2077" w:rsidP="005B2077">
            <w:pPr>
              <w:suppressAutoHyphens w:val="0"/>
              <w:jc w:val="center"/>
              <w:rPr>
                <w:color w:val="000000"/>
                <w:lang w:val="ru-RU" w:eastAsia="ru-RU"/>
              </w:rPr>
            </w:pPr>
            <w:proofErr w:type="gramStart"/>
            <w:r w:rsidRPr="005B2077">
              <w:rPr>
                <w:color w:val="000000"/>
                <w:lang w:val="ru-RU" w:eastAsia="ru-RU"/>
              </w:rPr>
              <w:t>Статті  витрат</w:t>
            </w:r>
            <w:proofErr w:type="gramEnd"/>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5A7C55" w14:textId="77777777" w:rsidR="005B2077" w:rsidRPr="005B2077" w:rsidRDefault="005B2077" w:rsidP="005B2077">
            <w:pPr>
              <w:suppressAutoHyphens w:val="0"/>
              <w:jc w:val="center"/>
              <w:rPr>
                <w:color w:val="000000"/>
                <w:lang w:val="ru-RU" w:eastAsia="ru-RU"/>
              </w:rPr>
            </w:pPr>
            <w:r w:rsidRPr="005B2077">
              <w:rPr>
                <w:color w:val="000000"/>
                <w:lang w:val="ru-RU" w:eastAsia="ru-RU"/>
              </w:rPr>
              <w:t>Код рядка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B608B91" w14:textId="77777777" w:rsidR="005B2077" w:rsidRPr="005B2077" w:rsidRDefault="005B2077" w:rsidP="005B2077">
            <w:pPr>
              <w:suppressAutoHyphens w:val="0"/>
              <w:jc w:val="center"/>
              <w:rPr>
                <w:color w:val="000000"/>
                <w:lang w:val="ru-RU" w:eastAsia="ru-RU"/>
              </w:rPr>
            </w:pPr>
            <w:r w:rsidRPr="005B2077">
              <w:rPr>
                <w:color w:val="000000"/>
                <w:lang w:val="ru-RU" w:eastAsia="ru-RU"/>
              </w:rPr>
              <w:t xml:space="preserve">Звіт </w:t>
            </w:r>
            <w:proofErr w:type="gramStart"/>
            <w:r w:rsidRPr="005B2077">
              <w:rPr>
                <w:color w:val="000000"/>
                <w:lang w:val="ru-RU" w:eastAsia="ru-RU"/>
              </w:rPr>
              <w:t>2020,  (</w:t>
            </w:r>
            <w:proofErr w:type="gramEnd"/>
            <w:r w:rsidRPr="005B2077">
              <w:rPr>
                <w:color w:val="000000"/>
                <w:lang w:val="ru-RU" w:eastAsia="ru-RU"/>
              </w:rPr>
              <w:t xml:space="preserve">тис. грн)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1D7067A" w14:textId="77777777" w:rsidR="005B2077" w:rsidRPr="005B2077" w:rsidRDefault="005B2077" w:rsidP="005B2077">
            <w:pPr>
              <w:suppressAutoHyphens w:val="0"/>
              <w:jc w:val="center"/>
              <w:rPr>
                <w:color w:val="000000"/>
                <w:lang w:val="ru-RU" w:eastAsia="ru-RU"/>
              </w:rPr>
            </w:pPr>
            <w:r w:rsidRPr="005B2077">
              <w:rPr>
                <w:color w:val="000000"/>
                <w:lang w:val="ru-RU" w:eastAsia="ru-RU"/>
              </w:rPr>
              <w:t xml:space="preserve">План     </w:t>
            </w:r>
            <w:proofErr w:type="gramStart"/>
            <w:r w:rsidRPr="005B2077">
              <w:rPr>
                <w:color w:val="000000"/>
                <w:lang w:val="ru-RU" w:eastAsia="ru-RU"/>
              </w:rPr>
              <w:t>2021,  (</w:t>
            </w:r>
            <w:proofErr w:type="gramEnd"/>
            <w:r w:rsidRPr="005B2077">
              <w:rPr>
                <w:color w:val="000000"/>
                <w:lang w:val="ru-RU" w:eastAsia="ru-RU"/>
              </w:rPr>
              <w:t xml:space="preserve">тис. грн)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1205721" w14:textId="77777777" w:rsidR="005B2077" w:rsidRPr="005B2077" w:rsidRDefault="005B2077" w:rsidP="005B2077">
            <w:pPr>
              <w:suppressAutoHyphens w:val="0"/>
              <w:jc w:val="center"/>
              <w:rPr>
                <w:color w:val="000000"/>
                <w:lang w:val="ru-RU" w:eastAsia="ru-RU"/>
              </w:rPr>
            </w:pPr>
            <w:r w:rsidRPr="005B2077">
              <w:rPr>
                <w:color w:val="000000"/>
                <w:lang w:val="ru-RU" w:eastAsia="ru-RU"/>
              </w:rPr>
              <w:t xml:space="preserve">Очік. 2021, (тис. грн)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0BB5A8B" w14:textId="77777777" w:rsidR="005B2077" w:rsidRPr="005B2077" w:rsidRDefault="005B2077" w:rsidP="005B2077">
            <w:pPr>
              <w:suppressAutoHyphens w:val="0"/>
              <w:jc w:val="center"/>
              <w:rPr>
                <w:color w:val="000000"/>
                <w:lang w:val="ru-RU" w:eastAsia="ru-RU"/>
              </w:rPr>
            </w:pPr>
            <w:r w:rsidRPr="005B2077">
              <w:rPr>
                <w:color w:val="000000"/>
                <w:lang w:val="ru-RU" w:eastAsia="ru-RU"/>
              </w:rPr>
              <w:t>Проект плану 2022 (тис. грн)</w:t>
            </w:r>
          </w:p>
        </w:tc>
        <w:tc>
          <w:tcPr>
            <w:tcW w:w="2693" w:type="dxa"/>
            <w:gridSpan w:val="3"/>
            <w:tcBorders>
              <w:top w:val="single" w:sz="4" w:space="0" w:color="auto"/>
              <w:left w:val="nil"/>
              <w:bottom w:val="single" w:sz="4" w:space="0" w:color="auto"/>
              <w:right w:val="single" w:sz="4" w:space="0" w:color="000000"/>
            </w:tcBorders>
            <w:shd w:val="clear" w:color="auto" w:fill="auto"/>
            <w:vAlign w:val="center"/>
            <w:hideMark/>
          </w:tcPr>
          <w:p w14:paraId="7E8D39E5" w14:textId="77777777" w:rsidR="005B2077" w:rsidRPr="005B2077" w:rsidRDefault="005B2077" w:rsidP="005B2077">
            <w:pPr>
              <w:suppressAutoHyphens w:val="0"/>
              <w:jc w:val="center"/>
              <w:rPr>
                <w:color w:val="000000"/>
                <w:lang w:val="ru-RU" w:eastAsia="ru-RU"/>
              </w:rPr>
            </w:pPr>
            <w:r w:rsidRPr="005B2077">
              <w:rPr>
                <w:color w:val="000000"/>
                <w:lang w:val="ru-RU" w:eastAsia="ru-RU"/>
              </w:rPr>
              <w:t>Проект плану 2022</w:t>
            </w:r>
          </w:p>
        </w:tc>
      </w:tr>
      <w:tr w:rsidR="005B2077" w:rsidRPr="005B2077" w14:paraId="3DB25A7F" w14:textId="77777777" w:rsidTr="00020652">
        <w:trPr>
          <w:trHeight w:val="632"/>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26047C90" w14:textId="77777777" w:rsidR="005B2077" w:rsidRPr="005B2077" w:rsidRDefault="005B2077" w:rsidP="005B2077">
            <w:pPr>
              <w:suppressAutoHyphens w:val="0"/>
              <w:rPr>
                <w:color w:val="000000"/>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152B7522" w14:textId="77777777" w:rsidR="005B2077" w:rsidRPr="005B2077" w:rsidRDefault="005B2077" w:rsidP="005B2077">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F396481" w14:textId="77777777" w:rsidR="005B2077" w:rsidRPr="005B2077" w:rsidRDefault="005B2077" w:rsidP="005B2077">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7D189D3" w14:textId="77777777" w:rsidR="005B2077" w:rsidRPr="005B2077" w:rsidRDefault="005B2077" w:rsidP="005B2077">
            <w:pPr>
              <w:suppressAutoHyphens w:val="0"/>
              <w:rPr>
                <w:color w:val="000000"/>
                <w:lang w:val="ru-RU"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CA118C6" w14:textId="77777777" w:rsidR="005B2077" w:rsidRPr="005B2077" w:rsidRDefault="005B2077" w:rsidP="005B2077">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B405BD1" w14:textId="77777777" w:rsidR="005B2077" w:rsidRPr="005B2077" w:rsidRDefault="005B2077" w:rsidP="005B2077">
            <w:pPr>
              <w:suppressAutoHyphens w:val="0"/>
              <w:rPr>
                <w:color w:val="000000"/>
                <w:lang w:val="ru-RU" w:eastAsia="ru-RU"/>
              </w:rPr>
            </w:pP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F0F2C61" w14:textId="77777777" w:rsidR="005B2077" w:rsidRPr="005B2077" w:rsidRDefault="005B2077" w:rsidP="005B2077">
            <w:pPr>
              <w:suppressAutoHyphens w:val="0"/>
              <w:jc w:val="center"/>
              <w:rPr>
                <w:color w:val="000000"/>
                <w:lang w:val="ru-RU" w:eastAsia="ru-RU"/>
              </w:rPr>
            </w:pPr>
            <w:r w:rsidRPr="005B2077">
              <w:rPr>
                <w:color w:val="000000"/>
                <w:lang w:val="ru-RU" w:eastAsia="ru-RU"/>
              </w:rPr>
              <w:t xml:space="preserve">до звіту 2020  </w:t>
            </w:r>
            <w:proofErr w:type="gramStart"/>
            <w:r w:rsidRPr="005B2077">
              <w:rPr>
                <w:color w:val="000000"/>
                <w:lang w:val="ru-RU" w:eastAsia="ru-RU"/>
              </w:rPr>
              <w:t xml:space="preserve">   (</w:t>
            </w:r>
            <w:proofErr w:type="gramEnd"/>
            <w:r w:rsidRPr="005B2077">
              <w:rPr>
                <w:color w:val="000000"/>
                <w:lang w:val="ru-RU" w:eastAsia="ru-RU"/>
              </w:rPr>
              <w:t>%)</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64265BB4" w14:textId="77777777" w:rsidR="005B2077" w:rsidRPr="005B2077" w:rsidRDefault="005B2077" w:rsidP="005B2077">
            <w:pPr>
              <w:suppressAutoHyphens w:val="0"/>
              <w:jc w:val="center"/>
              <w:rPr>
                <w:color w:val="000000"/>
                <w:lang w:val="ru-RU" w:eastAsia="ru-RU"/>
              </w:rPr>
            </w:pPr>
            <w:r w:rsidRPr="005B2077">
              <w:rPr>
                <w:color w:val="000000"/>
                <w:lang w:val="ru-RU" w:eastAsia="ru-RU"/>
              </w:rPr>
              <w:t xml:space="preserve"> до плану 2021     </w:t>
            </w:r>
            <w:proofErr w:type="gramStart"/>
            <w:r w:rsidRPr="005B2077">
              <w:rPr>
                <w:color w:val="000000"/>
                <w:lang w:val="ru-RU" w:eastAsia="ru-RU"/>
              </w:rPr>
              <w:t xml:space="preserve">   (</w:t>
            </w:r>
            <w:proofErr w:type="gramEnd"/>
            <w:r w:rsidRPr="005B2077">
              <w:rPr>
                <w:color w:val="000000"/>
                <w:lang w:val="ru-RU" w:eastAsia="ru-RU"/>
              </w:rPr>
              <w:t>%)</w:t>
            </w:r>
          </w:p>
        </w:tc>
        <w:tc>
          <w:tcPr>
            <w:tcW w:w="850" w:type="dxa"/>
            <w:vMerge w:val="restart"/>
            <w:tcBorders>
              <w:top w:val="nil"/>
              <w:left w:val="single" w:sz="4" w:space="0" w:color="auto"/>
              <w:bottom w:val="single" w:sz="4" w:space="0" w:color="000000"/>
              <w:right w:val="single" w:sz="4" w:space="0" w:color="auto"/>
            </w:tcBorders>
            <w:shd w:val="clear" w:color="auto" w:fill="auto"/>
            <w:vAlign w:val="center"/>
            <w:hideMark/>
          </w:tcPr>
          <w:p w14:paraId="2E98F9C2" w14:textId="77777777" w:rsidR="005B2077" w:rsidRPr="005B2077" w:rsidRDefault="005B2077" w:rsidP="005B2077">
            <w:pPr>
              <w:suppressAutoHyphens w:val="0"/>
              <w:jc w:val="center"/>
              <w:rPr>
                <w:color w:val="000000"/>
                <w:lang w:val="ru-RU" w:eastAsia="ru-RU"/>
              </w:rPr>
            </w:pPr>
            <w:r w:rsidRPr="005B2077">
              <w:rPr>
                <w:color w:val="000000"/>
                <w:lang w:val="ru-RU" w:eastAsia="ru-RU"/>
              </w:rPr>
              <w:t xml:space="preserve">очік. 2021   </w:t>
            </w:r>
            <w:proofErr w:type="gramStart"/>
            <w:r w:rsidRPr="005B2077">
              <w:rPr>
                <w:color w:val="000000"/>
                <w:lang w:val="ru-RU" w:eastAsia="ru-RU"/>
              </w:rPr>
              <w:t xml:space="preserve">   (</w:t>
            </w:r>
            <w:proofErr w:type="gramEnd"/>
            <w:r w:rsidRPr="005B2077">
              <w:rPr>
                <w:color w:val="000000"/>
                <w:lang w:val="ru-RU" w:eastAsia="ru-RU"/>
              </w:rPr>
              <w:t>%)</w:t>
            </w:r>
          </w:p>
        </w:tc>
      </w:tr>
      <w:tr w:rsidR="00532F61" w:rsidRPr="005B2077" w14:paraId="4E3B6E5F" w14:textId="77777777" w:rsidTr="00020652">
        <w:trPr>
          <w:trHeight w:val="482"/>
          <w:jc w:val="center"/>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7E469DDD" w14:textId="77777777" w:rsidR="005B2077" w:rsidRPr="005B2077" w:rsidRDefault="005B2077" w:rsidP="005B2077">
            <w:pPr>
              <w:suppressAutoHyphens w:val="0"/>
              <w:rPr>
                <w:color w:val="000000"/>
                <w:lang w:val="ru-RU" w:eastAsia="ru-RU"/>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76231E6B" w14:textId="77777777" w:rsidR="005B2077" w:rsidRPr="005B2077" w:rsidRDefault="005B2077" w:rsidP="005B2077">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C52E7E1" w14:textId="77777777" w:rsidR="005B2077" w:rsidRPr="005B2077" w:rsidRDefault="005B2077" w:rsidP="005B2077">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3968A10" w14:textId="77777777" w:rsidR="005B2077" w:rsidRPr="005B2077" w:rsidRDefault="005B2077" w:rsidP="005B2077">
            <w:pPr>
              <w:suppressAutoHyphens w:val="0"/>
              <w:rPr>
                <w:color w:val="000000"/>
                <w:lang w:val="ru-RU"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513B7428" w14:textId="77777777" w:rsidR="005B2077" w:rsidRPr="005B2077" w:rsidRDefault="005B2077" w:rsidP="005B2077">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0E41565" w14:textId="77777777" w:rsidR="005B2077" w:rsidRPr="005B2077" w:rsidRDefault="005B2077" w:rsidP="005B2077">
            <w:pPr>
              <w:suppressAutoHyphens w:val="0"/>
              <w:rPr>
                <w:color w:val="000000"/>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7915AEFC" w14:textId="77777777" w:rsidR="005B2077" w:rsidRPr="005B2077" w:rsidRDefault="005B2077" w:rsidP="005B2077">
            <w:pPr>
              <w:suppressAutoHyphens w:val="0"/>
              <w:rPr>
                <w:color w:val="000000"/>
                <w:lang w:val="ru-RU"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4FE6FDF2" w14:textId="77777777" w:rsidR="005B2077" w:rsidRPr="005B2077" w:rsidRDefault="005B2077" w:rsidP="005B2077">
            <w:pPr>
              <w:suppressAutoHyphens w:val="0"/>
              <w:rPr>
                <w:color w:val="000000"/>
                <w:lang w:val="ru-RU" w:eastAsia="ru-RU"/>
              </w:rPr>
            </w:pPr>
          </w:p>
        </w:tc>
        <w:tc>
          <w:tcPr>
            <w:tcW w:w="850" w:type="dxa"/>
            <w:vMerge/>
            <w:tcBorders>
              <w:top w:val="nil"/>
              <w:left w:val="single" w:sz="4" w:space="0" w:color="auto"/>
              <w:bottom w:val="single" w:sz="4" w:space="0" w:color="000000"/>
              <w:right w:val="single" w:sz="4" w:space="0" w:color="auto"/>
            </w:tcBorders>
            <w:vAlign w:val="center"/>
            <w:hideMark/>
          </w:tcPr>
          <w:p w14:paraId="6BA90541" w14:textId="77777777" w:rsidR="005B2077" w:rsidRPr="005B2077" w:rsidRDefault="005B2077" w:rsidP="005B2077">
            <w:pPr>
              <w:suppressAutoHyphens w:val="0"/>
              <w:rPr>
                <w:color w:val="000000"/>
                <w:lang w:val="ru-RU" w:eastAsia="ru-RU"/>
              </w:rPr>
            </w:pPr>
          </w:p>
        </w:tc>
      </w:tr>
      <w:tr w:rsidR="005B2077" w:rsidRPr="005B2077" w14:paraId="28974EDA" w14:textId="77777777" w:rsidTr="00020652">
        <w:trPr>
          <w:trHeight w:val="30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90611BF" w14:textId="77777777" w:rsidR="005B2077" w:rsidRPr="005B2077" w:rsidRDefault="005B2077" w:rsidP="005B2077">
            <w:pPr>
              <w:suppressAutoHyphens w:val="0"/>
              <w:jc w:val="center"/>
              <w:rPr>
                <w:color w:val="000000"/>
                <w:lang w:val="ru-RU" w:eastAsia="ru-RU"/>
              </w:rPr>
            </w:pPr>
            <w:r w:rsidRPr="005B2077">
              <w:rPr>
                <w:color w:val="000000"/>
                <w:lang w:val="ru-RU"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58E3A10E" w14:textId="77777777" w:rsidR="005B2077" w:rsidRPr="005B2077" w:rsidRDefault="005B2077" w:rsidP="005B2077">
            <w:pPr>
              <w:suppressAutoHyphens w:val="0"/>
              <w:jc w:val="center"/>
              <w:rPr>
                <w:color w:val="000000"/>
                <w:lang w:val="ru-RU" w:eastAsia="ru-RU"/>
              </w:rPr>
            </w:pPr>
            <w:r w:rsidRPr="005B2077">
              <w:rPr>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14:paraId="2FA679AB" w14:textId="77777777" w:rsidR="005B2077" w:rsidRPr="005B2077" w:rsidRDefault="005B2077" w:rsidP="005B2077">
            <w:pPr>
              <w:suppressAutoHyphens w:val="0"/>
              <w:jc w:val="center"/>
              <w:rPr>
                <w:color w:val="000000"/>
                <w:lang w:val="ru-RU" w:eastAsia="ru-RU"/>
              </w:rPr>
            </w:pPr>
            <w:r w:rsidRPr="005B2077">
              <w:rPr>
                <w:color w:val="000000"/>
                <w:lang w:val="ru-RU" w:eastAsia="ru-RU"/>
              </w:rPr>
              <w:t>3</w:t>
            </w:r>
          </w:p>
        </w:tc>
        <w:tc>
          <w:tcPr>
            <w:tcW w:w="992" w:type="dxa"/>
            <w:tcBorders>
              <w:top w:val="nil"/>
              <w:left w:val="nil"/>
              <w:bottom w:val="single" w:sz="4" w:space="0" w:color="auto"/>
              <w:right w:val="single" w:sz="4" w:space="0" w:color="auto"/>
            </w:tcBorders>
            <w:shd w:val="clear" w:color="auto" w:fill="auto"/>
            <w:vAlign w:val="center"/>
            <w:hideMark/>
          </w:tcPr>
          <w:p w14:paraId="209657F6" w14:textId="77777777" w:rsidR="005B2077" w:rsidRPr="005B2077" w:rsidRDefault="005B2077" w:rsidP="005B2077">
            <w:pPr>
              <w:suppressAutoHyphens w:val="0"/>
              <w:jc w:val="center"/>
              <w:rPr>
                <w:color w:val="000000"/>
                <w:lang w:val="ru-RU" w:eastAsia="ru-RU"/>
              </w:rPr>
            </w:pPr>
            <w:r w:rsidRPr="005B2077">
              <w:rPr>
                <w:color w:val="000000"/>
                <w:lang w:val="ru-RU" w:eastAsia="ru-RU"/>
              </w:rPr>
              <w:t>4</w:t>
            </w:r>
          </w:p>
        </w:tc>
        <w:tc>
          <w:tcPr>
            <w:tcW w:w="993" w:type="dxa"/>
            <w:tcBorders>
              <w:top w:val="nil"/>
              <w:left w:val="nil"/>
              <w:bottom w:val="single" w:sz="4" w:space="0" w:color="auto"/>
              <w:right w:val="single" w:sz="4" w:space="0" w:color="auto"/>
            </w:tcBorders>
            <w:shd w:val="clear" w:color="auto" w:fill="auto"/>
            <w:vAlign w:val="center"/>
            <w:hideMark/>
          </w:tcPr>
          <w:p w14:paraId="42B92CBE" w14:textId="77777777" w:rsidR="005B2077" w:rsidRPr="005B2077" w:rsidRDefault="005B2077" w:rsidP="005B2077">
            <w:pPr>
              <w:suppressAutoHyphens w:val="0"/>
              <w:jc w:val="center"/>
              <w:rPr>
                <w:color w:val="000000"/>
                <w:lang w:val="ru-RU" w:eastAsia="ru-RU"/>
              </w:rPr>
            </w:pPr>
            <w:r w:rsidRPr="005B2077">
              <w:rPr>
                <w:color w:val="000000"/>
                <w:lang w:val="ru-RU"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54F64D96" w14:textId="77777777" w:rsidR="005B2077" w:rsidRPr="005B2077" w:rsidRDefault="005B2077" w:rsidP="005B2077">
            <w:pPr>
              <w:suppressAutoHyphens w:val="0"/>
              <w:jc w:val="center"/>
              <w:rPr>
                <w:color w:val="000000"/>
                <w:lang w:val="ru-RU" w:eastAsia="ru-RU"/>
              </w:rPr>
            </w:pPr>
            <w:r w:rsidRPr="005B2077">
              <w:rPr>
                <w:color w:val="000000"/>
                <w:lang w:val="ru-RU" w:eastAsia="ru-RU"/>
              </w:rPr>
              <w:t>6</w:t>
            </w:r>
          </w:p>
        </w:tc>
        <w:tc>
          <w:tcPr>
            <w:tcW w:w="992" w:type="dxa"/>
            <w:tcBorders>
              <w:top w:val="nil"/>
              <w:left w:val="nil"/>
              <w:bottom w:val="single" w:sz="4" w:space="0" w:color="auto"/>
              <w:right w:val="single" w:sz="4" w:space="0" w:color="auto"/>
            </w:tcBorders>
            <w:shd w:val="clear" w:color="auto" w:fill="auto"/>
            <w:vAlign w:val="center"/>
            <w:hideMark/>
          </w:tcPr>
          <w:p w14:paraId="080B6829" w14:textId="77777777" w:rsidR="005B2077" w:rsidRPr="005B2077" w:rsidRDefault="005B2077" w:rsidP="005B2077">
            <w:pPr>
              <w:suppressAutoHyphens w:val="0"/>
              <w:jc w:val="center"/>
              <w:rPr>
                <w:color w:val="000000"/>
                <w:lang w:val="ru-RU" w:eastAsia="ru-RU"/>
              </w:rPr>
            </w:pPr>
            <w:r w:rsidRPr="005B2077">
              <w:rPr>
                <w:color w:val="000000"/>
                <w:lang w:val="ru-RU"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14:paraId="38A79941" w14:textId="77777777" w:rsidR="005B2077" w:rsidRPr="005B2077" w:rsidRDefault="005B2077" w:rsidP="005B2077">
            <w:pPr>
              <w:suppressAutoHyphens w:val="0"/>
              <w:jc w:val="center"/>
              <w:rPr>
                <w:color w:val="000000"/>
                <w:lang w:val="ru-RU" w:eastAsia="ru-RU"/>
              </w:rPr>
            </w:pPr>
            <w:r w:rsidRPr="005B2077">
              <w:rPr>
                <w:color w:val="000000"/>
                <w:lang w:val="ru-RU" w:eastAsia="ru-RU"/>
              </w:rPr>
              <w:t>8</w:t>
            </w:r>
          </w:p>
        </w:tc>
        <w:tc>
          <w:tcPr>
            <w:tcW w:w="850" w:type="dxa"/>
            <w:tcBorders>
              <w:top w:val="nil"/>
              <w:left w:val="nil"/>
              <w:bottom w:val="single" w:sz="4" w:space="0" w:color="auto"/>
              <w:right w:val="single" w:sz="4" w:space="0" w:color="auto"/>
            </w:tcBorders>
            <w:shd w:val="clear" w:color="auto" w:fill="auto"/>
            <w:noWrap/>
            <w:vAlign w:val="bottom"/>
            <w:hideMark/>
          </w:tcPr>
          <w:p w14:paraId="10AF1A79" w14:textId="77777777" w:rsidR="005B2077" w:rsidRPr="005B2077" w:rsidRDefault="005B2077" w:rsidP="005B2077">
            <w:pPr>
              <w:suppressAutoHyphens w:val="0"/>
              <w:jc w:val="center"/>
              <w:rPr>
                <w:color w:val="000000"/>
                <w:lang w:val="ru-RU" w:eastAsia="ru-RU"/>
              </w:rPr>
            </w:pPr>
            <w:r w:rsidRPr="005B2077">
              <w:rPr>
                <w:color w:val="000000"/>
                <w:lang w:val="ru-RU" w:eastAsia="ru-RU"/>
              </w:rPr>
              <w:t>9</w:t>
            </w:r>
          </w:p>
        </w:tc>
      </w:tr>
      <w:tr w:rsidR="005B2077" w:rsidRPr="005B2077" w14:paraId="53F38E02" w14:textId="77777777" w:rsidTr="00020652">
        <w:trPr>
          <w:trHeight w:val="611"/>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FB8D231" w14:textId="77777777" w:rsidR="005B2077" w:rsidRPr="005B2077" w:rsidRDefault="005B2077" w:rsidP="005B2077">
            <w:pPr>
              <w:suppressAutoHyphens w:val="0"/>
              <w:rPr>
                <w:b/>
                <w:bCs/>
                <w:color w:val="000000"/>
                <w:lang w:val="ru-RU" w:eastAsia="ru-RU"/>
              </w:rPr>
            </w:pPr>
            <w:r w:rsidRPr="005B2077">
              <w:rPr>
                <w:b/>
                <w:bCs/>
                <w:color w:val="000000"/>
                <w:lang w:val="ru-RU" w:eastAsia="ru-RU"/>
              </w:rPr>
              <w:t>Адміністративні витрати, у тому числі:</w:t>
            </w:r>
          </w:p>
        </w:tc>
        <w:tc>
          <w:tcPr>
            <w:tcW w:w="709" w:type="dxa"/>
            <w:tcBorders>
              <w:top w:val="nil"/>
              <w:left w:val="nil"/>
              <w:bottom w:val="single" w:sz="4" w:space="0" w:color="auto"/>
              <w:right w:val="single" w:sz="4" w:space="0" w:color="auto"/>
            </w:tcBorders>
            <w:shd w:val="clear" w:color="auto" w:fill="auto"/>
            <w:vAlign w:val="center"/>
            <w:hideMark/>
          </w:tcPr>
          <w:p w14:paraId="00648935" w14:textId="77777777" w:rsidR="005B2077" w:rsidRPr="005B2077" w:rsidRDefault="005B2077" w:rsidP="005B2077">
            <w:pPr>
              <w:suppressAutoHyphens w:val="0"/>
              <w:jc w:val="center"/>
              <w:rPr>
                <w:b/>
                <w:bCs/>
                <w:color w:val="000000"/>
                <w:lang w:val="ru-RU" w:eastAsia="ru-RU"/>
              </w:rPr>
            </w:pPr>
            <w:r w:rsidRPr="005B2077">
              <w:rPr>
                <w:b/>
                <w:bCs/>
                <w:color w:val="000000"/>
                <w:lang w:val="ru-RU" w:eastAsia="ru-RU"/>
              </w:rPr>
              <w:t>1030</w:t>
            </w:r>
          </w:p>
        </w:tc>
        <w:tc>
          <w:tcPr>
            <w:tcW w:w="992" w:type="dxa"/>
            <w:tcBorders>
              <w:top w:val="nil"/>
              <w:left w:val="nil"/>
              <w:bottom w:val="single" w:sz="4" w:space="0" w:color="auto"/>
              <w:right w:val="single" w:sz="4" w:space="0" w:color="auto"/>
            </w:tcBorders>
            <w:shd w:val="clear" w:color="auto" w:fill="auto"/>
            <w:vAlign w:val="center"/>
            <w:hideMark/>
          </w:tcPr>
          <w:p w14:paraId="2BF05CD8" w14:textId="77777777" w:rsidR="005B2077" w:rsidRPr="005B2077" w:rsidRDefault="005B2077" w:rsidP="005B2077">
            <w:pPr>
              <w:suppressAutoHyphens w:val="0"/>
              <w:jc w:val="center"/>
              <w:rPr>
                <w:b/>
                <w:bCs/>
                <w:color w:val="000000"/>
                <w:lang w:val="ru-RU" w:eastAsia="ru-RU"/>
              </w:rPr>
            </w:pPr>
            <w:r w:rsidRPr="005B2077">
              <w:rPr>
                <w:b/>
                <w:bCs/>
                <w:color w:val="000000"/>
                <w:lang w:val="ru-RU" w:eastAsia="ru-RU"/>
              </w:rPr>
              <w:t>21 751</w:t>
            </w:r>
          </w:p>
        </w:tc>
        <w:tc>
          <w:tcPr>
            <w:tcW w:w="992" w:type="dxa"/>
            <w:tcBorders>
              <w:top w:val="nil"/>
              <w:left w:val="nil"/>
              <w:bottom w:val="single" w:sz="4" w:space="0" w:color="auto"/>
              <w:right w:val="single" w:sz="4" w:space="0" w:color="auto"/>
            </w:tcBorders>
            <w:shd w:val="clear" w:color="auto" w:fill="auto"/>
            <w:vAlign w:val="center"/>
            <w:hideMark/>
          </w:tcPr>
          <w:p w14:paraId="3F2692DA" w14:textId="77777777" w:rsidR="005B2077" w:rsidRPr="005B2077" w:rsidRDefault="005B2077" w:rsidP="005B2077">
            <w:pPr>
              <w:suppressAutoHyphens w:val="0"/>
              <w:jc w:val="center"/>
              <w:rPr>
                <w:b/>
                <w:bCs/>
                <w:color w:val="000000"/>
                <w:lang w:val="ru-RU" w:eastAsia="ru-RU"/>
              </w:rPr>
            </w:pPr>
            <w:r w:rsidRPr="005B2077">
              <w:rPr>
                <w:b/>
                <w:bCs/>
                <w:color w:val="000000"/>
                <w:lang w:val="ru-RU" w:eastAsia="ru-RU"/>
              </w:rPr>
              <w:t>24 365</w:t>
            </w:r>
          </w:p>
        </w:tc>
        <w:tc>
          <w:tcPr>
            <w:tcW w:w="993" w:type="dxa"/>
            <w:tcBorders>
              <w:top w:val="nil"/>
              <w:left w:val="nil"/>
              <w:bottom w:val="single" w:sz="4" w:space="0" w:color="auto"/>
              <w:right w:val="single" w:sz="4" w:space="0" w:color="auto"/>
            </w:tcBorders>
            <w:shd w:val="clear" w:color="auto" w:fill="auto"/>
            <w:vAlign w:val="center"/>
            <w:hideMark/>
          </w:tcPr>
          <w:p w14:paraId="45DC88E4" w14:textId="77777777" w:rsidR="005B2077" w:rsidRPr="005B2077" w:rsidRDefault="005B2077" w:rsidP="005B2077">
            <w:pPr>
              <w:suppressAutoHyphens w:val="0"/>
              <w:jc w:val="center"/>
              <w:rPr>
                <w:b/>
                <w:bCs/>
                <w:color w:val="000000"/>
                <w:lang w:val="ru-RU" w:eastAsia="ru-RU"/>
              </w:rPr>
            </w:pPr>
            <w:r w:rsidRPr="005B2077">
              <w:rPr>
                <w:b/>
                <w:bCs/>
                <w:color w:val="000000"/>
                <w:lang w:val="ru-RU" w:eastAsia="ru-RU"/>
              </w:rPr>
              <w:t>19 831</w:t>
            </w:r>
          </w:p>
        </w:tc>
        <w:tc>
          <w:tcPr>
            <w:tcW w:w="992" w:type="dxa"/>
            <w:tcBorders>
              <w:top w:val="nil"/>
              <w:left w:val="nil"/>
              <w:bottom w:val="single" w:sz="4" w:space="0" w:color="auto"/>
              <w:right w:val="single" w:sz="4" w:space="0" w:color="auto"/>
            </w:tcBorders>
            <w:shd w:val="clear" w:color="auto" w:fill="auto"/>
            <w:vAlign w:val="center"/>
            <w:hideMark/>
          </w:tcPr>
          <w:p w14:paraId="387C688C" w14:textId="77777777" w:rsidR="005B2077" w:rsidRPr="005B2077" w:rsidRDefault="005B2077" w:rsidP="005B2077">
            <w:pPr>
              <w:suppressAutoHyphens w:val="0"/>
              <w:jc w:val="center"/>
              <w:rPr>
                <w:b/>
                <w:bCs/>
                <w:color w:val="000000"/>
                <w:lang w:val="ru-RU" w:eastAsia="ru-RU"/>
              </w:rPr>
            </w:pPr>
            <w:r w:rsidRPr="005B2077">
              <w:rPr>
                <w:b/>
                <w:bCs/>
                <w:color w:val="000000"/>
                <w:lang w:val="ru-RU" w:eastAsia="ru-RU"/>
              </w:rPr>
              <w:t>25 274</w:t>
            </w:r>
          </w:p>
        </w:tc>
        <w:tc>
          <w:tcPr>
            <w:tcW w:w="992" w:type="dxa"/>
            <w:tcBorders>
              <w:top w:val="nil"/>
              <w:left w:val="nil"/>
              <w:bottom w:val="single" w:sz="4" w:space="0" w:color="auto"/>
              <w:right w:val="single" w:sz="4" w:space="0" w:color="auto"/>
            </w:tcBorders>
            <w:shd w:val="clear" w:color="auto" w:fill="auto"/>
            <w:vAlign w:val="center"/>
            <w:hideMark/>
          </w:tcPr>
          <w:p w14:paraId="17C394E9" w14:textId="5EFD8820" w:rsidR="005B2077" w:rsidRPr="005B2077" w:rsidRDefault="005B2077" w:rsidP="005B2077">
            <w:pPr>
              <w:suppressAutoHyphens w:val="0"/>
              <w:jc w:val="center"/>
              <w:rPr>
                <w:b/>
                <w:bCs/>
                <w:color w:val="000000"/>
                <w:lang w:val="ru-RU" w:eastAsia="ru-RU"/>
              </w:rPr>
            </w:pPr>
            <w:r w:rsidRPr="005B2077">
              <w:rPr>
                <w:b/>
                <w:bCs/>
                <w:color w:val="000000"/>
                <w:lang w:val="ru-RU" w:eastAsia="ru-RU"/>
              </w:rPr>
              <w:t>116</w:t>
            </w:r>
            <w:r w:rsidR="00020652">
              <w:rPr>
                <w:b/>
                <w:bCs/>
                <w:color w:val="000000"/>
                <w:lang w:val="ru-RU" w:eastAsia="ru-RU"/>
              </w:rPr>
              <w:t>,2</w:t>
            </w:r>
          </w:p>
        </w:tc>
        <w:tc>
          <w:tcPr>
            <w:tcW w:w="851" w:type="dxa"/>
            <w:tcBorders>
              <w:top w:val="nil"/>
              <w:left w:val="nil"/>
              <w:bottom w:val="single" w:sz="4" w:space="0" w:color="auto"/>
              <w:right w:val="single" w:sz="4" w:space="0" w:color="auto"/>
            </w:tcBorders>
            <w:shd w:val="clear" w:color="auto" w:fill="auto"/>
            <w:vAlign w:val="center"/>
            <w:hideMark/>
          </w:tcPr>
          <w:p w14:paraId="45345E26" w14:textId="37C4B7BC" w:rsidR="005B2077" w:rsidRPr="005B2077" w:rsidRDefault="005B2077" w:rsidP="005B2077">
            <w:pPr>
              <w:suppressAutoHyphens w:val="0"/>
              <w:jc w:val="center"/>
              <w:rPr>
                <w:b/>
                <w:bCs/>
                <w:color w:val="000000"/>
                <w:lang w:val="ru-RU" w:eastAsia="ru-RU"/>
              </w:rPr>
            </w:pPr>
            <w:r w:rsidRPr="005B2077">
              <w:rPr>
                <w:b/>
                <w:bCs/>
                <w:color w:val="000000"/>
                <w:lang w:val="ru-RU" w:eastAsia="ru-RU"/>
              </w:rPr>
              <w:t>10</w:t>
            </w:r>
            <w:r w:rsidR="00020652">
              <w:rPr>
                <w:b/>
                <w:bCs/>
                <w:color w:val="000000"/>
                <w:lang w:val="ru-RU" w:eastAsia="ru-RU"/>
              </w:rPr>
              <w:t>3,7</w:t>
            </w:r>
          </w:p>
        </w:tc>
        <w:tc>
          <w:tcPr>
            <w:tcW w:w="850" w:type="dxa"/>
            <w:tcBorders>
              <w:top w:val="nil"/>
              <w:left w:val="nil"/>
              <w:bottom w:val="single" w:sz="4" w:space="0" w:color="auto"/>
              <w:right w:val="single" w:sz="4" w:space="0" w:color="auto"/>
            </w:tcBorders>
            <w:shd w:val="clear" w:color="auto" w:fill="auto"/>
            <w:vAlign w:val="center"/>
            <w:hideMark/>
          </w:tcPr>
          <w:p w14:paraId="050CB7CB" w14:textId="1EF2DBCD" w:rsidR="005B2077" w:rsidRPr="005B2077" w:rsidRDefault="005B2077" w:rsidP="005B2077">
            <w:pPr>
              <w:suppressAutoHyphens w:val="0"/>
              <w:jc w:val="center"/>
              <w:rPr>
                <w:b/>
                <w:bCs/>
                <w:color w:val="000000"/>
                <w:lang w:val="ru-RU" w:eastAsia="ru-RU"/>
              </w:rPr>
            </w:pPr>
            <w:r w:rsidRPr="005B2077">
              <w:rPr>
                <w:b/>
                <w:bCs/>
                <w:color w:val="000000"/>
                <w:lang w:val="ru-RU" w:eastAsia="ru-RU"/>
              </w:rPr>
              <w:t>127</w:t>
            </w:r>
            <w:r w:rsidR="00020652">
              <w:rPr>
                <w:b/>
                <w:bCs/>
                <w:color w:val="000000"/>
                <w:lang w:val="ru-RU" w:eastAsia="ru-RU"/>
              </w:rPr>
              <w:t>,4</w:t>
            </w:r>
          </w:p>
        </w:tc>
      </w:tr>
      <w:tr w:rsidR="005B2077" w:rsidRPr="005B2077" w14:paraId="505E651B" w14:textId="77777777" w:rsidTr="00020652">
        <w:trPr>
          <w:trHeight w:val="611"/>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19BC376" w14:textId="77777777" w:rsidR="005B2077" w:rsidRPr="005B2077" w:rsidRDefault="005B2077" w:rsidP="005B2077">
            <w:pPr>
              <w:suppressAutoHyphens w:val="0"/>
              <w:rPr>
                <w:color w:val="000000"/>
                <w:lang w:val="ru-RU" w:eastAsia="ru-RU"/>
              </w:rPr>
            </w:pPr>
            <w:r w:rsidRPr="005B2077">
              <w:rPr>
                <w:color w:val="000000"/>
                <w:lang w:val="ru-RU" w:eastAsia="ru-RU"/>
              </w:rPr>
              <w:t>використання власних службових автомобілів</w:t>
            </w:r>
          </w:p>
        </w:tc>
        <w:tc>
          <w:tcPr>
            <w:tcW w:w="709" w:type="dxa"/>
            <w:tcBorders>
              <w:top w:val="nil"/>
              <w:left w:val="nil"/>
              <w:bottom w:val="single" w:sz="4" w:space="0" w:color="auto"/>
              <w:right w:val="single" w:sz="4" w:space="0" w:color="auto"/>
            </w:tcBorders>
            <w:shd w:val="clear" w:color="auto" w:fill="auto"/>
            <w:vAlign w:val="center"/>
            <w:hideMark/>
          </w:tcPr>
          <w:p w14:paraId="0FA64C74" w14:textId="77777777" w:rsidR="005B2077" w:rsidRPr="005B2077" w:rsidRDefault="005B2077" w:rsidP="005B2077">
            <w:pPr>
              <w:suppressAutoHyphens w:val="0"/>
              <w:jc w:val="center"/>
              <w:rPr>
                <w:color w:val="000000"/>
                <w:lang w:val="ru-RU" w:eastAsia="ru-RU"/>
              </w:rPr>
            </w:pPr>
            <w:r w:rsidRPr="005B2077">
              <w:rPr>
                <w:color w:val="000000"/>
                <w:lang w:val="ru-RU" w:eastAsia="ru-RU"/>
              </w:rPr>
              <w:t>1031</w:t>
            </w:r>
          </w:p>
        </w:tc>
        <w:tc>
          <w:tcPr>
            <w:tcW w:w="992" w:type="dxa"/>
            <w:tcBorders>
              <w:top w:val="nil"/>
              <w:left w:val="nil"/>
              <w:bottom w:val="single" w:sz="4" w:space="0" w:color="auto"/>
              <w:right w:val="single" w:sz="4" w:space="0" w:color="auto"/>
            </w:tcBorders>
            <w:shd w:val="clear" w:color="auto" w:fill="auto"/>
            <w:vAlign w:val="center"/>
            <w:hideMark/>
          </w:tcPr>
          <w:p w14:paraId="79CFB5A9" w14:textId="77777777" w:rsidR="005B2077" w:rsidRPr="005B2077" w:rsidRDefault="005B2077" w:rsidP="005B2077">
            <w:pPr>
              <w:suppressAutoHyphens w:val="0"/>
              <w:jc w:val="center"/>
              <w:rPr>
                <w:color w:val="000000"/>
                <w:lang w:val="ru-RU" w:eastAsia="ru-RU"/>
              </w:rPr>
            </w:pPr>
            <w:r w:rsidRPr="005B2077">
              <w:rPr>
                <w:color w:val="000000"/>
                <w:lang w:val="ru-RU" w:eastAsia="ru-RU"/>
              </w:rPr>
              <w:t>2 139</w:t>
            </w:r>
          </w:p>
        </w:tc>
        <w:tc>
          <w:tcPr>
            <w:tcW w:w="992" w:type="dxa"/>
            <w:tcBorders>
              <w:top w:val="nil"/>
              <w:left w:val="nil"/>
              <w:bottom w:val="single" w:sz="4" w:space="0" w:color="auto"/>
              <w:right w:val="single" w:sz="4" w:space="0" w:color="auto"/>
            </w:tcBorders>
            <w:shd w:val="clear" w:color="auto" w:fill="auto"/>
            <w:vAlign w:val="center"/>
            <w:hideMark/>
          </w:tcPr>
          <w:p w14:paraId="30790517" w14:textId="77777777" w:rsidR="005B2077" w:rsidRPr="005B2077" w:rsidRDefault="005B2077" w:rsidP="005B2077">
            <w:pPr>
              <w:suppressAutoHyphens w:val="0"/>
              <w:jc w:val="center"/>
              <w:rPr>
                <w:color w:val="000000"/>
                <w:lang w:val="ru-RU" w:eastAsia="ru-RU"/>
              </w:rPr>
            </w:pPr>
            <w:r w:rsidRPr="005B2077">
              <w:rPr>
                <w:color w:val="000000"/>
                <w:lang w:val="ru-RU" w:eastAsia="ru-RU"/>
              </w:rPr>
              <w:t>2 365</w:t>
            </w:r>
          </w:p>
        </w:tc>
        <w:tc>
          <w:tcPr>
            <w:tcW w:w="993" w:type="dxa"/>
            <w:tcBorders>
              <w:top w:val="nil"/>
              <w:left w:val="nil"/>
              <w:bottom w:val="single" w:sz="4" w:space="0" w:color="auto"/>
              <w:right w:val="single" w:sz="4" w:space="0" w:color="auto"/>
            </w:tcBorders>
            <w:shd w:val="clear" w:color="auto" w:fill="auto"/>
            <w:vAlign w:val="center"/>
            <w:hideMark/>
          </w:tcPr>
          <w:p w14:paraId="2DC4FE07" w14:textId="77777777" w:rsidR="005B2077" w:rsidRPr="005B2077" w:rsidRDefault="005B2077" w:rsidP="005B2077">
            <w:pPr>
              <w:suppressAutoHyphens w:val="0"/>
              <w:jc w:val="center"/>
              <w:rPr>
                <w:color w:val="000000"/>
                <w:lang w:val="ru-RU" w:eastAsia="ru-RU"/>
              </w:rPr>
            </w:pPr>
            <w:r w:rsidRPr="005B2077">
              <w:rPr>
                <w:color w:val="000000"/>
                <w:lang w:val="ru-RU" w:eastAsia="ru-RU"/>
              </w:rPr>
              <w:t>2 120</w:t>
            </w:r>
          </w:p>
        </w:tc>
        <w:tc>
          <w:tcPr>
            <w:tcW w:w="992" w:type="dxa"/>
            <w:tcBorders>
              <w:top w:val="nil"/>
              <w:left w:val="nil"/>
              <w:bottom w:val="single" w:sz="4" w:space="0" w:color="auto"/>
              <w:right w:val="single" w:sz="4" w:space="0" w:color="auto"/>
            </w:tcBorders>
            <w:shd w:val="clear" w:color="auto" w:fill="auto"/>
            <w:vAlign w:val="center"/>
            <w:hideMark/>
          </w:tcPr>
          <w:p w14:paraId="79520EA2" w14:textId="77777777" w:rsidR="005B2077" w:rsidRPr="005B2077" w:rsidRDefault="005B2077" w:rsidP="005B2077">
            <w:pPr>
              <w:suppressAutoHyphens w:val="0"/>
              <w:jc w:val="center"/>
              <w:rPr>
                <w:color w:val="000000"/>
                <w:lang w:val="ru-RU" w:eastAsia="ru-RU"/>
              </w:rPr>
            </w:pPr>
            <w:r w:rsidRPr="005B2077">
              <w:rPr>
                <w:color w:val="000000"/>
                <w:lang w:val="ru-RU" w:eastAsia="ru-RU"/>
              </w:rPr>
              <w:t>2 368</w:t>
            </w:r>
          </w:p>
        </w:tc>
        <w:tc>
          <w:tcPr>
            <w:tcW w:w="992" w:type="dxa"/>
            <w:tcBorders>
              <w:top w:val="nil"/>
              <w:left w:val="nil"/>
              <w:bottom w:val="single" w:sz="4" w:space="0" w:color="auto"/>
              <w:right w:val="single" w:sz="4" w:space="0" w:color="auto"/>
            </w:tcBorders>
            <w:shd w:val="clear" w:color="auto" w:fill="auto"/>
            <w:vAlign w:val="center"/>
            <w:hideMark/>
          </w:tcPr>
          <w:p w14:paraId="5C08509D" w14:textId="01DBC1C3" w:rsidR="005B2077" w:rsidRPr="005B2077" w:rsidRDefault="005B2077" w:rsidP="005B2077">
            <w:pPr>
              <w:suppressAutoHyphens w:val="0"/>
              <w:jc w:val="center"/>
              <w:rPr>
                <w:color w:val="000000"/>
                <w:lang w:val="ru-RU" w:eastAsia="ru-RU"/>
              </w:rPr>
            </w:pPr>
            <w:r w:rsidRPr="005B2077">
              <w:rPr>
                <w:color w:val="000000"/>
                <w:lang w:val="ru-RU" w:eastAsia="ru-RU"/>
              </w:rPr>
              <w:t>11</w:t>
            </w:r>
            <w:r w:rsidR="00020652">
              <w:rPr>
                <w:color w:val="000000"/>
                <w:lang w:val="ru-RU" w:eastAsia="ru-RU"/>
              </w:rPr>
              <w:t>0,7</w:t>
            </w:r>
          </w:p>
        </w:tc>
        <w:tc>
          <w:tcPr>
            <w:tcW w:w="851" w:type="dxa"/>
            <w:tcBorders>
              <w:top w:val="nil"/>
              <w:left w:val="nil"/>
              <w:bottom w:val="single" w:sz="4" w:space="0" w:color="auto"/>
              <w:right w:val="single" w:sz="4" w:space="0" w:color="auto"/>
            </w:tcBorders>
            <w:shd w:val="clear" w:color="auto" w:fill="auto"/>
            <w:noWrap/>
            <w:vAlign w:val="center"/>
            <w:hideMark/>
          </w:tcPr>
          <w:p w14:paraId="4609894D" w14:textId="646EB995" w:rsidR="005B2077" w:rsidRPr="005B2077" w:rsidRDefault="005B2077" w:rsidP="005B2077">
            <w:pPr>
              <w:suppressAutoHyphens w:val="0"/>
              <w:jc w:val="center"/>
              <w:rPr>
                <w:color w:val="000000"/>
                <w:lang w:val="ru-RU" w:eastAsia="ru-RU"/>
              </w:rPr>
            </w:pPr>
            <w:r w:rsidRPr="005B2077">
              <w:rPr>
                <w:color w:val="000000"/>
                <w:lang w:val="ru-RU" w:eastAsia="ru-RU"/>
              </w:rPr>
              <w:t>100</w:t>
            </w:r>
            <w:r w:rsidR="00020652">
              <w:rPr>
                <w:color w:val="000000"/>
                <w:lang w:val="ru-RU"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76E528E2" w14:textId="13284ADF" w:rsidR="005B2077" w:rsidRPr="005B2077" w:rsidRDefault="005B2077" w:rsidP="005B2077">
            <w:pPr>
              <w:suppressAutoHyphens w:val="0"/>
              <w:jc w:val="center"/>
              <w:rPr>
                <w:color w:val="000000"/>
                <w:lang w:val="ru-RU" w:eastAsia="ru-RU"/>
              </w:rPr>
            </w:pPr>
            <w:r w:rsidRPr="005B2077">
              <w:rPr>
                <w:color w:val="000000"/>
                <w:lang w:val="ru-RU" w:eastAsia="ru-RU"/>
              </w:rPr>
              <w:t>11</w:t>
            </w:r>
            <w:r w:rsidR="00020652">
              <w:rPr>
                <w:color w:val="000000"/>
                <w:lang w:val="ru-RU" w:eastAsia="ru-RU"/>
              </w:rPr>
              <w:t>1,7</w:t>
            </w:r>
          </w:p>
        </w:tc>
      </w:tr>
      <w:tr w:rsidR="005B2077" w:rsidRPr="005B2077" w14:paraId="26063E9E" w14:textId="77777777" w:rsidTr="00020652">
        <w:trPr>
          <w:trHeight w:val="30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0599227" w14:textId="77777777" w:rsidR="005B2077" w:rsidRPr="005B2077" w:rsidRDefault="005B2077" w:rsidP="005B2077">
            <w:pPr>
              <w:suppressAutoHyphens w:val="0"/>
              <w:rPr>
                <w:color w:val="000000"/>
                <w:lang w:val="ru-RU" w:eastAsia="ru-RU"/>
              </w:rPr>
            </w:pPr>
            <w:r w:rsidRPr="005B2077">
              <w:rPr>
                <w:color w:val="000000"/>
                <w:lang w:val="ru-RU" w:eastAsia="ru-RU"/>
              </w:rPr>
              <w:t>страхові послуги</w:t>
            </w:r>
          </w:p>
        </w:tc>
        <w:tc>
          <w:tcPr>
            <w:tcW w:w="709" w:type="dxa"/>
            <w:tcBorders>
              <w:top w:val="nil"/>
              <w:left w:val="nil"/>
              <w:bottom w:val="single" w:sz="4" w:space="0" w:color="auto"/>
              <w:right w:val="single" w:sz="4" w:space="0" w:color="auto"/>
            </w:tcBorders>
            <w:shd w:val="clear" w:color="auto" w:fill="auto"/>
            <w:vAlign w:val="center"/>
            <w:hideMark/>
          </w:tcPr>
          <w:p w14:paraId="1748B7BD" w14:textId="77777777" w:rsidR="005B2077" w:rsidRPr="005B2077" w:rsidRDefault="005B2077" w:rsidP="005B2077">
            <w:pPr>
              <w:suppressAutoHyphens w:val="0"/>
              <w:jc w:val="center"/>
              <w:rPr>
                <w:color w:val="000000"/>
                <w:lang w:val="ru-RU" w:eastAsia="ru-RU"/>
              </w:rPr>
            </w:pPr>
            <w:r w:rsidRPr="005B2077">
              <w:rPr>
                <w:color w:val="000000"/>
                <w:lang w:val="ru-RU" w:eastAsia="ru-RU"/>
              </w:rPr>
              <w:t>1034</w:t>
            </w:r>
          </w:p>
        </w:tc>
        <w:tc>
          <w:tcPr>
            <w:tcW w:w="992" w:type="dxa"/>
            <w:tcBorders>
              <w:top w:val="nil"/>
              <w:left w:val="nil"/>
              <w:bottom w:val="single" w:sz="4" w:space="0" w:color="auto"/>
              <w:right w:val="single" w:sz="4" w:space="0" w:color="auto"/>
            </w:tcBorders>
            <w:shd w:val="clear" w:color="auto" w:fill="auto"/>
            <w:vAlign w:val="center"/>
            <w:hideMark/>
          </w:tcPr>
          <w:p w14:paraId="5BBD91C5" w14:textId="77777777" w:rsidR="005B2077" w:rsidRPr="005B2077" w:rsidRDefault="005B2077" w:rsidP="005B2077">
            <w:pPr>
              <w:suppressAutoHyphens w:val="0"/>
              <w:jc w:val="center"/>
              <w:rPr>
                <w:color w:val="000000"/>
                <w:lang w:val="ru-RU" w:eastAsia="ru-RU"/>
              </w:rPr>
            </w:pPr>
            <w:r w:rsidRPr="005B2077">
              <w:rPr>
                <w:color w:val="000000"/>
                <w:lang w:val="ru-RU"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128E10AE" w14:textId="77777777" w:rsidR="005B2077" w:rsidRPr="005B2077" w:rsidRDefault="005B2077" w:rsidP="005B2077">
            <w:pPr>
              <w:suppressAutoHyphens w:val="0"/>
              <w:jc w:val="center"/>
              <w:rPr>
                <w:color w:val="000000"/>
                <w:lang w:val="ru-RU" w:eastAsia="ru-RU"/>
              </w:rPr>
            </w:pPr>
            <w:r w:rsidRPr="005B2077">
              <w:rPr>
                <w:color w:val="000000"/>
                <w:lang w:val="ru-RU" w:eastAsia="ru-RU"/>
              </w:rPr>
              <w:t>0</w:t>
            </w:r>
          </w:p>
        </w:tc>
        <w:tc>
          <w:tcPr>
            <w:tcW w:w="993" w:type="dxa"/>
            <w:tcBorders>
              <w:top w:val="nil"/>
              <w:left w:val="nil"/>
              <w:bottom w:val="single" w:sz="4" w:space="0" w:color="auto"/>
              <w:right w:val="single" w:sz="4" w:space="0" w:color="auto"/>
            </w:tcBorders>
            <w:shd w:val="clear" w:color="auto" w:fill="auto"/>
            <w:vAlign w:val="center"/>
            <w:hideMark/>
          </w:tcPr>
          <w:p w14:paraId="6F229C14" w14:textId="77777777" w:rsidR="005B2077" w:rsidRPr="005B2077" w:rsidRDefault="005B2077" w:rsidP="005B2077">
            <w:pPr>
              <w:suppressAutoHyphens w:val="0"/>
              <w:jc w:val="center"/>
              <w:rPr>
                <w:color w:val="000000"/>
                <w:lang w:val="ru-RU" w:eastAsia="ru-RU"/>
              </w:rPr>
            </w:pPr>
            <w:r w:rsidRPr="005B2077">
              <w:rPr>
                <w:color w:val="000000"/>
                <w:lang w:val="ru-RU"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1DCAA64D" w14:textId="77777777" w:rsidR="005B2077" w:rsidRPr="005B2077" w:rsidRDefault="005B2077" w:rsidP="005B2077">
            <w:pPr>
              <w:suppressAutoHyphens w:val="0"/>
              <w:jc w:val="center"/>
              <w:rPr>
                <w:lang w:val="ru-RU" w:eastAsia="ru-RU"/>
              </w:rPr>
            </w:pPr>
            <w:r w:rsidRPr="005B2077">
              <w:rPr>
                <w:lang w:val="ru-RU"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025A9558" w14:textId="01E392B7" w:rsidR="005B2077" w:rsidRPr="005B2077" w:rsidRDefault="005B2077" w:rsidP="005B2077">
            <w:pPr>
              <w:suppressAutoHyphens w:val="0"/>
              <w:jc w:val="center"/>
              <w:rPr>
                <w:color w:val="FFFFFF"/>
                <w:lang w:val="ru-RU" w:eastAsia="ru-RU"/>
              </w:rPr>
            </w:pPr>
            <w:r>
              <w:rPr>
                <w:color w:val="000000"/>
                <w:lang w:val="ru-RU" w:eastAsia="ru-RU"/>
              </w:rPr>
              <w:t>---</w:t>
            </w:r>
          </w:p>
        </w:tc>
        <w:tc>
          <w:tcPr>
            <w:tcW w:w="851" w:type="dxa"/>
            <w:tcBorders>
              <w:top w:val="nil"/>
              <w:left w:val="nil"/>
              <w:bottom w:val="single" w:sz="4" w:space="0" w:color="auto"/>
              <w:right w:val="single" w:sz="4" w:space="0" w:color="auto"/>
            </w:tcBorders>
            <w:shd w:val="clear" w:color="auto" w:fill="auto"/>
            <w:noWrap/>
            <w:vAlign w:val="center"/>
          </w:tcPr>
          <w:p w14:paraId="681FFB60" w14:textId="3723498E" w:rsidR="005B2077" w:rsidRPr="005B2077" w:rsidRDefault="005B2077" w:rsidP="005B2077">
            <w:pPr>
              <w:suppressAutoHyphens w:val="0"/>
              <w:jc w:val="center"/>
              <w:rPr>
                <w:color w:val="000000"/>
                <w:lang w:val="ru-RU" w:eastAsia="ru-RU"/>
              </w:rPr>
            </w:pPr>
            <w:r>
              <w:rPr>
                <w:color w:val="000000"/>
                <w:lang w:val="ru-RU" w:eastAsia="ru-RU"/>
              </w:rPr>
              <w:t>---</w:t>
            </w:r>
          </w:p>
        </w:tc>
        <w:tc>
          <w:tcPr>
            <w:tcW w:w="850" w:type="dxa"/>
            <w:tcBorders>
              <w:top w:val="nil"/>
              <w:left w:val="nil"/>
              <w:bottom w:val="single" w:sz="4" w:space="0" w:color="auto"/>
              <w:right w:val="single" w:sz="4" w:space="0" w:color="auto"/>
            </w:tcBorders>
            <w:shd w:val="clear" w:color="auto" w:fill="auto"/>
            <w:noWrap/>
            <w:vAlign w:val="center"/>
          </w:tcPr>
          <w:p w14:paraId="2DFB8ABD" w14:textId="3759B175" w:rsidR="005B2077" w:rsidRPr="005B2077" w:rsidRDefault="005B2077" w:rsidP="005B2077">
            <w:pPr>
              <w:suppressAutoHyphens w:val="0"/>
              <w:jc w:val="center"/>
              <w:rPr>
                <w:color w:val="000000"/>
                <w:lang w:val="ru-RU" w:eastAsia="ru-RU"/>
              </w:rPr>
            </w:pPr>
            <w:r>
              <w:rPr>
                <w:color w:val="000000"/>
                <w:lang w:val="ru-RU" w:eastAsia="ru-RU"/>
              </w:rPr>
              <w:t>---</w:t>
            </w:r>
          </w:p>
        </w:tc>
      </w:tr>
      <w:tr w:rsidR="005B2077" w:rsidRPr="005B2077" w14:paraId="5F9D8AF0" w14:textId="77777777" w:rsidTr="00020652">
        <w:trPr>
          <w:trHeight w:val="30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89CF196" w14:textId="77777777" w:rsidR="005B2077" w:rsidRPr="005B2077" w:rsidRDefault="005B2077" w:rsidP="005B2077">
            <w:pPr>
              <w:suppressAutoHyphens w:val="0"/>
              <w:rPr>
                <w:color w:val="000000"/>
                <w:lang w:val="ru-RU" w:eastAsia="ru-RU"/>
              </w:rPr>
            </w:pPr>
            <w:r w:rsidRPr="005B2077">
              <w:rPr>
                <w:color w:val="000000"/>
                <w:lang w:val="ru-RU" w:eastAsia="ru-RU"/>
              </w:rPr>
              <w:t>аудиторські послуги</w:t>
            </w:r>
          </w:p>
        </w:tc>
        <w:tc>
          <w:tcPr>
            <w:tcW w:w="709" w:type="dxa"/>
            <w:tcBorders>
              <w:top w:val="nil"/>
              <w:left w:val="nil"/>
              <w:bottom w:val="single" w:sz="4" w:space="0" w:color="auto"/>
              <w:right w:val="single" w:sz="4" w:space="0" w:color="auto"/>
            </w:tcBorders>
            <w:shd w:val="clear" w:color="auto" w:fill="auto"/>
            <w:vAlign w:val="center"/>
            <w:hideMark/>
          </w:tcPr>
          <w:p w14:paraId="17ECFE8E" w14:textId="77777777" w:rsidR="005B2077" w:rsidRPr="005B2077" w:rsidRDefault="005B2077" w:rsidP="005B2077">
            <w:pPr>
              <w:suppressAutoHyphens w:val="0"/>
              <w:jc w:val="center"/>
              <w:rPr>
                <w:color w:val="000000"/>
                <w:lang w:val="ru-RU" w:eastAsia="ru-RU"/>
              </w:rPr>
            </w:pPr>
            <w:r w:rsidRPr="005B2077">
              <w:rPr>
                <w:color w:val="000000"/>
                <w:lang w:val="ru-RU" w:eastAsia="ru-RU"/>
              </w:rPr>
              <w:t>1035</w:t>
            </w:r>
          </w:p>
        </w:tc>
        <w:tc>
          <w:tcPr>
            <w:tcW w:w="992" w:type="dxa"/>
            <w:tcBorders>
              <w:top w:val="nil"/>
              <w:left w:val="nil"/>
              <w:bottom w:val="single" w:sz="4" w:space="0" w:color="auto"/>
              <w:right w:val="single" w:sz="4" w:space="0" w:color="auto"/>
            </w:tcBorders>
            <w:shd w:val="clear" w:color="auto" w:fill="auto"/>
            <w:vAlign w:val="center"/>
            <w:hideMark/>
          </w:tcPr>
          <w:p w14:paraId="79EE591C" w14:textId="77777777" w:rsidR="005B2077" w:rsidRPr="005B2077" w:rsidRDefault="005B2077" w:rsidP="005B2077">
            <w:pPr>
              <w:suppressAutoHyphens w:val="0"/>
              <w:jc w:val="center"/>
              <w:rPr>
                <w:color w:val="000000"/>
                <w:lang w:val="ru-RU" w:eastAsia="ru-RU"/>
              </w:rPr>
            </w:pPr>
            <w:r w:rsidRPr="005B2077">
              <w:rPr>
                <w:color w:val="000000"/>
                <w:lang w:val="ru-RU" w:eastAsia="ru-RU"/>
              </w:rPr>
              <w:t>362</w:t>
            </w:r>
          </w:p>
        </w:tc>
        <w:tc>
          <w:tcPr>
            <w:tcW w:w="992" w:type="dxa"/>
            <w:tcBorders>
              <w:top w:val="nil"/>
              <w:left w:val="nil"/>
              <w:bottom w:val="single" w:sz="4" w:space="0" w:color="auto"/>
              <w:right w:val="single" w:sz="4" w:space="0" w:color="auto"/>
            </w:tcBorders>
            <w:shd w:val="clear" w:color="auto" w:fill="auto"/>
            <w:vAlign w:val="center"/>
            <w:hideMark/>
          </w:tcPr>
          <w:p w14:paraId="47DD8AF8" w14:textId="77777777" w:rsidR="005B2077" w:rsidRPr="005B2077" w:rsidRDefault="005B2077" w:rsidP="005B2077">
            <w:pPr>
              <w:suppressAutoHyphens w:val="0"/>
              <w:jc w:val="center"/>
              <w:rPr>
                <w:color w:val="000000"/>
                <w:lang w:val="ru-RU" w:eastAsia="ru-RU"/>
              </w:rPr>
            </w:pPr>
            <w:r w:rsidRPr="005B2077">
              <w:rPr>
                <w:color w:val="000000"/>
                <w:lang w:val="ru-RU" w:eastAsia="ru-RU"/>
              </w:rPr>
              <w:t>500</w:t>
            </w:r>
          </w:p>
        </w:tc>
        <w:tc>
          <w:tcPr>
            <w:tcW w:w="993" w:type="dxa"/>
            <w:tcBorders>
              <w:top w:val="nil"/>
              <w:left w:val="nil"/>
              <w:bottom w:val="single" w:sz="4" w:space="0" w:color="auto"/>
              <w:right w:val="single" w:sz="4" w:space="0" w:color="auto"/>
            </w:tcBorders>
            <w:shd w:val="clear" w:color="auto" w:fill="auto"/>
            <w:vAlign w:val="center"/>
            <w:hideMark/>
          </w:tcPr>
          <w:p w14:paraId="1929396B" w14:textId="77777777" w:rsidR="005B2077" w:rsidRPr="005B2077" w:rsidRDefault="005B2077" w:rsidP="005B2077">
            <w:pPr>
              <w:suppressAutoHyphens w:val="0"/>
              <w:jc w:val="center"/>
              <w:rPr>
                <w:color w:val="000000"/>
                <w:lang w:val="ru-RU" w:eastAsia="ru-RU"/>
              </w:rPr>
            </w:pPr>
            <w:r w:rsidRPr="005B2077">
              <w:rPr>
                <w:color w:val="000000"/>
                <w:lang w:val="ru-RU" w:eastAsia="ru-RU"/>
              </w:rPr>
              <w:t>450</w:t>
            </w:r>
          </w:p>
        </w:tc>
        <w:tc>
          <w:tcPr>
            <w:tcW w:w="992" w:type="dxa"/>
            <w:tcBorders>
              <w:top w:val="nil"/>
              <w:left w:val="nil"/>
              <w:bottom w:val="single" w:sz="4" w:space="0" w:color="auto"/>
              <w:right w:val="single" w:sz="4" w:space="0" w:color="auto"/>
            </w:tcBorders>
            <w:shd w:val="clear" w:color="auto" w:fill="auto"/>
            <w:vAlign w:val="center"/>
            <w:hideMark/>
          </w:tcPr>
          <w:p w14:paraId="5D8C71DF" w14:textId="77777777" w:rsidR="005B2077" w:rsidRPr="005B2077" w:rsidRDefault="005B2077" w:rsidP="005B2077">
            <w:pPr>
              <w:suppressAutoHyphens w:val="0"/>
              <w:jc w:val="center"/>
              <w:rPr>
                <w:color w:val="000000"/>
                <w:lang w:val="ru-RU" w:eastAsia="ru-RU"/>
              </w:rPr>
            </w:pPr>
            <w:r w:rsidRPr="005B2077">
              <w:rPr>
                <w:color w:val="000000"/>
                <w:lang w:val="ru-RU" w:eastAsia="ru-RU"/>
              </w:rPr>
              <w:t>450</w:t>
            </w:r>
          </w:p>
        </w:tc>
        <w:tc>
          <w:tcPr>
            <w:tcW w:w="992" w:type="dxa"/>
            <w:tcBorders>
              <w:top w:val="nil"/>
              <w:left w:val="nil"/>
              <w:bottom w:val="single" w:sz="4" w:space="0" w:color="auto"/>
              <w:right w:val="single" w:sz="4" w:space="0" w:color="auto"/>
            </w:tcBorders>
            <w:shd w:val="clear" w:color="auto" w:fill="auto"/>
            <w:vAlign w:val="center"/>
            <w:hideMark/>
          </w:tcPr>
          <w:p w14:paraId="6FF95419" w14:textId="53BAE005" w:rsidR="005B2077" w:rsidRPr="005B2077" w:rsidRDefault="005B2077" w:rsidP="005B2077">
            <w:pPr>
              <w:suppressAutoHyphens w:val="0"/>
              <w:jc w:val="center"/>
              <w:rPr>
                <w:color w:val="000000"/>
                <w:lang w:val="ru-RU" w:eastAsia="ru-RU"/>
              </w:rPr>
            </w:pPr>
            <w:r w:rsidRPr="005B2077">
              <w:rPr>
                <w:color w:val="000000"/>
                <w:lang w:val="ru-RU" w:eastAsia="ru-RU"/>
              </w:rPr>
              <w:t>124</w:t>
            </w:r>
            <w:r w:rsidR="00020652">
              <w:rPr>
                <w:color w:val="000000"/>
                <w:lang w:val="ru-RU"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14:paraId="4B1C25FD" w14:textId="49B28A85" w:rsidR="005B2077" w:rsidRPr="005B2077" w:rsidRDefault="005B2077" w:rsidP="005B2077">
            <w:pPr>
              <w:suppressAutoHyphens w:val="0"/>
              <w:jc w:val="center"/>
              <w:rPr>
                <w:color w:val="000000"/>
                <w:lang w:val="ru-RU" w:eastAsia="ru-RU"/>
              </w:rPr>
            </w:pPr>
            <w:r w:rsidRPr="005B2077">
              <w:rPr>
                <w:color w:val="000000"/>
                <w:lang w:val="ru-RU" w:eastAsia="ru-RU"/>
              </w:rPr>
              <w:t>90</w:t>
            </w:r>
            <w:r w:rsidR="00020652">
              <w:rPr>
                <w:color w:val="000000"/>
                <w:lang w:val="ru-RU"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11EA2BC3" w14:textId="78CF9A46" w:rsidR="005B2077" w:rsidRPr="005B2077" w:rsidRDefault="005B2077" w:rsidP="005B2077">
            <w:pPr>
              <w:suppressAutoHyphens w:val="0"/>
              <w:jc w:val="center"/>
              <w:rPr>
                <w:color w:val="000000"/>
                <w:lang w:val="ru-RU" w:eastAsia="ru-RU"/>
              </w:rPr>
            </w:pPr>
            <w:r w:rsidRPr="005B2077">
              <w:rPr>
                <w:color w:val="000000"/>
                <w:lang w:val="ru-RU" w:eastAsia="ru-RU"/>
              </w:rPr>
              <w:t>100</w:t>
            </w:r>
            <w:r w:rsidR="00020652">
              <w:rPr>
                <w:color w:val="000000"/>
                <w:lang w:val="ru-RU" w:eastAsia="ru-RU"/>
              </w:rPr>
              <w:t>,0</w:t>
            </w:r>
          </w:p>
        </w:tc>
      </w:tr>
      <w:tr w:rsidR="005B2077" w:rsidRPr="005B2077" w14:paraId="7A9C54C4" w14:textId="77777777" w:rsidTr="00020652">
        <w:trPr>
          <w:trHeight w:val="30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9E814BF" w14:textId="77777777" w:rsidR="005B2077" w:rsidRPr="005B2077" w:rsidRDefault="005B2077" w:rsidP="005B2077">
            <w:pPr>
              <w:suppressAutoHyphens w:val="0"/>
              <w:rPr>
                <w:color w:val="000000"/>
                <w:lang w:val="ru-RU" w:eastAsia="ru-RU"/>
              </w:rPr>
            </w:pPr>
            <w:r w:rsidRPr="005B2077">
              <w:rPr>
                <w:color w:val="000000"/>
                <w:lang w:val="ru-RU" w:eastAsia="ru-RU"/>
              </w:rPr>
              <w:t>службові відрядження</w:t>
            </w:r>
          </w:p>
        </w:tc>
        <w:tc>
          <w:tcPr>
            <w:tcW w:w="709" w:type="dxa"/>
            <w:tcBorders>
              <w:top w:val="nil"/>
              <w:left w:val="nil"/>
              <w:bottom w:val="single" w:sz="4" w:space="0" w:color="auto"/>
              <w:right w:val="single" w:sz="4" w:space="0" w:color="auto"/>
            </w:tcBorders>
            <w:shd w:val="clear" w:color="auto" w:fill="auto"/>
            <w:vAlign w:val="center"/>
            <w:hideMark/>
          </w:tcPr>
          <w:p w14:paraId="1770AB05" w14:textId="77777777" w:rsidR="005B2077" w:rsidRPr="005B2077" w:rsidRDefault="005B2077" w:rsidP="005B2077">
            <w:pPr>
              <w:suppressAutoHyphens w:val="0"/>
              <w:jc w:val="center"/>
              <w:rPr>
                <w:color w:val="000000"/>
                <w:lang w:val="ru-RU" w:eastAsia="ru-RU"/>
              </w:rPr>
            </w:pPr>
            <w:r w:rsidRPr="005B2077">
              <w:rPr>
                <w:color w:val="000000"/>
                <w:lang w:val="ru-RU" w:eastAsia="ru-RU"/>
              </w:rPr>
              <w:t>1036</w:t>
            </w:r>
          </w:p>
        </w:tc>
        <w:tc>
          <w:tcPr>
            <w:tcW w:w="992" w:type="dxa"/>
            <w:tcBorders>
              <w:top w:val="nil"/>
              <w:left w:val="nil"/>
              <w:bottom w:val="single" w:sz="4" w:space="0" w:color="auto"/>
              <w:right w:val="single" w:sz="4" w:space="0" w:color="auto"/>
            </w:tcBorders>
            <w:shd w:val="clear" w:color="auto" w:fill="auto"/>
            <w:vAlign w:val="center"/>
            <w:hideMark/>
          </w:tcPr>
          <w:p w14:paraId="585DAB2B" w14:textId="77777777" w:rsidR="005B2077" w:rsidRPr="005B2077" w:rsidRDefault="005B2077" w:rsidP="005B2077">
            <w:pPr>
              <w:suppressAutoHyphens w:val="0"/>
              <w:jc w:val="center"/>
              <w:rPr>
                <w:color w:val="000000"/>
                <w:lang w:val="ru-RU" w:eastAsia="ru-RU"/>
              </w:rPr>
            </w:pPr>
            <w:r w:rsidRPr="005B2077">
              <w:rPr>
                <w:color w:val="000000"/>
                <w:lang w:val="ru-RU" w:eastAsia="ru-RU"/>
              </w:rPr>
              <w:t>137</w:t>
            </w:r>
          </w:p>
        </w:tc>
        <w:tc>
          <w:tcPr>
            <w:tcW w:w="992" w:type="dxa"/>
            <w:tcBorders>
              <w:top w:val="nil"/>
              <w:left w:val="nil"/>
              <w:bottom w:val="single" w:sz="4" w:space="0" w:color="auto"/>
              <w:right w:val="single" w:sz="4" w:space="0" w:color="auto"/>
            </w:tcBorders>
            <w:shd w:val="clear" w:color="auto" w:fill="auto"/>
            <w:vAlign w:val="center"/>
            <w:hideMark/>
          </w:tcPr>
          <w:p w14:paraId="1C7C6DFC" w14:textId="77777777" w:rsidR="005B2077" w:rsidRPr="005B2077" w:rsidRDefault="005B2077" w:rsidP="005B2077">
            <w:pPr>
              <w:suppressAutoHyphens w:val="0"/>
              <w:jc w:val="center"/>
              <w:rPr>
                <w:color w:val="000000"/>
                <w:lang w:val="ru-RU" w:eastAsia="ru-RU"/>
              </w:rPr>
            </w:pPr>
            <w:r w:rsidRPr="005B2077">
              <w:rPr>
                <w:color w:val="000000"/>
                <w:lang w:val="ru-RU" w:eastAsia="ru-RU"/>
              </w:rPr>
              <w:t>245</w:t>
            </w:r>
          </w:p>
        </w:tc>
        <w:tc>
          <w:tcPr>
            <w:tcW w:w="993" w:type="dxa"/>
            <w:tcBorders>
              <w:top w:val="nil"/>
              <w:left w:val="nil"/>
              <w:bottom w:val="single" w:sz="4" w:space="0" w:color="auto"/>
              <w:right w:val="single" w:sz="4" w:space="0" w:color="auto"/>
            </w:tcBorders>
            <w:shd w:val="clear" w:color="auto" w:fill="auto"/>
            <w:vAlign w:val="center"/>
            <w:hideMark/>
          </w:tcPr>
          <w:p w14:paraId="6C941C75" w14:textId="77777777" w:rsidR="005B2077" w:rsidRPr="005B2077" w:rsidRDefault="005B2077" w:rsidP="005B2077">
            <w:pPr>
              <w:suppressAutoHyphens w:val="0"/>
              <w:jc w:val="center"/>
              <w:rPr>
                <w:color w:val="000000"/>
                <w:lang w:val="ru-RU" w:eastAsia="ru-RU"/>
              </w:rPr>
            </w:pPr>
            <w:r w:rsidRPr="005B2077">
              <w:rPr>
                <w:color w:val="000000"/>
                <w:lang w:val="ru-RU" w:eastAsia="ru-RU"/>
              </w:rPr>
              <w:t>165</w:t>
            </w:r>
          </w:p>
        </w:tc>
        <w:tc>
          <w:tcPr>
            <w:tcW w:w="992" w:type="dxa"/>
            <w:tcBorders>
              <w:top w:val="nil"/>
              <w:left w:val="nil"/>
              <w:bottom w:val="single" w:sz="4" w:space="0" w:color="auto"/>
              <w:right w:val="single" w:sz="4" w:space="0" w:color="auto"/>
            </w:tcBorders>
            <w:shd w:val="clear" w:color="auto" w:fill="auto"/>
            <w:vAlign w:val="center"/>
            <w:hideMark/>
          </w:tcPr>
          <w:p w14:paraId="0914B263" w14:textId="77777777" w:rsidR="005B2077" w:rsidRPr="005B2077" w:rsidRDefault="005B2077" w:rsidP="005B2077">
            <w:pPr>
              <w:suppressAutoHyphens w:val="0"/>
              <w:jc w:val="center"/>
              <w:rPr>
                <w:color w:val="000000"/>
                <w:lang w:val="ru-RU" w:eastAsia="ru-RU"/>
              </w:rPr>
            </w:pPr>
            <w:r w:rsidRPr="005B2077">
              <w:rPr>
                <w:color w:val="000000"/>
                <w:lang w:val="ru-RU" w:eastAsia="ru-RU"/>
              </w:rPr>
              <w:t>170</w:t>
            </w:r>
          </w:p>
        </w:tc>
        <w:tc>
          <w:tcPr>
            <w:tcW w:w="992" w:type="dxa"/>
            <w:tcBorders>
              <w:top w:val="nil"/>
              <w:left w:val="nil"/>
              <w:bottom w:val="single" w:sz="4" w:space="0" w:color="auto"/>
              <w:right w:val="single" w:sz="4" w:space="0" w:color="auto"/>
            </w:tcBorders>
            <w:shd w:val="clear" w:color="auto" w:fill="auto"/>
            <w:vAlign w:val="center"/>
            <w:hideMark/>
          </w:tcPr>
          <w:p w14:paraId="7A0C396E" w14:textId="63E549A8" w:rsidR="005B2077" w:rsidRPr="005B2077" w:rsidRDefault="005B2077" w:rsidP="005B2077">
            <w:pPr>
              <w:suppressAutoHyphens w:val="0"/>
              <w:jc w:val="center"/>
              <w:rPr>
                <w:color w:val="000000"/>
                <w:lang w:val="ru-RU" w:eastAsia="ru-RU"/>
              </w:rPr>
            </w:pPr>
            <w:r w:rsidRPr="005B2077">
              <w:rPr>
                <w:color w:val="000000"/>
                <w:lang w:val="ru-RU" w:eastAsia="ru-RU"/>
              </w:rPr>
              <w:t>124</w:t>
            </w:r>
            <w:r w:rsidR="00020652">
              <w:rPr>
                <w:color w:val="000000"/>
                <w:lang w:val="ru-RU"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14:paraId="42043D60" w14:textId="4D4033FB" w:rsidR="005B2077" w:rsidRPr="005B2077" w:rsidRDefault="005B2077" w:rsidP="005B2077">
            <w:pPr>
              <w:suppressAutoHyphens w:val="0"/>
              <w:jc w:val="center"/>
              <w:rPr>
                <w:color w:val="000000"/>
                <w:lang w:val="ru-RU" w:eastAsia="ru-RU"/>
              </w:rPr>
            </w:pPr>
            <w:r w:rsidRPr="005B2077">
              <w:rPr>
                <w:color w:val="000000"/>
                <w:lang w:val="ru-RU" w:eastAsia="ru-RU"/>
              </w:rPr>
              <w:t>69</w:t>
            </w:r>
            <w:r w:rsidR="00020652">
              <w:rPr>
                <w:color w:val="000000"/>
                <w:lang w:val="ru-RU" w:eastAsia="ru-RU"/>
              </w:rPr>
              <w:t>,4</w:t>
            </w:r>
          </w:p>
        </w:tc>
        <w:tc>
          <w:tcPr>
            <w:tcW w:w="850" w:type="dxa"/>
            <w:tcBorders>
              <w:top w:val="nil"/>
              <w:left w:val="nil"/>
              <w:bottom w:val="single" w:sz="4" w:space="0" w:color="auto"/>
              <w:right w:val="single" w:sz="4" w:space="0" w:color="auto"/>
            </w:tcBorders>
            <w:shd w:val="clear" w:color="auto" w:fill="auto"/>
            <w:noWrap/>
            <w:vAlign w:val="center"/>
            <w:hideMark/>
          </w:tcPr>
          <w:p w14:paraId="37B37500" w14:textId="142D3D14" w:rsidR="005B2077" w:rsidRPr="005B2077" w:rsidRDefault="005B2077" w:rsidP="005B2077">
            <w:pPr>
              <w:suppressAutoHyphens w:val="0"/>
              <w:jc w:val="center"/>
              <w:rPr>
                <w:color w:val="000000"/>
                <w:lang w:val="ru-RU" w:eastAsia="ru-RU"/>
              </w:rPr>
            </w:pPr>
            <w:r w:rsidRPr="005B2077">
              <w:rPr>
                <w:color w:val="000000"/>
                <w:lang w:val="ru-RU" w:eastAsia="ru-RU"/>
              </w:rPr>
              <w:t>103</w:t>
            </w:r>
            <w:r w:rsidR="00020652">
              <w:rPr>
                <w:color w:val="000000"/>
                <w:lang w:val="ru-RU" w:eastAsia="ru-RU"/>
              </w:rPr>
              <w:t>,0</w:t>
            </w:r>
          </w:p>
        </w:tc>
      </w:tr>
      <w:tr w:rsidR="005B2077" w:rsidRPr="005B2077" w14:paraId="62C45E52" w14:textId="77777777" w:rsidTr="00020652">
        <w:trPr>
          <w:trHeight w:val="30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A6CE640" w14:textId="77777777" w:rsidR="005B2077" w:rsidRPr="005B2077" w:rsidRDefault="005B2077" w:rsidP="005B2077">
            <w:pPr>
              <w:suppressAutoHyphens w:val="0"/>
              <w:rPr>
                <w:color w:val="000000"/>
                <w:lang w:val="ru-RU" w:eastAsia="ru-RU"/>
              </w:rPr>
            </w:pPr>
            <w:r w:rsidRPr="005B2077">
              <w:rPr>
                <w:color w:val="000000"/>
                <w:lang w:val="ru-RU" w:eastAsia="ru-RU"/>
              </w:rPr>
              <w:t>зв’язок</w:t>
            </w:r>
          </w:p>
        </w:tc>
        <w:tc>
          <w:tcPr>
            <w:tcW w:w="709" w:type="dxa"/>
            <w:tcBorders>
              <w:top w:val="nil"/>
              <w:left w:val="nil"/>
              <w:bottom w:val="single" w:sz="4" w:space="0" w:color="auto"/>
              <w:right w:val="single" w:sz="4" w:space="0" w:color="auto"/>
            </w:tcBorders>
            <w:shd w:val="clear" w:color="auto" w:fill="auto"/>
            <w:vAlign w:val="center"/>
            <w:hideMark/>
          </w:tcPr>
          <w:p w14:paraId="1ECA199E" w14:textId="77777777" w:rsidR="005B2077" w:rsidRPr="005B2077" w:rsidRDefault="005B2077" w:rsidP="005B2077">
            <w:pPr>
              <w:suppressAutoHyphens w:val="0"/>
              <w:jc w:val="center"/>
              <w:rPr>
                <w:color w:val="000000"/>
                <w:lang w:val="ru-RU" w:eastAsia="ru-RU"/>
              </w:rPr>
            </w:pPr>
            <w:r w:rsidRPr="005B2077">
              <w:rPr>
                <w:color w:val="000000"/>
                <w:lang w:val="ru-RU" w:eastAsia="ru-RU"/>
              </w:rPr>
              <w:t>1037</w:t>
            </w:r>
          </w:p>
        </w:tc>
        <w:tc>
          <w:tcPr>
            <w:tcW w:w="992" w:type="dxa"/>
            <w:tcBorders>
              <w:top w:val="nil"/>
              <w:left w:val="nil"/>
              <w:bottom w:val="single" w:sz="4" w:space="0" w:color="auto"/>
              <w:right w:val="single" w:sz="4" w:space="0" w:color="auto"/>
            </w:tcBorders>
            <w:shd w:val="clear" w:color="auto" w:fill="auto"/>
            <w:vAlign w:val="center"/>
            <w:hideMark/>
          </w:tcPr>
          <w:p w14:paraId="4A45793F" w14:textId="77777777" w:rsidR="005B2077" w:rsidRPr="005B2077" w:rsidRDefault="005B2077" w:rsidP="005B2077">
            <w:pPr>
              <w:suppressAutoHyphens w:val="0"/>
              <w:jc w:val="center"/>
              <w:rPr>
                <w:color w:val="000000"/>
                <w:lang w:val="ru-RU" w:eastAsia="ru-RU"/>
              </w:rPr>
            </w:pPr>
            <w:r w:rsidRPr="005B2077">
              <w:rPr>
                <w:color w:val="000000"/>
                <w:lang w:val="ru-RU" w:eastAsia="ru-RU"/>
              </w:rPr>
              <w:t>18</w:t>
            </w:r>
          </w:p>
        </w:tc>
        <w:tc>
          <w:tcPr>
            <w:tcW w:w="992" w:type="dxa"/>
            <w:tcBorders>
              <w:top w:val="nil"/>
              <w:left w:val="nil"/>
              <w:bottom w:val="single" w:sz="4" w:space="0" w:color="auto"/>
              <w:right w:val="single" w:sz="4" w:space="0" w:color="auto"/>
            </w:tcBorders>
            <w:shd w:val="clear" w:color="auto" w:fill="auto"/>
            <w:vAlign w:val="center"/>
            <w:hideMark/>
          </w:tcPr>
          <w:p w14:paraId="66493E3A" w14:textId="77777777" w:rsidR="005B2077" w:rsidRPr="005B2077" w:rsidRDefault="005B2077" w:rsidP="005B2077">
            <w:pPr>
              <w:suppressAutoHyphens w:val="0"/>
              <w:jc w:val="center"/>
              <w:rPr>
                <w:color w:val="000000"/>
                <w:lang w:val="ru-RU" w:eastAsia="ru-RU"/>
              </w:rPr>
            </w:pPr>
            <w:r w:rsidRPr="005B2077">
              <w:rPr>
                <w:color w:val="000000"/>
                <w:lang w:val="ru-RU" w:eastAsia="ru-RU"/>
              </w:rPr>
              <w:t>40</w:t>
            </w:r>
          </w:p>
        </w:tc>
        <w:tc>
          <w:tcPr>
            <w:tcW w:w="993" w:type="dxa"/>
            <w:tcBorders>
              <w:top w:val="nil"/>
              <w:left w:val="nil"/>
              <w:bottom w:val="single" w:sz="4" w:space="0" w:color="auto"/>
              <w:right w:val="single" w:sz="4" w:space="0" w:color="auto"/>
            </w:tcBorders>
            <w:shd w:val="clear" w:color="auto" w:fill="auto"/>
            <w:vAlign w:val="center"/>
            <w:hideMark/>
          </w:tcPr>
          <w:p w14:paraId="22E516D5" w14:textId="77777777" w:rsidR="005B2077" w:rsidRPr="005B2077" w:rsidRDefault="005B2077" w:rsidP="005B2077">
            <w:pPr>
              <w:suppressAutoHyphens w:val="0"/>
              <w:jc w:val="center"/>
              <w:rPr>
                <w:color w:val="000000"/>
                <w:lang w:val="ru-RU" w:eastAsia="ru-RU"/>
              </w:rPr>
            </w:pPr>
            <w:r w:rsidRPr="005B2077">
              <w:rPr>
                <w:color w:val="000000"/>
                <w:lang w:val="ru-RU" w:eastAsia="ru-RU"/>
              </w:rPr>
              <w:t>33</w:t>
            </w:r>
          </w:p>
        </w:tc>
        <w:tc>
          <w:tcPr>
            <w:tcW w:w="992" w:type="dxa"/>
            <w:tcBorders>
              <w:top w:val="nil"/>
              <w:left w:val="nil"/>
              <w:bottom w:val="single" w:sz="4" w:space="0" w:color="auto"/>
              <w:right w:val="single" w:sz="4" w:space="0" w:color="auto"/>
            </w:tcBorders>
            <w:shd w:val="clear" w:color="auto" w:fill="auto"/>
            <w:vAlign w:val="center"/>
            <w:hideMark/>
          </w:tcPr>
          <w:p w14:paraId="49A9A219" w14:textId="77777777" w:rsidR="005B2077" w:rsidRPr="005B2077" w:rsidRDefault="005B2077" w:rsidP="005B2077">
            <w:pPr>
              <w:suppressAutoHyphens w:val="0"/>
              <w:jc w:val="center"/>
              <w:rPr>
                <w:color w:val="000000"/>
                <w:lang w:val="ru-RU" w:eastAsia="ru-RU"/>
              </w:rPr>
            </w:pPr>
            <w:r w:rsidRPr="005B2077">
              <w:rPr>
                <w:color w:val="000000"/>
                <w:lang w:val="ru-RU" w:eastAsia="ru-RU"/>
              </w:rPr>
              <w:t>36</w:t>
            </w:r>
          </w:p>
        </w:tc>
        <w:tc>
          <w:tcPr>
            <w:tcW w:w="992" w:type="dxa"/>
            <w:tcBorders>
              <w:top w:val="nil"/>
              <w:left w:val="nil"/>
              <w:bottom w:val="single" w:sz="4" w:space="0" w:color="auto"/>
              <w:right w:val="single" w:sz="4" w:space="0" w:color="auto"/>
            </w:tcBorders>
            <w:shd w:val="clear" w:color="auto" w:fill="auto"/>
            <w:vAlign w:val="center"/>
            <w:hideMark/>
          </w:tcPr>
          <w:p w14:paraId="0BBC862E" w14:textId="06D0C2F0" w:rsidR="005B2077" w:rsidRPr="005B2077" w:rsidRDefault="005B2077" w:rsidP="005B2077">
            <w:pPr>
              <w:suppressAutoHyphens w:val="0"/>
              <w:jc w:val="center"/>
              <w:rPr>
                <w:color w:val="000000"/>
                <w:lang w:val="ru-RU" w:eastAsia="ru-RU"/>
              </w:rPr>
            </w:pPr>
            <w:r w:rsidRPr="005B2077">
              <w:rPr>
                <w:color w:val="000000"/>
                <w:lang w:val="ru-RU" w:eastAsia="ru-RU"/>
              </w:rPr>
              <w:t>200</w:t>
            </w:r>
            <w:r w:rsidR="00020652">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5A74582B" w14:textId="6CAB19FF" w:rsidR="005B2077" w:rsidRPr="005B2077" w:rsidRDefault="005B2077" w:rsidP="005B2077">
            <w:pPr>
              <w:suppressAutoHyphens w:val="0"/>
              <w:jc w:val="center"/>
              <w:rPr>
                <w:color w:val="000000"/>
                <w:lang w:val="ru-RU" w:eastAsia="ru-RU"/>
              </w:rPr>
            </w:pPr>
            <w:r w:rsidRPr="005B2077">
              <w:rPr>
                <w:color w:val="000000"/>
                <w:lang w:val="ru-RU" w:eastAsia="ru-RU"/>
              </w:rPr>
              <w:t>90</w:t>
            </w:r>
            <w:r w:rsidR="00020652">
              <w:rPr>
                <w:color w:val="000000"/>
                <w:lang w:val="ru-RU"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3C675212" w14:textId="5E94EB83" w:rsidR="005B2077" w:rsidRPr="005B2077" w:rsidRDefault="005B2077" w:rsidP="005B2077">
            <w:pPr>
              <w:suppressAutoHyphens w:val="0"/>
              <w:jc w:val="center"/>
              <w:rPr>
                <w:color w:val="000000"/>
                <w:lang w:val="ru-RU" w:eastAsia="ru-RU"/>
              </w:rPr>
            </w:pPr>
            <w:r w:rsidRPr="005B2077">
              <w:rPr>
                <w:color w:val="000000"/>
                <w:lang w:val="ru-RU" w:eastAsia="ru-RU"/>
              </w:rPr>
              <w:t>109</w:t>
            </w:r>
            <w:r w:rsidR="00020652">
              <w:rPr>
                <w:color w:val="000000"/>
                <w:lang w:val="ru-RU" w:eastAsia="ru-RU"/>
              </w:rPr>
              <w:t>,1</w:t>
            </w:r>
          </w:p>
        </w:tc>
      </w:tr>
      <w:tr w:rsidR="005B2077" w:rsidRPr="005B2077" w14:paraId="75907A0D" w14:textId="77777777" w:rsidTr="00020652">
        <w:trPr>
          <w:trHeight w:val="30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2634B34" w14:textId="77777777" w:rsidR="005B2077" w:rsidRPr="005B2077" w:rsidRDefault="005B2077" w:rsidP="005B2077">
            <w:pPr>
              <w:suppressAutoHyphens w:val="0"/>
              <w:rPr>
                <w:color w:val="000000"/>
                <w:lang w:val="ru-RU" w:eastAsia="ru-RU"/>
              </w:rPr>
            </w:pPr>
            <w:r w:rsidRPr="005B2077">
              <w:rPr>
                <w:color w:val="000000"/>
                <w:lang w:val="ru-RU" w:eastAsia="ru-RU"/>
              </w:rPr>
              <w:t>оплата праці</w:t>
            </w:r>
          </w:p>
        </w:tc>
        <w:tc>
          <w:tcPr>
            <w:tcW w:w="709" w:type="dxa"/>
            <w:tcBorders>
              <w:top w:val="nil"/>
              <w:left w:val="nil"/>
              <w:bottom w:val="single" w:sz="4" w:space="0" w:color="auto"/>
              <w:right w:val="single" w:sz="4" w:space="0" w:color="auto"/>
            </w:tcBorders>
            <w:shd w:val="clear" w:color="auto" w:fill="auto"/>
            <w:vAlign w:val="center"/>
            <w:hideMark/>
          </w:tcPr>
          <w:p w14:paraId="5648D471" w14:textId="77777777" w:rsidR="005B2077" w:rsidRPr="005B2077" w:rsidRDefault="005B2077" w:rsidP="005B2077">
            <w:pPr>
              <w:suppressAutoHyphens w:val="0"/>
              <w:jc w:val="center"/>
              <w:rPr>
                <w:color w:val="000000"/>
                <w:lang w:val="ru-RU" w:eastAsia="ru-RU"/>
              </w:rPr>
            </w:pPr>
            <w:r w:rsidRPr="005B2077">
              <w:rPr>
                <w:color w:val="000000"/>
                <w:lang w:val="ru-RU" w:eastAsia="ru-RU"/>
              </w:rPr>
              <w:t>1038</w:t>
            </w:r>
          </w:p>
        </w:tc>
        <w:tc>
          <w:tcPr>
            <w:tcW w:w="992" w:type="dxa"/>
            <w:tcBorders>
              <w:top w:val="nil"/>
              <w:left w:val="nil"/>
              <w:bottom w:val="single" w:sz="4" w:space="0" w:color="auto"/>
              <w:right w:val="single" w:sz="4" w:space="0" w:color="auto"/>
            </w:tcBorders>
            <w:shd w:val="clear" w:color="auto" w:fill="auto"/>
            <w:vAlign w:val="center"/>
            <w:hideMark/>
          </w:tcPr>
          <w:p w14:paraId="430AE8FD" w14:textId="77777777" w:rsidR="005B2077" w:rsidRPr="005B2077" w:rsidRDefault="005B2077" w:rsidP="005B2077">
            <w:pPr>
              <w:suppressAutoHyphens w:val="0"/>
              <w:jc w:val="center"/>
              <w:rPr>
                <w:color w:val="000000"/>
                <w:lang w:val="ru-RU" w:eastAsia="ru-RU"/>
              </w:rPr>
            </w:pPr>
            <w:r w:rsidRPr="005B2077">
              <w:rPr>
                <w:color w:val="000000"/>
                <w:lang w:val="ru-RU" w:eastAsia="ru-RU"/>
              </w:rPr>
              <w:t>12 526</w:t>
            </w:r>
          </w:p>
        </w:tc>
        <w:tc>
          <w:tcPr>
            <w:tcW w:w="992" w:type="dxa"/>
            <w:tcBorders>
              <w:top w:val="nil"/>
              <w:left w:val="nil"/>
              <w:bottom w:val="single" w:sz="4" w:space="0" w:color="auto"/>
              <w:right w:val="single" w:sz="4" w:space="0" w:color="auto"/>
            </w:tcBorders>
            <w:shd w:val="clear" w:color="auto" w:fill="auto"/>
            <w:vAlign w:val="center"/>
            <w:hideMark/>
          </w:tcPr>
          <w:p w14:paraId="14990801" w14:textId="77777777" w:rsidR="005B2077" w:rsidRPr="005B2077" w:rsidRDefault="005B2077" w:rsidP="005B2077">
            <w:pPr>
              <w:suppressAutoHyphens w:val="0"/>
              <w:jc w:val="center"/>
              <w:rPr>
                <w:color w:val="000000"/>
                <w:lang w:val="ru-RU" w:eastAsia="ru-RU"/>
              </w:rPr>
            </w:pPr>
            <w:r w:rsidRPr="005B2077">
              <w:rPr>
                <w:color w:val="000000"/>
                <w:lang w:val="ru-RU" w:eastAsia="ru-RU"/>
              </w:rPr>
              <w:t>13 344</w:t>
            </w:r>
          </w:p>
        </w:tc>
        <w:tc>
          <w:tcPr>
            <w:tcW w:w="993" w:type="dxa"/>
            <w:tcBorders>
              <w:top w:val="nil"/>
              <w:left w:val="nil"/>
              <w:bottom w:val="single" w:sz="4" w:space="0" w:color="auto"/>
              <w:right w:val="single" w:sz="4" w:space="0" w:color="auto"/>
            </w:tcBorders>
            <w:shd w:val="clear" w:color="auto" w:fill="auto"/>
            <w:vAlign w:val="center"/>
            <w:hideMark/>
          </w:tcPr>
          <w:p w14:paraId="4DD4DCE3" w14:textId="77777777" w:rsidR="005B2077" w:rsidRPr="005B2077" w:rsidRDefault="005B2077" w:rsidP="005B2077">
            <w:pPr>
              <w:suppressAutoHyphens w:val="0"/>
              <w:jc w:val="center"/>
              <w:rPr>
                <w:color w:val="000000"/>
                <w:lang w:val="ru-RU" w:eastAsia="ru-RU"/>
              </w:rPr>
            </w:pPr>
            <w:r w:rsidRPr="005B2077">
              <w:rPr>
                <w:color w:val="000000"/>
                <w:lang w:val="ru-RU" w:eastAsia="ru-RU"/>
              </w:rPr>
              <w:t>10 884</w:t>
            </w:r>
          </w:p>
        </w:tc>
        <w:tc>
          <w:tcPr>
            <w:tcW w:w="992" w:type="dxa"/>
            <w:tcBorders>
              <w:top w:val="nil"/>
              <w:left w:val="nil"/>
              <w:bottom w:val="single" w:sz="4" w:space="0" w:color="auto"/>
              <w:right w:val="single" w:sz="4" w:space="0" w:color="auto"/>
            </w:tcBorders>
            <w:shd w:val="clear" w:color="auto" w:fill="auto"/>
            <w:vAlign w:val="center"/>
            <w:hideMark/>
          </w:tcPr>
          <w:p w14:paraId="7A2AD816" w14:textId="77777777" w:rsidR="005B2077" w:rsidRPr="005B2077" w:rsidRDefault="005B2077" w:rsidP="005B2077">
            <w:pPr>
              <w:suppressAutoHyphens w:val="0"/>
              <w:jc w:val="center"/>
              <w:rPr>
                <w:color w:val="000000"/>
                <w:lang w:val="ru-RU" w:eastAsia="ru-RU"/>
              </w:rPr>
            </w:pPr>
            <w:r w:rsidRPr="005B2077">
              <w:rPr>
                <w:color w:val="000000"/>
                <w:lang w:val="ru-RU" w:eastAsia="ru-RU"/>
              </w:rPr>
              <w:t>14 776</w:t>
            </w:r>
          </w:p>
        </w:tc>
        <w:tc>
          <w:tcPr>
            <w:tcW w:w="992" w:type="dxa"/>
            <w:tcBorders>
              <w:top w:val="nil"/>
              <w:left w:val="nil"/>
              <w:bottom w:val="single" w:sz="4" w:space="0" w:color="auto"/>
              <w:right w:val="single" w:sz="4" w:space="0" w:color="auto"/>
            </w:tcBorders>
            <w:shd w:val="clear" w:color="auto" w:fill="auto"/>
            <w:vAlign w:val="center"/>
            <w:hideMark/>
          </w:tcPr>
          <w:p w14:paraId="58B0CC36" w14:textId="515E0238" w:rsidR="005B2077" w:rsidRPr="005B2077" w:rsidRDefault="005B2077" w:rsidP="005B2077">
            <w:pPr>
              <w:suppressAutoHyphens w:val="0"/>
              <w:jc w:val="center"/>
              <w:rPr>
                <w:color w:val="000000"/>
                <w:lang w:val="ru-RU" w:eastAsia="ru-RU"/>
              </w:rPr>
            </w:pPr>
            <w:r w:rsidRPr="005B2077">
              <w:rPr>
                <w:color w:val="000000"/>
                <w:lang w:val="ru-RU" w:eastAsia="ru-RU"/>
              </w:rPr>
              <w:t>118</w:t>
            </w:r>
            <w:r w:rsidR="00020652">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11971627" w14:textId="5254BAB6" w:rsidR="005B2077" w:rsidRPr="005B2077" w:rsidRDefault="005B2077" w:rsidP="005B2077">
            <w:pPr>
              <w:suppressAutoHyphens w:val="0"/>
              <w:jc w:val="center"/>
              <w:rPr>
                <w:color w:val="000000"/>
                <w:lang w:val="ru-RU" w:eastAsia="ru-RU"/>
              </w:rPr>
            </w:pPr>
            <w:r w:rsidRPr="005B2077">
              <w:rPr>
                <w:color w:val="000000"/>
                <w:lang w:val="ru-RU" w:eastAsia="ru-RU"/>
              </w:rPr>
              <w:t>11</w:t>
            </w:r>
            <w:r w:rsidR="00020652">
              <w:rPr>
                <w:color w:val="000000"/>
                <w:lang w:val="ru-RU" w:eastAsia="ru-RU"/>
              </w:rPr>
              <w:t>0,7</w:t>
            </w:r>
          </w:p>
        </w:tc>
        <w:tc>
          <w:tcPr>
            <w:tcW w:w="850" w:type="dxa"/>
            <w:tcBorders>
              <w:top w:val="nil"/>
              <w:left w:val="nil"/>
              <w:bottom w:val="single" w:sz="4" w:space="0" w:color="auto"/>
              <w:right w:val="single" w:sz="4" w:space="0" w:color="auto"/>
            </w:tcBorders>
            <w:shd w:val="clear" w:color="auto" w:fill="auto"/>
            <w:noWrap/>
            <w:vAlign w:val="center"/>
            <w:hideMark/>
          </w:tcPr>
          <w:p w14:paraId="6C39842C" w14:textId="7C0FF348" w:rsidR="005B2077" w:rsidRPr="005B2077" w:rsidRDefault="005B2077" w:rsidP="005B2077">
            <w:pPr>
              <w:suppressAutoHyphens w:val="0"/>
              <w:jc w:val="center"/>
              <w:rPr>
                <w:color w:val="000000"/>
                <w:lang w:val="ru-RU" w:eastAsia="ru-RU"/>
              </w:rPr>
            </w:pPr>
            <w:r w:rsidRPr="005B2077">
              <w:rPr>
                <w:color w:val="000000"/>
                <w:lang w:val="ru-RU" w:eastAsia="ru-RU"/>
              </w:rPr>
              <w:t>13</w:t>
            </w:r>
            <w:r w:rsidR="00020652">
              <w:rPr>
                <w:color w:val="000000"/>
                <w:lang w:val="ru-RU" w:eastAsia="ru-RU"/>
              </w:rPr>
              <w:t>5,8</w:t>
            </w:r>
          </w:p>
        </w:tc>
      </w:tr>
      <w:tr w:rsidR="005B2077" w:rsidRPr="005B2077" w14:paraId="07793984" w14:textId="77777777" w:rsidTr="00020652">
        <w:trPr>
          <w:trHeight w:val="611"/>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2A73E7B" w14:textId="77777777" w:rsidR="005B2077" w:rsidRPr="005B2077" w:rsidRDefault="005B2077" w:rsidP="005B2077">
            <w:pPr>
              <w:suppressAutoHyphens w:val="0"/>
              <w:rPr>
                <w:color w:val="000000"/>
                <w:lang w:val="ru-RU" w:eastAsia="ru-RU"/>
              </w:rPr>
            </w:pPr>
            <w:r w:rsidRPr="005B2077">
              <w:rPr>
                <w:color w:val="000000"/>
                <w:lang w:val="ru-RU" w:eastAsia="ru-RU"/>
              </w:rPr>
              <w:t>відрахування на соціальні заходи</w:t>
            </w:r>
          </w:p>
        </w:tc>
        <w:tc>
          <w:tcPr>
            <w:tcW w:w="709" w:type="dxa"/>
            <w:tcBorders>
              <w:top w:val="nil"/>
              <w:left w:val="nil"/>
              <w:bottom w:val="single" w:sz="4" w:space="0" w:color="auto"/>
              <w:right w:val="single" w:sz="4" w:space="0" w:color="auto"/>
            </w:tcBorders>
            <w:shd w:val="clear" w:color="auto" w:fill="auto"/>
            <w:vAlign w:val="center"/>
            <w:hideMark/>
          </w:tcPr>
          <w:p w14:paraId="2514D4F8" w14:textId="77777777" w:rsidR="005B2077" w:rsidRPr="005B2077" w:rsidRDefault="005B2077" w:rsidP="005B2077">
            <w:pPr>
              <w:suppressAutoHyphens w:val="0"/>
              <w:jc w:val="center"/>
              <w:rPr>
                <w:color w:val="000000"/>
                <w:lang w:val="ru-RU" w:eastAsia="ru-RU"/>
              </w:rPr>
            </w:pPr>
            <w:r w:rsidRPr="005B2077">
              <w:rPr>
                <w:color w:val="000000"/>
                <w:lang w:val="ru-RU" w:eastAsia="ru-RU"/>
              </w:rPr>
              <w:t>1039</w:t>
            </w:r>
          </w:p>
        </w:tc>
        <w:tc>
          <w:tcPr>
            <w:tcW w:w="992" w:type="dxa"/>
            <w:tcBorders>
              <w:top w:val="nil"/>
              <w:left w:val="nil"/>
              <w:bottom w:val="single" w:sz="4" w:space="0" w:color="auto"/>
              <w:right w:val="single" w:sz="4" w:space="0" w:color="auto"/>
            </w:tcBorders>
            <w:shd w:val="clear" w:color="auto" w:fill="auto"/>
            <w:vAlign w:val="center"/>
            <w:hideMark/>
          </w:tcPr>
          <w:p w14:paraId="2B3AF13B" w14:textId="77777777" w:rsidR="005B2077" w:rsidRPr="005B2077" w:rsidRDefault="005B2077" w:rsidP="005B2077">
            <w:pPr>
              <w:suppressAutoHyphens w:val="0"/>
              <w:jc w:val="center"/>
              <w:rPr>
                <w:color w:val="000000"/>
                <w:lang w:val="ru-RU" w:eastAsia="ru-RU"/>
              </w:rPr>
            </w:pPr>
            <w:r w:rsidRPr="005B2077">
              <w:rPr>
                <w:color w:val="000000"/>
                <w:lang w:val="ru-RU" w:eastAsia="ru-RU"/>
              </w:rPr>
              <w:t>2 245</w:t>
            </w:r>
          </w:p>
        </w:tc>
        <w:tc>
          <w:tcPr>
            <w:tcW w:w="992" w:type="dxa"/>
            <w:tcBorders>
              <w:top w:val="nil"/>
              <w:left w:val="nil"/>
              <w:bottom w:val="single" w:sz="4" w:space="0" w:color="auto"/>
              <w:right w:val="single" w:sz="4" w:space="0" w:color="auto"/>
            </w:tcBorders>
            <w:shd w:val="clear" w:color="auto" w:fill="auto"/>
            <w:vAlign w:val="center"/>
            <w:hideMark/>
          </w:tcPr>
          <w:p w14:paraId="0F4534AF" w14:textId="77777777" w:rsidR="005B2077" w:rsidRPr="005B2077" w:rsidRDefault="005B2077" w:rsidP="005B2077">
            <w:pPr>
              <w:suppressAutoHyphens w:val="0"/>
              <w:jc w:val="center"/>
              <w:rPr>
                <w:color w:val="000000"/>
                <w:lang w:val="ru-RU" w:eastAsia="ru-RU"/>
              </w:rPr>
            </w:pPr>
            <w:r w:rsidRPr="005B2077">
              <w:rPr>
                <w:color w:val="000000"/>
                <w:lang w:val="ru-RU" w:eastAsia="ru-RU"/>
              </w:rPr>
              <w:t>2 936</w:t>
            </w:r>
          </w:p>
        </w:tc>
        <w:tc>
          <w:tcPr>
            <w:tcW w:w="993" w:type="dxa"/>
            <w:tcBorders>
              <w:top w:val="nil"/>
              <w:left w:val="nil"/>
              <w:bottom w:val="single" w:sz="4" w:space="0" w:color="auto"/>
              <w:right w:val="single" w:sz="4" w:space="0" w:color="auto"/>
            </w:tcBorders>
            <w:shd w:val="clear" w:color="auto" w:fill="auto"/>
            <w:vAlign w:val="center"/>
            <w:hideMark/>
          </w:tcPr>
          <w:p w14:paraId="6D02E5A7" w14:textId="77777777" w:rsidR="005B2077" w:rsidRPr="005B2077" w:rsidRDefault="005B2077" w:rsidP="005B2077">
            <w:pPr>
              <w:suppressAutoHyphens w:val="0"/>
              <w:jc w:val="center"/>
              <w:rPr>
                <w:color w:val="000000"/>
                <w:lang w:val="ru-RU" w:eastAsia="ru-RU"/>
              </w:rPr>
            </w:pPr>
            <w:r w:rsidRPr="005B2077">
              <w:rPr>
                <w:color w:val="000000"/>
                <w:lang w:val="ru-RU" w:eastAsia="ru-RU"/>
              </w:rPr>
              <w:t>2 142</w:t>
            </w:r>
          </w:p>
        </w:tc>
        <w:tc>
          <w:tcPr>
            <w:tcW w:w="992" w:type="dxa"/>
            <w:tcBorders>
              <w:top w:val="nil"/>
              <w:left w:val="nil"/>
              <w:bottom w:val="single" w:sz="4" w:space="0" w:color="auto"/>
              <w:right w:val="single" w:sz="4" w:space="0" w:color="auto"/>
            </w:tcBorders>
            <w:shd w:val="clear" w:color="auto" w:fill="auto"/>
            <w:vAlign w:val="center"/>
            <w:hideMark/>
          </w:tcPr>
          <w:p w14:paraId="23312DD5" w14:textId="77777777" w:rsidR="005B2077" w:rsidRPr="005B2077" w:rsidRDefault="005B2077" w:rsidP="005B2077">
            <w:pPr>
              <w:suppressAutoHyphens w:val="0"/>
              <w:jc w:val="center"/>
              <w:rPr>
                <w:color w:val="000000"/>
                <w:lang w:val="ru-RU" w:eastAsia="ru-RU"/>
              </w:rPr>
            </w:pPr>
            <w:r w:rsidRPr="005B2077">
              <w:rPr>
                <w:color w:val="000000"/>
                <w:lang w:val="ru-RU" w:eastAsia="ru-RU"/>
              </w:rPr>
              <w:t>2 896</w:t>
            </w:r>
          </w:p>
        </w:tc>
        <w:tc>
          <w:tcPr>
            <w:tcW w:w="992" w:type="dxa"/>
            <w:tcBorders>
              <w:top w:val="nil"/>
              <w:left w:val="nil"/>
              <w:bottom w:val="single" w:sz="4" w:space="0" w:color="auto"/>
              <w:right w:val="single" w:sz="4" w:space="0" w:color="auto"/>
            </w:tcBorders>
            <w:shd w:val="clear" w:color="auto" w:fill="auto"/>
            <w:vAlign w:val="center"/>
            <w:hideMark/>
          </w:tcPr>
          <w:p w14:paraId="30B80917" w14:textId="7509DACA" w:rsidR="005B2077" w:rsidRPr="005B2077" w:rsidRDefault="005B2077" w:rsidP="005B2077">
            <w:pPr>
              <w:suppressAutoHyphens w:val="0"/>
              <w:jc w:val="center"/>
              <w:rPr>
                <w:color w:val="000000"/>
                <w:lang w:val="ru-RU" w:eastAsia="ru-RU"/>
              </w:rPr>
            </w:pPr>
            <w:r w:rsidRPr="005B2077">
              <w:rPr>
                <w:color w:val="000000"/>
                <w:lang w:val="ru-RU" w:eastAsia="ru-RU"/>
              </w:rPr>
              <w:t>129</w:t>
            </w:r>
            <w:r w:rsidR="00020652">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1F41807D" w14:textId="4D2C9FCD" w:rsidR="005B2077" w:rsidRPr="005B2077" w:rsidRDefault="005B2077" w:rsidP="005B2077">
            <w:pPr>
              <w:suppressAutoHyphens w:val="0"/>
              <w:jc w:val="center"/>
              <w:rPr>
                <w:color w:val="000000"/>
                <w:lang w:val="ru-RU" w:eastAsia="ru-RU"/>
              </w:rPr>
            </w:pPr>
            <w:r w:rsidRPr="005B2077">
              <w:rPr>
                <w:color w:val="000000"/>
                <w:lang w:val="ru-RU" w:eastAsia="ru-RU"/>
              </w:rPr>
              <w:t>9</w:t>
            </w:r>
            <w:r w:rsidR="00020652">
              <w:rPr>
                <w:color w:val="000000"/>
                <w:lang w:val="ru-RU" w:eastAsia="ru-RU"/>
              </w:rPr>
              <w:t>8,6</w:t>
            </w:r>
          </w:p>
        </w:tc>
        <w:tc>
          <w:tcPr>
            <w:tcW w:w="850" w:type="dxa"/>
            <w:tcBorders>
              <w:top w:val="nil"/>
              <w:left w:val="nil"/>
              <w:bottom w:val="single" w:sz="4" w:space="0" w:color="auto"/>
              <w:right w:val="single" w:sz="4" w:space="0" w:color="auto"/>
            </w:tcBorders>
            <w:shd w:val="clear" w:color="auto" w:fill="auto"/>
            <w:noWrap/>
            <w:vAlign w:val="center"/>
            <w:hideMark/>
          </w:tcPr>
          <w:p w14:paraId="2EEAF9AD" w14:textId="19EE07CB" w:rsidR="005B2077" w:rsidRPr="005B2077" w:rsidRDefault="005B2077" w:rsidP="005B2077">
            <w:pPr>
              <w:suppressAutoHyphens w:val="0"/>
              <w:jc w:val="center"/>
              <w:rPr>
                <w:color w:val="000000"/>
                <w:lang w:val="ru-RU" w:eastAsia="ru-RU"/>
              </w:rPr>
            </w:pPr>
            <w:r w:rsidRPr="005B2077">
              <w:rPr>
                <w:color w:val="000000"/>
                <w:lang w:val="ru-RU" w:eastAsia="ru-RU"/>
              </w:rPr>
              <w:t>135</w:t>
            </w:r>
            <w:r w:rsidR="00020652">
              <w:rPr>
                <w:color w:val="000000"/>
                <w:lang w:val="ru-RU" w:eastAsia="ru-RU"/>
              </w:rPr>
              <w:t>,2</w:t>
            </w:r>
          </w:p>
        </w:tc>
      </w:tr>
      <w:tr w:rsidR="005B2077" w:rsidRPr="005B2077" w14:paraId="50B3C0D8" w14:textId="77777777" w:rsidTr="00020652">
        <w:trPr>
          <w:trHeight w:val="1529"/>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50A0445C" w14:textId="77777777" w:rsidR="005B2077" w:rsidRPr="005B2077" w:rsidRDefault="005B2077" w:rsidP="005B2077">
            <w:pPr>
              <w:suppressAutoHyphens w:val="0"/>
              <w:rPr>
                <w:color w:val="000000"/>
                <w:lang w:val="ru-RU" w:eastAsia="ru-RU"/>
              </w:rPr>
            </w:pPr>
            <w:r w:rsidRPr="005B2077">
              <w:rPr>
                <w:color w:val="000000"/>
                <w:lang w:val="ru-RU" w:eastAsia="ru-RU"/>
              </w:rPr>
              <w:t>амортизація основних засобів і нематеріальних активів загальногосподарського призначення</w:t>
            </w:r>
          </w:p>
        </w:tc>
        <w:tc>
          <w:tcPr>
            <w:tcW w:w="709" w:type="dxa"/>
            <w:tcBorders>
              <w:top w:val="nil"/>
              <w:left w:val="nil"/>
              <w:bottom w:val="single" w:sz="4" w:space="0" w:color="auto"/>
              <w:right w:val="single" w:sz="4" w:space="0" w:color="auto"/>
            </w:tcBorders>
            <w:shd w:val="clear" w:color="auto" w:fill="auto"/>
            <w:vAlign w:val="center"/>
            <w:hideMark/>
          </w:tcPr>
          <w:p w14:paraId="2F6B5B3C" w14:textId="77777777" w:rsidR="005B2077" w:rsidRPr="005B2077" w:rsidRDefault="005B2077" w:rsidP="005B2077">
            <w:pPr>
              <w:suppressAutoHyphens w:val="0"/>
              <w:jc w:val="center"/>
              <w:rPr>
                <w:color w:val="000000"/>
                <w:lang w:val="ru-RU" w:eastAsia="ru-RU"/>
              </w:rPr>
            </w:pPr>
            <w:r w:rsidRPr="005B2077">
              <w:rPr>
                <w:color w:val="000000"/>
                <w:lang w:val="ru-RU" w:eastAsia="ru-RU"/>
              </w:rPr>
              <w:t>1040</w:t>
            </w:r>
          </w:p>
        </w:tc>
        <w:tc>
          <w:tcPr>
            <w:tcW w:w="992" w:type="dxa"/>
            <w:tcBorders>
              <w:top w:val="nil"/>
              <w:left w:val="nil"/>
              <w:bottom w:val="single" w:sz="4" w:space="0" w:color="auto"/>
              <w:right w:val="single" w:sz="4" w:space="0" w:color="auto"/>
            </w:tcBorders>
            <w:shd w:val="clear" w:color="auto" w:fill="auto"/>
            <w:vAlign w:val="center"/>
            <w:hideMark/>
          </w:tcPr>
          <w:p w14:paraId="4497D028" w14:textId="77777777" w:rsidR="005B2077" w:rsidRPr="005B2077" w:rsidRDefault="005B2077" w:rsidP="005B2077">
            <w:pPr>
              <w:suppressAutoHyphens w:val="0"/>
              <w:jc w:val="center"/>
              <w:rPr>
                <w:color w:val="000000"/>
                <w:lang w:val="ru-RU" w:eastAsia="ru-RU"/>
              </w:rPr>
            </w:pPr>
            <w:r w:rsidRPr="005B2077">
              <w:rPr>
                <w:color w:val="000000"/>
                <w:lang w:val="ru-RU" w:eastAsia="ru-RU"/>
              </w:rPr>
              <w:t>379</w:t>
            </w:r>
          </w:p>
        </w:tc>
        <w:tc>
          <w:tcPr>
            <w:tcW w:w="992" w:type="dxa"/>
            <w:tcBorders>
              <w:top w:val="nil"/>
              <w:left w:val="nil"/>
              <w:bottom w:val="single" w:sz="4" w:space="0" w:color="auto"/>
              <w:right w:val="single" w:sz="4" w:space="0" w:color="auto"/>
            </w:tcBorders>
            <w:shd w:val="clear" w:color="auto" w:fill="auto"/>
            <w:vAlign w:val="center"/>
            <w:hideMark/>
          </w:tcPr>
          <w:p w14:paraId="0F1973B0" w14:textId="77777777" w:rsidR="005B2077" w:rsidRPr="005B2077" w:rsidRDefault="005B2077" w:rsidP="005B2077">
            <w:pPr>
              <w:suppressAutoHyphens w:val="0"/>
              <w:jc w:val="center"/>
              <w:rPr>
                <w:color w:val="000000"/>
                <w:lang w:val="ru-RU" w:eastAsia="ru-RU"/>
              </w:rPr>
            </w:pPr>
            <w:r w:rsidRPr="005B2077">
              <w:rPr>
                <w:color w:val="000000"/>
                <w:lang w:val="ru-RU" w:eastAsia="ru-RU"/>
              </w:rPr>
              <w:t>242</w:t>
            </w:r>
          </w:p>
        </w:tc>
        <w:tc>
          <w:tcPr>
            <w:tcW w:w="993" w:type="dxa"/>
            <w:tcBorders>
              <w:top w:val="nil"/>
              <w:left w:val="nil"/>
              <w:bottom w:val="single" w:sz="4" w:space="0" w:color="auto"/>
              <w:right w:val="single" w:sz="4" w:space="0" w:color="auto"/>
            </w:tcBorders>
            <w:shd w:val="clear" w:color="auto" w:fill="auto"/>
            <w:vAlign w:val="center"/>
            <w:hideMark/>
          </w:tcPr>
          <w:p w14:paraId="5E77E2A7" w14:textId="77777777" w:rsidR="005B2077" w:rsidRPr="005B2077" w:rsidRDefault="005B2077" w:rsidP="005B2077">
            <w:pPr>
              <w:suppressAutoHyphens w:val="0"/>
              <w:jc w:val="center"/>
              <w:rPr>
                <w:color w:val="000000"/>
                <w:lang w:val="ru-RU" w:eastAsia="ru-RU"/>
              </w:rPr>
            </w:pPr>
            <w:r w:rsidRPr="005B2077">
              <w:rPr>
                <w:color w:val="000000"/>
                <w:lang w:val="ru-RU" w:eastAsia="ru-RU"/>
              </w:rPr>
              <w:t>360</w:t>
            </w:r>
          </w:p>
        </w:tc>
        <w:tc>
          <w:tcPr>
            <w:tcW w:w="992" w:type="dxa"/>
            <w:tcBorders>
              <w:top w:val="nil"/>
              <w:left w:val="nil"/>
              <w:bottom w:val="single" w:sz="4" w:space="0" w:color="auto"/>
              <w:right w:val="single" w:sz="4" w:space="0" w:color="auto"/>
            </w:tcBorders>
            <w:shd w:val="clear" w:color="auto" w:fill="auto"/>
            <w:vAlign w:val="center"/>
            <w:hideMark/>
          </w:tcPr>
          <w:p w14:paraId="383F17F4" w14:textId="77777777" w:rsidR="005B2077" w:rsidRPr="005B2077" w:rsidRDefault="005B2077" w:rsidP="005B2077">
            <w:pPr>
              <w:suppressAutoHyphens w:val="0"/>
              <w:jc w:val="center"/>
              <w:rPr>
                <w:color w:val="000000"/>
                <w:lang w:val="ru-RU" w:eastAsia="ru-RU"/>
              </w:rPr>
            </w:pPr>
            <w:r w:rsidRPr="005B2077">
              <w:rPr>
                <w:color w:val="000000"/>
                <w:lang w:val="ru-RU" w:eastAsia="ru-RU"/>
              </w:rPr>
              <w:t>431</w:t>
            </w:r>
          </w:p>
        </w:tc>
        <w:tc>
          <w:tcPr>
            <w:tcW w:w="992" w:type="dxa"/>
            <w:tcBorders>
              <w:top w:val="nil"/>
              <w:left w:val="nil"/>
              <w:bottom w:val="single" w:sz="4" w:space="0" w:color="auto"/>
              <w:right w:val="single" w:sz="4" w:space="0" w:color="auto"/>
            </w:tcBorders>
            <w:shd w:val="clear" w:color="auto" w:fill="auto"/>
            <w:vAlign w:val="center"/>
            <w:hideMark/>
          </w:tcPr>
          <w:p w14:paraId="6786CC12" w14:textId="6B7E3945" w:rsidR="005B2077" w:rsidRPr="005B2077" w:rsidRDefault="005B2077" w:rsidP="005B2077">
            <w:pPr>
              <w:suppressAutoHyphens w:val="0"/>
              <w:jc w:val="center"/>
              <w:rPr>
                <w:color w:val="000000"/>
                <w:lang w:val="ru-RU" w:eastAsia="ru-RU"/>
              </w:rPr>
            </w:pPr>
            <w:r w:rsidRPr="005B2077">
              <w:rPr>
                <w:color w:val="000000"/>
                <w:lang w:val="ru-RU" w:eastAsia="ru-RU"/>
              </w:rPr>
              <w:t>11</w:t>
            </w:r>
            <w:r w:rsidR="00020652">
              <w:rPr>
                <w:color w:val="000000"/>
                <w:lang w:val="ru-RU" w:eastAsia="ru-RU"/>
              </w:rPr>
              <w:t>3,7</w:t>
            </w:r>
          </w:p>
        </w:tc>
        <w:tc>
          <w:tcPr>
            <w:tcW w:w="851" w:type="dxa"/>
            <w:tcBorders>
              <w:top w:val="nil"/>
              <w:left w:val="nil"/>
              <w:bottom w:val="single" w:sz="4" w:space="0" w:color="auto"/>
              <w:right w:val="single" w:sz="4" w:space="0" w:color="auto"/>
            </w:tcBorders>
            <w:shd w:val="clear" w:color="auto" w:fill="auto"/>
            <w:noWrap/>
            <w:vAlign w:val="center"/>
            <w:hideMark/>
          </w:tcPr>
          <w:p w14:paraId="394FC5FA" w14:textId="033BEC64" w:rsidR="005B2077" w:rsidRPr="005B2077" w:rsidRDefault="005B2077" w:rsidP="005B2077">
            <w:pPr>
              <w:suppressAutoHyphens w:val="0"/>
              <w:jc w:val="center"/>
              <w:rPr>
                <w:color w:val="000000"/>
                <w:lang w:val="ru-RU" w:eastAsia="ru-RU"/>
              </w:rPr>
            </w:pPr>
            <w:r w:rsidRPr="005B2077">
              <w:rPr>
                <w:color w:val="000000"/>
                <w:lang w:val="ru-RU" w:eastAsia="ru-RU"/>
              </w:rPr>
              <w:t>178</w:t>
            </w:r>
            <w:r w:rsidR="00020652">
              <w:rPr>
                <w:color w:val="000000"/>
                <w:lang w:val="ru-RU" w:eastAsia="ru-RU"/>
              </w:rPr>
              <w:t>,1</w:t>
            </w:r>
          </w:p>
        </w:tc>
        <w:tc>
          <w:tcPr>
            <w:tcW w:w="850" w:type="dxa"/>
            <w:tcBorders>
              <w:top w:val="nil"/>
              <w:left w:val="nil"/>
              <w:bottom w:val="single" w:sz="4" w:space="0" w:color="auto"/>
              <w:right w:val="single" w:sz="4" w:space="0" w:color="auto"/>
            </w:tcBorders>
            <w:shd w:val="clear" w:color="auto" w:fill="auto"/>
            <w:noWrap/>
            <w:vAlign w:val="center"/>
            <w:hideMark/>
          </w:tcPr>
          <w:p w14:paraId="446ACFD4" w14:textId="06E51FE5" w:rsidR="005B2077" w:rsidRPr="005B2077" w:rsidRDefault="005B2077" w:rsidP="005B2077">
            <w:pPr>
              <w:suppressAutoHyphens w:val="0"/>
              <w:jc w:val="center"/>
              <w:rPr>
                <w:color w:val="000000"/>
                <w:lang w:val="ru-RU" w:eastAsia="ru-RU"/>
              </w:rPr>
            </w:pPr>
            <w:r w:rsidRPr="005B2077">
              <w:rPr>
                <w:color w:val="000000"/>
                <w:lang w:val="ru-RU" w:eastAsia="ru-RU"/>
              </w:rPr>
              <w:t>1</w:t>
            </w:r>
            <w:r w:rsidR="00020652">
              <w:rPr>
                <w:color w:val="000000"/>
                <w:lang w:val="ru-RU" w:eastAsia="ru-RU"/>
              </w:rPr>
              <w:t>19,7</w:t>
            </w:r>
          </w:p>
        </w:tc>
      </w:tr>
      <w:tr w:rsidR="005B2077" w:rsidRPr="005B2077" w14:paraId="0B175245" w14:textId="77777777" w:rsidTr="00020652">
        <w:trPr>
          <w:trHeight w:val="611"/>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AFA0D97" w14:textId="77777777" w:rsidR="005B2077" w:rsidRPr="005B2077" w:rsidRDefault="005B2077" w:rsidP="005B2077">
            <w:pPr>
              <w:suppressAutoHyphens w:val="0"/>
              <w:rPr>
                <w:color w:val="000000"/>
                <w:lang w:val="ru-RU" w:eastAsia="ru-RU"/>
              </w:rPr>
            </w:pPr>
            <w:r w:rsidRPr="005B2077">
              <w:rPr>
                <w:color w:val="000000"/>
                <w:lang w:val="ru-RU" w:eastAsia="ru-RU"/>
              </w:rPr>
              <w:t>консультаційні та інформаційні послуги</w:t>
            </w:r>
          </w:p>
        </w:tc>
        <w:tc>
          <w:tcPr>
            <w:tcW w:w="709" w:type="dxa"/>
            <w:tcBorders>
              <w:top w:val="nil"/>
              <w:left w:val="nil"/>
              <w:bottom w:val="single" w:sz="4" w:space="0" w:color="auto"/>
              <w:right w:val="single" w:sz="4" w:space="0" w:color="auto"/>
            </w:tcBorders>
            <w:shd w:val="clear" w:color="auto" w:fill="auto"/>
            <w:vAlign w:val="center"/>
            <w:hideMark/>
          </w:tcPr>
          <w:p w14:paraId="05E81BA5" w14:textId="77777777" w:rsidR="005B2077" w:rsidRPr="005B2077" w:rsidRDefault="005B2077" w:rsidP="005B2077">
            <w:pPr>
              <w:suppressAutoHyphens w:val="0"/>
              <w:jc w:val="center"/>
              <w:rPr>
                <w:color w:val="000000"/>
                <w:lang w:val="ru-RU" w:eastAsia="ru-RU"/>
              </w:rPr>
            </w:pPr>
            <w:r w:rsidRPr="005B2077">
              <w:rPr>
                <w:color w:val="000000"/>
                <w:lang w:val="ru-RU" w:eastAsia="ru-RU"/>
              </w:rPr>
              <w:t>1045</w:t>
            </w:r>
          </w:p>
        </w:tc>
        <w:tc>
          <w:tcPr>
            <w:tcW w:w="992" w:type="dxa"/>
            <w:tcBorders>
              <w:top w:val="nil"/>
              <w:left w:val="nil"/>
              <w:bottom w:val="single" w:sz="4" w:space="0" w:color="auto"/>
              <w:right w:val="single" w:sz="4" w:space="0" w:color="auto"/>
            </w:tcBorders>
            <w:shd w:val="clear" w:color="auto" w:fill="auto"/>
            <w:vAlign w:val="center"/>
            <w:hideMark/>
          </w:tcPr>
          <w:p w14:paraId="34794EDA" w14:textId="77777777" w:rsidR="005B2077" w:rsidRPr="005B2077" w:rsidRDefault="005B2077" w:rsidP="005B2077">
            <w:pPr>
              <w:suppressAutoHyphens w:val="0"/>
              <w:jc w:val="center"/>
              <w:rPr>
                <w:color w:val="000000"/>
                <w:lang w:val="ru-RU" w:eastAsia="ru-RU"/>
              </w:rPr>
            </w:pPr>
            <w:r w:rsidRPr="005B2077">
              <w:rPr>
                <w:color w:val="000000"/>
                <w:lang w:val="ru-RU" w:eastAsia="ru-RU"/>
              </w:rPr>
              <w:t>148</w:t>
            </w:r>
          </w:p>
        </w:tc>
        <w:tc>
          <w:tcPr>
            <w:tcW w:w="992" w:type="dxa"/>
            <w:tcBorders>
              <w:top w:val="nil"/>
              <w:left w:val="nil"/>
              <w:bottom w:val="single" w:sz="4" w:space="0" w:color="auto"/>
              <w:right w:val="single" w:sz="4" w:space="0" w:color="auto"/>
            </w:tcBorders>
            <w:shd w:val="clear" w:color="auto" w:fill="auto"/>
            <w:vAlign w:val="center"/>
            <w:hideMark/>
          </w:tcPr>
          <w:p w14:paraId="2CD2C6BB" w14:textId="77777777" w:rsidR="005B2077" w:rsidRPr="005B2077" w:rsidRDefault="005B2077" w:rsidP="005B2077">
            <w:pPr>
              <w:suppressAutoHyphens w:val="0"/>
              <w:jc w:val="center"/>
              <w:rPr>
                <w:color w:val="000000"/>
                <w:lang w:val="ru-RU" w:eastAsia="ru-RU"/>
              </w:rPr>
            </w:pPr>
            <w:r w:rsidRPr="005B2077">
              <w:rPr>
                <w:color w:val="000000"/>
                <w:lang w:val="ru-RU" w:eastAsia="ru-RU"/>
              </w:rPr>
              <w:t>200</w:t>
            </w:r>
          </w:p>
        </w:tc>
        <w:tc>
          <w:tcPr>
            <w:tcW w:w="993" w:type="dxa"/>
            <w:tcBorders>
              <w:top w:val="nil"/>
              <w:left w:val="nil"/>
              <w:bottom w:val="single" w:sz="4" w:space="0" w:color="auto"/>
              <w:right w:val="single" w:sz="4" w:space="0" w:color="auto"/>
            </w:tcBorders>
            <w:shd w:val="clear" w:color="auto" w:fill="auto"/>
            <w:vAlign w:val="center"/>
            <w:hideMark/>
          </w:tcPr>
          <w:p w14:paraId="2D1EBCFD" w14:textId="77777777" w:rsidR="005B2077" w:rsidRPr="005B2077" w:rsidRDefault="005B2077" w:rsidP="005B2077">
            <w:pPr>
              <w:suppressAutoHyphens w:val="0"/>
              <w:jc w:val="center"/>
              <w:rPr>
                <w:color w:val="000000"/>
                <w:lang w:val="ru-RU" w:eastAsia="ru-RU"/>
              </w:rPr>
            </w:pPr>
            <w:r w:rsidRPr="005B2077">
              <w:rPr>
                <w:color w:val="000000"/>
                <w:lang w:val="ru-RU" w:eastAsia="ru-RU"/>
              </w:rPr>
              <w:t>100</w:t>
            </w:r>
          </w:p>
        </w:tc>
        <w:tc>
          <w:tcPr>
            <w:tcW w:w="992" w:type="dxa"/>
            <w:tcBorders>
              <w:top w:val="nil"/>
              <w:left w:val="nil"/>
              <w:bottom w:val="single" w:sz="4" w:space="0" w:color="auto"/>
              <w:right w:val="single" w:sz="4" w:space="0" w:color="auto"/>
            </w:tcBorders>
            <w:shd w:val="clear" w:color="auto" w:fill="auto"/>
            <w:vAlign w:val="center"/>
            <w:hideMark/>
          </w:tcPr>
          <w:p w14:paraId="0F451393" w14:textId="77777777" w:rsidR="005B2077" w:rsidRPr="005B2077" w:rsidRDefault="005B2077" w:rsidP="005B2077">
            <w:pPr>
              <w:suppressAutoHyphens w:val="0"/>
              <w:jc w:val="center"/>
              <w:rPr>
                <w:color w:val="000000"/>
                <w:lang w:val="ru-RU" w:eastAsia="ru-RU"/>
              </w:rPr>
            </w:pPr>
            <w:r w:rsidRPr="005B2077">
              <w:rPr>
                <w:color w:val="000000"/>
                <w:lang w:val="ru-RU" w:eastAsia="ru-RU"/>
              </w:rPr>
              <w:t>120</w:t>
            </w:r>
          </w:p>
        </w:tc>
        <w:tc>
          <w:tcPr>
            <w:tcW w:w="992" w:type="dxa"/>
            <w:tcBorders>
              <w:top w:val="nil"/>
              <w:left w:val="nil"/>
              <w:bottom w:val="single" w:sz="4" w:space="0" w:color="auto"/>
              <w:right w:val="single" w:sz="4" w:space="0" w:color="auto"/>
            </w:tcBorders>
            <w:shd w:val="clear" w:color="auto" w:fill="auto"/>
            <w:vAlign w:val="center"/>
            <w:hideMark/>
          </w:tcPr>
          <w:p w14:paraId="680CA3D3" w14:textId="28D1DA56" w:rsidR="005B2077" w:rsidRPr="005B2077" w:rsidRDefault="005B2077" w:rsidP="005B2077">
            <w:pPr>
              <w:suppressAutoHyphens w:val="0"/>
              <w:jc w:val="center"/>
              <w:rPr>
                <w:color w:val="000000"/>
                <w:lang w:val="ru-RU" w:eastAsia="ru-RU"/>
              </w:rPr>
            </w:pPr>
            <w:r w:rsidRPr="005B2077">
              <w:rPr>
                <w:color w:val="000000"/>
                <w:lang w:val="ru-RU" w:eastAsia="ru-RU"/>
              </w:rPr>
              <w:t>81</w:t>
            </w:r>
            <w:r w:rsidR="00020652">
              <w:rPr>
                <w:color w:val="000000"/>
                <w:lang w:val="ru-RU"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14:paraId="47F5C30C" w14:textId="65E02DCA" w:rsidR="005B2077" w:rsidRPr="005B2077" w:rsidRDefault="005B2077" w:rsidP="005B2077">
            <w:pPr>
              <w:suppressAutoHyphens w:val="0"/>
              <w:jc w:val="center"/>
              <w:rPr>
                <w:color w:val="000000"/>
                <w:lang w:val="ru-RU" w:eastAsia="ru-RU"/>
              </w:rPr>
            </w:pPr>
            <w:r w:rsidRPr="005B2077">
              <w:rPr>
                <w:color w:val="000000"/>
                <w:lang w:val="ru-RU" w:eastAsia="ru-RU"/>
              </w:rPr>
              <w:t>60</w:t>
            </w:r>
            <w:r w:rsidR="00020652">
              <w:rPr>
                <w:color w:val="000000"/>
                <w:lang w:val="ru-RU"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3A4884B1" w14:textId="76B1D988" w:rsidR="005B2077" w:rsidRPr="005B2077" w:rsidRDefault="005B2077" w:rsidP="005B2077">
            <w:pPr>
              <w:suppressAutoHyphens w:val="0"/>
              <w:jc w:val="center"/>
              <w:rPr>
                <w:color w:val="000000"/>
                <w:lang w:val="ru-RU" w:eastAsia="ru-RU"/>
              </w:rPr>
            </w:pPr>
            <w:r w:rsidRPr="005B2077">
              <w:rPr>
                <w:color w:val="000000"/>
                <w:lang w:val="ru-RU" w:eastAsia="ru-RU"/>
              </w:rPr>
              <w:t>120</w:t>
            </w:r>
            <w:r w:rsidR="00020652">
              <w:rPr>
                <w:color w:val="000000"/>
                <w:lang w:val="ru-RU" w:eastAsia="ru-RU"/>
              </w:rPr>
              <w:t>,0</w:t>
            </w:r>
          </w:p>
        </w:tc>
      </w:tr>
      <w:tr w:rsidR="005B2077" w:rsidRPr="005B2077" w14:paraId="2EEA4B83" w14:textId="77777777" w:rsidTr="00020652">
        <w:trPr>
          <w:trHeight w:val="224"/>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8BBDDFC" w14:textId="77777777" w:rsidR="005B2077" w:rsidRPr="005B2077" w:rsidRDefault="005B2077" w:rsidP="005B2077">
            <w:pPr>
              <w:suppressAutoHyphens w:val="0"/>
              <w:rPr>
                <w:color w:val="000000"/>
                <w:lang w:val="ru-RU" w:eastAsia="ru-RU"/>
              </w:rPr>
            </w:pPr>
            <w:r w:rsidRPr="005B2077">
              <w:rPr>
                <w:color w:val="000000"/>
                <w:lang w:val="ru-RU" w:eastAsia="ru-RU"/>
              </w:rPr>
              <w:t>юридичні послуги</w:t>
            </w:r>
          </w:p>
        </w:tc>
        <w:tc>
          <w:tcPr>
            <w:tcW w:w="709" w:type="dxa"/>
            <w:tcBorders>
              <w:top w:val="nil"/>
              <w:left w:val="nil"/>
              <w:bottom w:val="single" w:sz="4" w:space="0" w:color="auto"/>
              <w:right w:val="single" w:sz="4" w:space="0" w:color="auto"/>
            </w:tcBorders>
            <w:shd w:val="clear" w:color="auto" w:fill="auto"/>
            <w:vAlign w:val="center"/>
            <w:hideMark/>
          </w:tcPr>
          <w:p w14:paraId="7A3FD9DF" w14:textId="77777777" w:rsidR="005B2077" w:rsidRPr="005B2077" w:rsidRDefault="005B2077" w:rsidP="005B2077">
            <w:pPr>
              <w:suppressAutoHyphens w:val="0"/>
              <w:jc w:val="center"/>
              <w:rPr>
                <w:color w:val="000000"/>
                <w:lang w:val="ru-RU" w:eastAsia="ru-RU"/>
              </w:rPr>
            </w:pPr>
            <w:r w:rsidRPr="005B2077">
              <w:rPr>
                <w:color w:val="000000"/>
                <w:lang w:val="ru-RU" w:eastAsia="ru-RU"/>
              </w:rPr>
              <w:t>1046</w:t>
            </w:r>
          </w:p>
        </w:tc>
        <w:tc>
          <w:tcPr>
            <w:tcW w:w="992" w:type="dxa"/>
            <w:tcBorders>
              <w:top w:val="nil"/>
              <w:left w:val="nil"/>
              <w:bottom w:val="single" w:sz="4" w:space="0" w:color="auto"/>
              <w:right w:val="single" w:sz="4" w:space="0" w:color="auto"/>
            </w:tcBorders>
            <w:shd w:val="clear" w:color="auto" w:fill="auto"/>
            <w:vAlign w:val="center"/>
            <w:hideMark/>
          </w:tcPr>
          <w:p w14:paraId="7E962B3B" w14:textId="77777777" w:rsidR="005B2077" w:rsidRPr="005B2077" w:rsidRDefault="005B2077" w:rsidP="005B2077">
            <w:pPr>
              <w:suppressAutoHyphens w:val="0"/>
              <w:jc w:val="center"/>
              <w:rPr>
                <w:color w:val="000000"/>
                <w:lang w:val="ru-RU" w:eastAsia="ru-RU"/>
              </w:rPr>
            </w:pPr>
            <w:r w:rsidRPr="005B2077">
              <w:rPr>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14:paraId="620573F0" w14:textId="77777777" w:rsidR="005B2077" w:rsidRPr="005B2077" w:rsidRDefault="005B2077" w:rsidP="005B2077">
            <w:pPr>
              <w:suppressAutoHyphens w:val="0"/>
              <w:jc w:val="center"/>
              <w:rPr>
                <w:color w:val="000000"/>
                <w:lang w:val="ru-RU" w:eastAsia="ru-RU"/>
              </w:rPr>
            </w:pPr>
            <w:r w:rsidRPr="005B2077">
              <w:rPr>
                <w:color w:val="000000"/>
                <w:lang w:val="ru-RU" w:eastAsia="ru-RU"/>
              </w:rPr>
              <w:t>15</w:t>
            </w:r>
          </w:p>
        </w:tc>
        <w:tc>
          <w:tcPr>
            <w:tcW w:w="993" w:type="dxa"/>
            <w:tcBorders>
              <w:top w:val="nil"/>
              <w:left w:val="nil"/>
              <w:bottom w:val="single" w:sz="4" w:space="0" w:color="auto"/>
              <w:right w:val="single" w:sz="4" w:space="0" w:color="auto"/>
            </w:tcBorders>
            <w:shd w:val="clear" w:color="auto" w:fill="auto"/>
            <w:vAlign w:val="center"/>
            <w:hideMark/>
          </w:tcPr>
          <w:p w14:paraId="063DA19F" w14:textId="77777777" w:rsidR="005B2077" w:rsidRPr="005B2077" w:rsidRDefault="005B2077" w:rsidP="005B2077">
            <w:pPr>
              <w:suppressAutoHyphens w:val="0"/>
              <w:jc w:val="center"/>
              <w:rPr>
                <w:color w:val="000000"/>
                <w:lang w:val="ru-RU" w:eastAsia="ru-RU"/>
              </w:rPr>
            </w:pPr>
            <w:r w:rsidRPr="005B2077">
              <w:rPr>
                <w:color w:val="000000"/>
                <w:lang w:val="ru-RU" w:eastAsia="ru-RU"/>
              </w:rPr>
              <w:t>15</w:t>
            </w:r>
          </w:p>
        </w:tc>
        <w:tc>
          <w:tcPr>
            <w:tcW w:w="992" w:type="dxa"/>
            <w:tcBorders>
              <w:top w:val="nil"/>
              <w:left w:val="nil"/>
              <w:bottom w:val="single" w:sz="4" w:space="0" w:color="auto"/>
              <w:right w:val="single" w:sz="4" w:space="0" w:color="auto"/>
            </w:tcBorders>
            <w:shd w:val="clear" w:color="auto" w:fill="auto"/>
            <w:vAlign w:val="center"/>
            <w:hideMark/>
          </w:tcPr>
          <w:p w14:paraId="056E05AA" w14:textId="77777777" w:rsidR="005B2077" w:rsidRPr="005B2077" w:rsidRDefault="005B2077" w:rsidP="005B2077">
            <w:pPr>
              <w:suppressAutoHyphens w:val="0"/>
              <w:jc w:val="center"/>
              <w:rPr>
                <w:color w:val="000000"/>
                <w:lang w:val="ru-RU" w:eastAsia="ru-RU"/>
              </w:rPr>
            </w:pPr>
            <w:r w:rsidRPr="005B2077">
              <w:rPr>
                <w:color w:val="000000"/>
                <w:lang w:val="ru-RU" w:eastAsia="ru-RU"/>
              </w:rPr>
              <w:t>25</w:t>
            </w:r>
          </w:p>
        </w:tc>
        <w:tc>
          <w:tcPr>
            <w:tcW w:w="992" w:type="dxa"/>
            <w:tcBorders>
              <w:top w:val="nil"/>
              <w:left w:val="nil"/>
              <w:bottom w:val="single" w:sz="4" w:space="0" w:color="auto"/>
              <w:right w:val="single" w:sz="4" w:space="0" w:color="auto"/>
            </w:tcBorders>
            <w:shd w:val="clear" w:color="auto" w:fill="auto"/>
            <w:vAlign w:val="center"/>
            <w:hideMark/>
          </w:tcPr>
          <w:p w14:paraId="68DC075F" w14:textId="07290835" w:rsidR="005B2077" w:rsidRPr="005B2077" w:rsidRDefault="005B2077" w:rsidP="005B2077">
            <w:pPr>
              <w:suppressAutoHyphens w:val="0"/>
              <w:jc w:val="center"/>
              <w:rPr>
                <w:color w:val="000000"/>
                <w:lang w:val="ru-RU" w:eastAsia="ru-RU"/>
              </w:rPr>
            </w:pPr>
            <w:r w:rsidRPr="005B2077">
              <w:rPr>
                <w:color w:val="000000"/>
                <w:lang w:val="ru-RU" w:eastAsia="ru-RU"/>
              </w:rPr>
              <w:t>1</w:t>
            </w:r>
            <w:r w:rsidR="00020652">
              <w:rPr>
                <w:color w:val="000000"/>
                <w:lang w:val="ru-RU" w:eastAsia="ru-RU"/>
              </w:rPr>
              <w:t> </w:t>
            </w:r>
            <w:r w:rsidRPr="005B2077">
              <w:rPr>
                <w:color w:val="000000"/>
                <w:lang w:val="ru-RU" w:eastAsia="ru-RU"/>
              </w:rPr>
              <w:t>250</w:t>
            </w:r>
            <w:r w:rsidR="00020652">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5C13C5B1" w14:textId="3359235A" w:rsidR="005B2077" w:rsidRPr="005B2077" w:rsidRDefault="005B2077" w:rsidP="005B2077">
            <w:pPr>
              <w:suppressAutoHyphens w:val="0"/>
              <w:jc w:val="center"/>
              <w:rPr>
                <w:color w:val="000000"/>
                <w:lang w:val="ru-RU" w:eastAsia="ru-RU"/>
              </w:rPr>
            </w:pPr>
            <w:r w:rsidRPr="005B2077">
              <w:rPr>
                <w:color w:val="000000"/>
                <w:lang w:val="ru-RU" w:eastAsia="ru-RU"/>
              </w:rPr>
              <w:t>16</w:t>
            </w:r>
            <w:r w:rsidR="00020652">
              <w:rPr>
                <w:color w:val="000000"/>
                <w:lang w:val="ru-RU" w:eastAsia="ru-RU"/>
              </w:rPr>
              <w:t>6,7</w:t>
            </w:r>
          </w:p>
        </w:tc>
        <w:tc>
          <w:tcPr>
            <w:tcW w:w="850" w:type="dxa"/>
            <w:tcBorders>
              <w:top w:val="nil"/>
              <w:left w:val="nil"/>
              <w:bottom w:val="single" w:sz="4" w:space="0" w:color="auto"/>
              <w:right w:val="single" w:sz="4" w:space="0" w:color="auto"/>
            </w:tcBorders>
            <w:shd w:val="clear" w:color="auto" w:fill="auto"/>
            <w:noWrap/>
            <w:vAlign w:val="center"/>
            <w:hideMark/>
          </w:tcPr>
          <w:p w14:paraId="7D93ECA4" w14:textId="1727EB04" w:rsidR="005B2077" w:rsidRPr="005B2077" w:rsidRDefault="005B2077" w:rsidP="005B2077">
            <w:pPr>
              <w:suppressAutoHyphens w:val="0"/>
              <w:jc w:val="center"/>
              <w:rPr>
                <w:color w:val="000000"/>
                <w:lang w:val="ru-RU" w:eastAsia="ru-RU"/>
              </w:rPr>
            </w:pPr>
            <w:r w:rsidRPr="005B2077">
              <w:rPr>
                <w:color w:val="000000"/>
                <w:lang w:val="ru-RU" w:eastAsia="ru-RU"/>
              </w:rPr>
              <w:t>16</w:t>
            </w:r>
            <w:r w:rsidR="00020652">
              <w:rPr>
                <w:color w:val="000000"/>
                <w:lang w:val="ru-RU" w:eastAsia="ru-RU"/>
              </w:rPr>
              <w:t>6,</w:t>
            </w:r>
            <w:r w:rsidRPr="005B2077">
              <w:rPr>
                <w:color w:val="000000"/>
                <w:lang w:val="ru-RU" w:eastAsia="ru-RU"/>
              </w:rPr>
              <w:t>7</w:t>
            </w:r>
          </w:p>
        </w:tc>
      </w:tr>
      <w:tr w:rsidR="005B2077" w:rsidRPr="005B2077" w14:paraId="7EA0FD50" w14:textId="77777777" w:rsidTr="00020652">
        <w:trPr>
          <w:trHeight w:val="305"/>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D5FA4D9" w14:textId="77777777" w:rsidR="005B2077" w:rsidRPr="005B2077" w:rsidRDefault="005B2077" w:rsidP="005B2077">
            <w:pPr>
              <w:suppressAutoHyphens w:val="0"/>
              <w:rPr>
                <w:color w:val="000000"/>
                <w:lang w:val="ru-RU" w:eastAsia="ru-RU"/>
              </w:rPr>
            </w:pPr>
            <w:r w:rsidRPr="005B2077">
              <w:rPr>
                <w:color w:val="000000"/>
                <w:lang w:val="ru-RU" w:eastAsia="ru-RU"/>
              </w:rPr>
              <w:t>послуги з оцінки майна</w:t>
            </w:r>
          </w:p>
        </w:tc>
        <w:tc>
          <w:tcPr>
            <w:tcW w:w="709" w:type="dxa"/>
            <w:tcBorders>
              <w:top w:val="nil"/>
              <w:left w:val="nil"/>
              <w:bottom w:val="single" w:sz="4" w:space="0" w:color="auto"/>
              <w:right w:val="single" w:sz="4" w:space="0" w:color="auto"/>
            </w:tcBorders>
            <w:shd w:val="clear" w:color="auto" w:fill="auto"/>
            <w:vAlign w:val="center"/>
            <w:hideMark/>
          </w:tcPr>
          <w:p w14:paraId="094404E2" w14:textId="77777777" w:rsidR="005B2077" w:rsidRPr="005B2077" w:rsidRDefault="005B2077" w:rsidP="005B2077">
            <w:pPr>
              <w:suppressAutoHyphens w:val="0"/>
              <w:jc w:val="center"/>
              <w:rPr>
                <w:color w:val="000000"/>
                <w:lang w:val="ru-RU" w:eastAsia="ru-RU"/>
              </w:rPr>
            </w:pPr>
            <w:r w:rsidRPr="005B2077">
              <w:rPr>
                <w:color w:val="000000"/>
                <w:lang w:val="ru-RU" w:eastAsia="ru-RU"/>
              </w:rPr>
              <w:t>1047</w:t>
            </w:r>
          </w:p>
        </w:tc>
        <w:tc>
          <w:tcPr>
            <w:tcW w:w="992" w:type="dxa"/>
            <w:tcBorders>
              <w:top w:val="nil"/>
              <w:left w:val="nil"/>
              <w:bottom w:val="single" w:sz="4" w:space="0" w:color="auto"/>
              <w:right w:val="single" w:sz="4" w:space="0" w:color="auto"/>
            </w:tcBorders>
            <w:shd w:val="clear" w:color="auto" w:fill="auto"/>
            <w:vAlign w:val="center"/>
            <w:hideMark/>
          </w:tcPr>
          <w:p w14:paraId="117C02E2" w14:textId="77777777" w:rsidR="005B2077" w:rsidRPr="005B2077" w:rsidRDefault="005B2077" w:rsidP="005B2077">
            <w:pPr>
              <w:suppressAutoHyphens w:val="0"/>
              <w:jc w:val="center"/>
              <w:rPr>
                <w:color w:val="000000"/>
                <w:lang w:val="ru-RU" w:eastAsia="ru-RU"/>
              </w:rPr>
            </w:pPr>
            <w:r w:rsidRPr="005B2077">
              <w:rPr>
                <w:color w:val="000000"/>
                <w:lang w:val="ru-RU"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5D875517" w14:textId="77777777" w:rsidR="005B2077" w:rsidRPr="005B2077" w:rsidRDefault="005B2077" w:rsidP="005B2077">
            <w:pPr>
              <w:suppressAutoHyphens w:val="0"/>
              <w:jc w:val="center"/>
              <w:rPr>
                <w:color w:val="000000"/>
                <w:lang w:val="ru-RU" w:eastAsia="ru-RU"/>
              </w:rPr>
            </w:pPr>
            <w:r w:rsidRPr="005B2077">
              <w:rPr>
                <w:color w:val="000000"/>
                <w:lang w:val="ru-RU" w:eastAsia="ru-RU"/>
              </w:rPr>
              <w:t>400</w:t>
            </w:r>
          </w:p>
        </w:tc>
        <w:tc>
          <w:tcPr>
            <w:tcW w:w="993" w:type="dxa"/>
            <w:tcBorders>
              <w:top w:val="nil"/>
              <w:left w:val="nil"/>
              <w:bottom w:val="single" w:sz="4" w:space="0" w:color="auto"/>
              <w:right w:val="single" w:sz="4" w:space="0" w:color="auto"/>
            </w:tcBorders>
            <w:shd w:val="clear" w:color="auto" w:fill="auto"/>
            <w:vAlign w:val="center"/>
            <w:hideMark/>
          </w:tcPr>
          <w:p w14:paraId="2BD84E04" w14:textId="77777777" w:rsidR="005B2077" w:rsidRPr="005B2077" w:rsidRDefault="005B2077" w:rsidP="005B2077">
            <w:pPr>
              <w:suppressAutoHyphens w:val="0"/>
              <w:jc w:val="center"/>
              <w:rPr>
                <w:color w:val="000000"/>
                <w:lang w:val="ru-RU" w:eastAsia="ru-RU"/>
              </w:rPr>
            </w:pPr>
            <w:r w:rsidRPr="005B2077">
              <w:rPr>
                <w:color w:val="000000"/>
                <w:lang w:val="ru-RU"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2435B031" w14:textId="77777777" w:rsidR="005B2077" w:rsidRPr="005B2077" w:rsidRDefault="005B2077" w:rsidP="005B2077">
            <w:pPr>
              <w:suppressAutoHyphens w:val="0"/>
              <w:jc w:val="center"/>
              <w:rPr>
                <w:color w:val="000000"/>
                <w:lang w:val="ru-RU" w:eastAsia="ru-RU"/>
              </w:rPr>
            </w:pPr>
            <w:r w:rsidRPr="005B2077">
              <w:rPr>
                <w:color w:val="000000"/>
                <w:lang w:val="ru-RU" w:eastAsia="ru-RU"/>
              </w:rPr>
              <w:t>300</w:t>
            </w:r>
          </w:p>
        </w:tc>
        <w:tc>
          <w:tcPr>
            <w:tcW w:w="992" w:type="dxa"/>
            <w:tcBorders>
              <w:top w:val="nil"/>
              <w:left w:val="nil"/>
              <w:bottom w:val="single" w:sz="4" w:space="0" w:color="auto"/>
              <w:right w:val="single" w:sz="4" w:space="0" w:color="auto"/>
            </w:tcBorders>
            <w:shd w:val="clear" w:color="auto" w:fill="auto"/>
            <w:vAlign w:val="center"/>
            <w:hideMark/>
          </w:tcPr>
          <w:p w14:paraId="3AB51F3E" w14:textId="52817D65" w:rsidR="005B2077" w:rsidRPr="005B2077" w:rsidRDefault="005B2077" w:rsidP="005B2077">
            <w:pPr>
              <w:suppressAutoHyphens w:val="0"/>
              <w:jc w:val="center"/>
              <w:rPr>
                <w:color w:val="000000"/>
                <w:lang w:val="ru-RU" w:eastAsia="ru-RU"/>
              </w:rPr>
            </w:pPr>
            <w:r>
              <w:rPr>
                <w:color w:val="000000"/>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517C6663" w14:textId="3DDB7FAD" w:rsidR="005B2077" w:rsidRPr="005B2077" w:rsidRDefault="005B2077" w:rsidP="005B2077">
            <w:pPr>
              <w:suppressAutoHyphens w:val="0"/>
              <w:jc w:val="center"/>
              <w:rPr>
                <w:color w:val="000000"/>
                <w:lang w:val="ru-RU" w:eastAsia="ru-RU"/>
              </w:rPr>
            </w:pPr>
            <w:r w:rsidRPr="005B2077">
              <w:rPr>
                <w:color w:val="000000"/>
                <w:lang w:val="ru-RU" w:eastAsia="ru-RU"/>
              </w:rPr>
              <w:t>75</w:t>
            </w:r>
            <w:r w:rsidR="008562C3">
              <w:rPr>
                <w:color w:val="000000"/>
                <w:lang w:val="ru-RU"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2C70CE24" w14:textId="4C6B535E" w:rsidR="005B2077" w:rsidRPr="005B2077" w:rsidRDefault="005B2077" w:rsidP="005B2077">
            <w:pPr>
              <w:suppressAutoHyphens w:val="0"/>
              <w:jc w:val="center"/>
              <w:rPr>
                <w:color w:val="000000"/>
                <w:lang w:val="ru-RU" w:eastAsia="ru-RU"/>
              </w:rPr>
            </w:pPr>
            <w:r>
              <w:rPr>
                <w:color w:val="000000"/>
                <w:lang w:val="ru-RU" w:eastAsia="ru-RU"/>
              </w:rPr>
              <w:t>---</w:t>
            </w:r>
          </w:p>
        </w:tc>
      </w:tr>
      <w:tr w:rsidR="005B2077" w:rsidRPr="005B2077" w14:paraId="696AAA3F" w14:textId="77777777" w:rsidTr="00020652">
        <w:trPr>
          <w:trHeight w:val="917"/>
          <w:jc w:val="center"/>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122D5C9" w14:textId="77777777" w:rsidR="005B2077" w:rsidRPr="005B2077" w:rsidRDefault="005B2077" w:rsidP="005B2077">
            <w:pPr>
              <w:suppressAutoHyphens w:val="0"/>
              <w:rPr>
                <w:color w:val="000000"/>
                <w:lang w:val="ru-RU" w:eastAsia="ru-RU"/>
              </w:rPr>
            </w:pPr>
            <w:r w:rsidRPr="005B2077">
              <w:rPr>
                <w:color w:val="000000"/>
                <w:lang w:val="ru-RU" w:eastAsia="ru-RU"/>
              </w:rPr>
              <w:t>охорона праці загальногосподарського персоналу</w:t>
            </w:r>
          </w:p>
        </w:tc>
        <w:tc>
          <w:tcPr>
            <w:tcW w:w="709" w:type="dxa"/>
            <w:tcBorders>
              <w:top w:val="nil"/>
              <w:left w:val="nil"/>
              <w:bottom w:val="single" w:sz="4" w:space="0" w:color="auto"/>
              <w:right w:val="single" w:sz="4" w:space="0" w:color="auto"/>
            </w:tcBorders>
            <w:shd w:val="clear" w:color="auto" w:fill="auto"/>
            <w:vAlign w:val="center"/>
            <w:hideMark/>
          </w:tcPr>
          <w:p w14:paraId="30702CE7" w14:textId="77777777" w:rsidR="005B2077" w:rsidRPr="005B2077" w:rsidRDefault="005B2077" w:rsidP="005B2077">
            <w:pPr>
              <w:suppressAutoHyphens w:val="0"/>
              <w:jc w:val="center"/>
              <w:rPr>
                <w:color w:val="000000"/>
                <w:lang w:val="ru-RU" w:eastAsia="ru-RU"/>
              </w:rPr>
            </w:pPr>
            <w:r w:rsidRPr="005B2077">
              <w:rPr>
                <w:color w:val="000000"/>
                <w:lang w:val="ru-RU" w:eastAsia="ru-RU"/>
              </w:rPr>
              <w:t>1048</w:t>
            </w:r>
          </w:p>
        </w:tc>
        <w:tc>
          <w:tcPr>
            <w:tcW w:w="992" w:type="dxa"/>
            <w:tcBorders>
              <w:top w:val="nil"/>
              <w:left w:val="nil"/>
              <w:bottom w:val="single" w:sz="4" w:space="0" w:color="auto"/>
              <w:right w:val="single" w:sz="4" w:space="0" w:color="auto"/>
            </w:tcBorders>
            <w:shd w:val="clear" w:color="auto" w:fill="auto"/>
            <w:vAlign w:val="center"/>
            <w:hideMark/>
          </w:tcPr>
          <w:p w14:paraId="5A776C30" w14:textId="77777777" w:rsidR="005B2077" w:rsidRPr="005B2077" w:rsidRDefault="005B2077" w:rsidP="005B2077">
            <w:pPr>
              <w:suppressAutoHyphens w:val="0"/>
              <w:jc w:val="center"/>
              <w:rPr>
                <w:color w:val="000000"/>
                <w:lang w:val="ru-RU" w:eastAsia="ru-RU"/>
              </w:rPr>
            </w:pPr>
            <w:r w:rsidRPr="005B2077">
              <w:rPr>
                <w:color w:val="000000"/>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27E63B7" w14:textId="77777777" w:rsidR="005B2077" w:rsidRPr="005B2077" w:rsidRDefault="005B2077" w:rsidP="005B2077">
            <w:pPr>
              <w:suppressAutoHyphens w:val="0"/>
              <w:jc w:val="center"/>
              <w:rPr>
                <w:color w:val="000000"/>
                <w:lang w:val="ru-RU" w:eastAsia="ru-RU"/>
              </w:rPr>
            </w:pPr>
            <w:r w:rsidRPr="005B2077">
              <w:rPr>
                <w:color w:val="000000"/>
                <w:lang w:val="ru-RU" w:eastAsia="ru-RU"/>
              </w:rPr>
              <w:t> </w:t>
            </w:r>
          </w:p>
        </w:tc>
        <w:tc>
          <w:tcPr>
            <w:tcW w:w="993" w:type="dxa"/>
            <w:tcBorders>
              <w:top w:val="nil"/>
              <w:left w:val="nil"/>
              <w:bottom w:val="single" w:sz="4" w:space="0" w:color="auto"/>
              <w:right w:val="single" w:sz="4" w:space="0" w:color="auto"/>
            </w:tcBorders>
            <w:shd w:val="clear" w:color="auto" w:fill="auto"/>
            <w:vAlign w:val="center"/>
            <w:hideMark/>
          </w:tcPr>
          <w:p w14:paraId="35C41F6D" w14:textId="77777777" w:rsidR="005B2077" w:rsidRPr="005B2077" w:rsidRDefault="005B2077" w:rsidP="005B2077">
            <w:pPr>
              <w:suppressAutoHyphens w:val="0"/>
              <w:jc w:val="center"/>
              <w:rPr>
                <w:color w:val="000000"/>
                <w:lang w:val="ru-RU" w:eastAsia="ru-RU"/>
              </w:rPr>
            </w:pPr>
            <w:r w:rsidRPr="005B2077">
              <w:rPr>
                <w:color w:val="000000"/>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3FF65810" w14:textId="77777777" w:rsidR="005B2077" w:rsidRPr="005B2077" w:rsidRDefault="005B2077" w:rsidP="005B2077">
            <w:pPr>
              <w:suppressAutoHyphens w:val="0"/>
              <w:jc w:val="center"/>
              <w:rPr>
                <w:color w:val="000000"/>
                <w:lang w:val="ru-RU" w:eastAsia="ru-RU"/>
              </w:rPr>
            </w:pPr>
            <w:r w:rsidRPr="005B2077">
              <w:rPr>
                <w:color w:val="000000"/>
                <w:lang w:val="ru-RU" w:eastAsia="ru-RU"/>
              </w:rPr>
              <w:t> </w:t>
            </w:r>
          </w:p>
        </w:tc>
        <w:tc>
          <w:tcPr>
            <w:tcW w:w="992" w:type="dxa"/>
            <w:tcBorders>
              <w:top w:val="nil"/>
              <w:left w:val="nil"/>
              <w:bottom w:val="single" w:sz="4" w:space="0" w:color="auto"/>
              <w:right w:val="single" w:sz="4" w:space="0" w:color="auto"/>
            </w:tcBorders>
            <w:shd w:val="clear" w:color="auto" w:fill="auto"/>
            <w:vAlign w:val="center"/>
            <w:hideMark/>
          </w:tcPr>
          <w:p w14:paraId="689D31E1" w14:textId="1EC9A515" w:rsidR="005B2077" w:rsidRPr="005B2077" w:rsidRDefault="005B2077" w:rsidP="005B2077">
            <w:pPr>
              <w:suppressAutoHyphens w:val="0"/>
              <w:jc w:val="center"/>
              <w:rPr>
                <w:color w:val="000000"/>
                <w:lang w:val="ru-RU" w:eastAsia="ru-RU"/>
              </w:rPr>
            </w:pPr>
            <w:r>
              <w:rPr>
                <w:color w:val="000000"/>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718F7D4C" w14:textId="71F54AEA" w:rsidR="005B2077" w:rsidRPr="005B2077" w:rsidRDefault="005B2077" w:rsidP="005B2077">
            <w:pPr>
              <w:suppressAutoHyphens w:val="0"/>
              <w:jc w:val="center"/>
              <w:rPr>
                <w:color w:val="000000"/>
                <w:lang w:val="ru-RU" w:eastAsia="ru-RU"/>
              </w:rPr>
            </w:pPr>
            <w:r>
              <w:rPr>
                <w:color w:val="000000"/>
                <w:lang w:val="ru-RU" w:eastAsia="ru-RU"/>
              </w:rPr>
              <w:t>---</w:t>
            </w:r>
          </w:p>
        </w:tc>
        <w:tc>
          <w:tcPr>
            <w:tcW w:w="850" w:type="dxa"/>
            <w:tcBorders>
              <w:top w:val="nil"/>
              <w:left w:val="nil"/>
              <w:bottom w:val="single" w:sz="4" w:space="0" w:color="auto"/>
              <w:right w:val="single" w:sz="4" w:space="0" w:color="auto"/>
            </w:tcBorders>
            <w:shd w:val="clear" w:color="auto" w:fill="auto"/>
            <w:noWrap/>
            <w:vAlign w:val="center"/>
            <w:hideMark/>
          </w:tcPr>
          <w:p w14:paraId="28C6B06A" w14:textId="64C3165E" w:rsidR="005B2077" w:rsidRPr="005B2077" w:rsidRDefault="005B2077" w:rsidP="005B2077">
            <w:pPr>
              <w:suppressAutoHyphens w:val="0"/>
              <w:jc w:val="center"/>
              <w:rPr>
                <w:color w:val="000000"/>
                <w:lang w:val="ru-RU" w:eastAsia="ru-RU"/>
              </w:rPr>
            </w:pPr>
            <w:r>
              <w:rPr>
                <w:color w:val="000000"/>
                <w:lang w:val="ru-RU" w:eastAsia="ru-RU"/>
              </w:rPr>
              <w:t>---</w:t>
            </w:r>
          </w:p>
        </w:tc>
      </w:tr>
    </w:tbl>
    <w:p w14:paraId="28579594" w14:textId="77777777" w:rsidR="00532F61" w:rsidRDefault="00532F61" w:rsidP="00532F61">
      <w:pPr>
        <w:jc w:val="right"/>
      </w:pPr>
    </w:p>
    <w:p w14:paraId="0E8D24D5" w14:textId="43120D08" w:rsidR="00532F61" w:rsidRDefault="00532F61" w:rsidP="00532F61">
      <w:pPr>
        <w:jc w:val="right"/>
      </w:pPr>
      <w:r w:rsidRPr="00C809BF">
        <w:lastRenderedPageBreak/>
        <w:t>Продовження таблиці 10</w:t>
      </w:r>
    </w:p>
    <w:tbl>
      <w:tblPr>
        <w:tblW w:w="9628" w:type="dxa"/>
        <w:jc w:val="center"/>
        <w:tblLayout w:type="fixed"/>
        <w:tblLook w:val="04A0" w:firstRow="1" w:lastRow="0" w:firstColumn="1" w:lastColumn="0" w:noHBand="0" w:noVBand="1"/>
      </w:tblPr>
      <w:tblGrid>
        <w:gridCol w:w="2263"/>
        <w:gridCol w:w="1134"/>
        <w:gridCol w:w="851"/>
        <w:gridCol w:w="850"/>
        <w:gridCol w:w="993"/>
        <w:gridCol w:w="850"/>
        <w:gridCol w:w="992"/>
        <w:gridCol w:w="851"/>
        <w:gridCol w:w="844"/>
      </w:tblGrid>
      <w:tr w:rsidR="00532F61" w:rsidRPr="005B2077" w14:paraId="1EEFD088" w14:textId="77777777" w:rsidTr="008562C3">
        <w:trPr>
          <w:trHeight w:val="133"/>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tcPr>
          <w:p w14:paraId="41433F8C" w14:textId="2E9887E5" w:rsidR="00532F61" w:rsidRPr="005B2077" w:rsidRDefault="00532F61" w:rsidP="00532F61">
            <w:pPr>
              <w:suppressAutoHyphens w:val="0"/>
              <w:jc w:val="center"/>
              <w:rPr>
                <w:color w:val="000000"/>
                <w:lang w:val="ru-RU" w:eastAsia="ru-RU"/>
              </w:rPr>
            </w:pPr>
            <w:r w:rsidRPr="005B2077">
              <w:rPr>
                <w:color w:val="000000"/>
                <w:lang w:val="ru-RU" w:eastAsia="ru-RU"/>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14:paraId="4BE9A364" w14:textId="2CA21EE1" w:rsidR="00532F61" w:rsidRPr="005B2077" w:rsidRDefault="00532F61" w:rsidP="00532F61">
            <w:pPr>
              <w:suppressAutoHyphens w:val="0"/>
              <w:jc w:val="center"/>
              <w:rPr>
                <w:color w:val="000000"/>
                <w:lang w:val="ru-RU" w:eastAsia="ru-RU"/>
              </w:rPr>
            </w:pPr>
            <w:r w:rsidRPr="005B2077">
              <w:rPr>
                <w:color w:val="000000"/>
                <w:lang w:val="ru-RU" w:eastAsia="ru-RU"/>
              </w:rPr>
              <w:t>2</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14:paraId="5D2E22BF" w14:textId="62876A8A" w:rsidR="00532F61" w:rsidRPr="005B2077" w:rsidRDefault="00532F61" w:rsidP="00532F61">
            <w:pPr>
              <w:suppressAutoHyphens w:val="0"/>
              <w:jc w:val="center"/>
              <w:rPr>
                <w:color w:val="000000"/>
                <w:lang w:val="ru-RU" w:eastAsia="ru-RU"/>
              </w:rPr>
            </w:pPr>
            <w:r w:rsidRPr="005B2077">
              <w:rPr>
                <w:color w:val="000000"/>
                <w:lang w:val="ru-RU" w:eastAsia="ru-RU"/>
              </w:rPr>
              <w:t>3</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4DF7D70C" w14:textId="000F10F2" w:rsidR="00532F61" w:rsidRPr="005B2077" w:rsidRDefault="00532F61" w:rsidP="00532F61">
            <w:pPr>
              <w:suppressAutoHyphens w:val="0"/>
              <w:jc w:val="center"/>
              <w:rPr>
                <w:color w:val="000000"/>
                <w:lang w:val="ru-RU" w:eastAsia="ru-RU"/>
              </w:rPr>
            </w:pPr>
            <w:r w:rsidRPr="005B2077">
              <w:rPr>
                <w:color w:val="000000"/>
                <w:lang w:val="ru-RU" w:eastAsia="ru-RU"/>
              </w:rPr>
              <w:t>4</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3801C326" w14:textId="5D09BB1A" w:rsidR="00532F61" w:rsidRPr="005B2077" w:rsidRDefault="00532F61" w:rsidP="00532F61">
            <w:pPr>
              <w:suppressAutoHyphens w:val="0"/>
              <w:jc w:val="center"/>
              <w:rPr>
                <w:color w:val="000000"/>
                <w:lang w:val="ru-RU" w:eastAsia="ru-RU"/>
              </w:rPr>
            </w:pPr>
            <w:r w:rsidRPr="005B2077">
              <w:rPr>
                <w:color w:val="000000"/>
                <w:lang w:val="ru-RU" w:eastAsia="ru-RU"/>
              </w:rPr>
              <w:t>5</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6A84FD6" w14:textId="595BAE36" w:rsidR="00532F61" w:rsidRPr="005B2077" w:rsidRDefault="00532F61" w:rsidP="00532F61">
            <w:pPr>
              <w:suppressAutoHyphens w:val="0"/>
              <w:jc w:val="center"/>
              <w:rPr>
                <w:color w:val="000000"/>
                <w:lang w:val="ru-RU" w:eastAsia="ru-RU"/>
              </w:rPr>
            </w:pPr>
            <w:r w:rsidRPr="005B2077">
              <w:rPr>
                <w:color w:val="000000"/>
                <w:lang w:val="ru-RU" w:eastAsia="ru-RU"/>
              </w:rPr>
              <w:t>6</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tcPr>
          <w:p w14:paraId="720BA612" w14:textId="2D3725F6" w:rsidR="00532F61" w:rsidRPr="005B2077" w:rsidRDefault="00532F61" w:rsidP="00532F61">
            <w:pPr>
              <w:suppressAutoHyphens w:val="0"/>
              <w:jc w:val="center"/>
              <w:rPr>
                <w:color w:val="000000"/>
                <w:lang w:val="ru-RU" w:eastAsia="ru-RU"/>
              </w:rPr>
            </w:pPr>
            <w:r w:rsidRPr="005B2077">
              <w:rPr>
                <w:color w:val="000000"/>
                <w:lang w:val="ru-RU" w:eastAsia="ru-RU"/>
              </w:rPr>
              <w:t>7</w:t>
            </w:r>
          </w:p>
        </w:tc>
        <w:tc>
          <w:tcPr>
            <w:tcW w:w="85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3EEFEDE" w14:textId="37B807C3" w:rsidR="00532F61" w:rsidRPr="005B2077" w:rsidRDefault="00532F61" w:rsidP="00532F61">
            <w:pPr>
              <w:suppressAutoHyphens w:val="0"/>
              <w:jc w:val="center"/>
              <w:rPr>
                <w:color w:val="000000"/>
                <w:lang w:val="ru-RU" w:eastAsia="ru-RU"/>
              </w:rPr>
            </w:pPr>
            <w:r w:rsidRPr="005B2077">
              <w:rPr>
                <w:color w:val="000000"/>
                <w:lang w:val="ru-RU" w:eastAsia="ru-RU"/>
              </w:rPr>
              <w:t>8</w:t>
            </w: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46E14" w14:textId="2A0EA2ED" w:rsidR="00532F61" w:rsidRPr="005B2077" w:rsidRDefault="00532F61" w:rsidP="00532F61">
            <w:pPr>
              <w:suppressAutoHyphens w:val="0"/>
              <w:jc w:val="center"/>
              <w:rPr>
                <w:color w:val="000000"/>
                <w:lang w:val="ru-RU" w:eastAsia="ru-RU"/>
              </w:rPr>
            </w:pPr>
            <w:r w:rsidRPr="005B2077">
              <w:rPr>
                <w:color w:val="000000"/>
                <w:lang w:val="ru-RU" w:eastAsia="ru-RU"/>
              </w:rPr>
              <w:t>9</w:t>
            </w:r>
          </w:p>
        </w:tc>
      </w:tr>
      <w:tr w:rsidR="00532F61" w:rsidRPr="005B2077" w14:paraId="127868E9" w14:textId="77777777" w:rsidTr="008562C3">
        <w:trPr>
          <w:trHeight w:val="611"/>
          <w:jc w:val="center"/>
        </w:trPr>
        <w:tc>
          <w:tcPr>
            <w:tcW w:w="22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1227A0" w14:textId="77777777" w:rsidR="00532F61" w:rsidRPr="005B2077" w:rsidRDefault="00532F61" w:rsidP="00532F61">
            <w:pPr>
              <w:suppressAutoHyphens w:val="0"/>
              <w:rPr>
                <w:color w:val="000000"/>
                <w:lang w:val="ru-RU" w:eastAsia="ru-RU"/>
              </w:rPr>
            </w:pPr>
            <w:r w:rsidRPr="005B2077">
              <w:rPr>
                <w:color w:val="000000"/>
                <w:lang w:val="ru-RU" w:eastAsia="ru-RU"/>
              </w:rPr>
              <w:t>підвищення кваліфікації та перепідготовку кадрів</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F86FED1" w14:textId="77777777" w:rsidR="00532F61" w:rsidRPr="005B2077" w:rsidRDefault="00532F61" w:rsidP="00532F61">
            <w:pPr>
              <w:suppressAutoHyphens w:val="0"/>
              <w:jc w:val="center"/>
              <w:rPr>
                <w:color w:val="000000"/>
                <w:lang w:val="ru-RU" w:eastAsia="ru-RU"/>
              </w:rPr>
            </w:pPr>
            <w:r w:rsidRPr="005B2077">
              <w:rPr>
                <w:color w:val="000000"/>
                <w:lang w:val="ru-RU" w:eastAsia="ru-RU"/>
              </w:rPr>
              <w:t>1049</w:t>
            </w:r>
          </w:p>
        </w:tc>
        <w:tc>
          <w:tcPr>
            <w:tcW w:w="851" w:type="dxa"/>
            <w:tcBorders>
              <w:top w:val="single" w:sz="4" w:space="0" w:color="auto"/>
              <w:left w:val="nil"/>
              <w:bottom w:val="single" w:sz="4" w:space="0" w:color="auto"/>
              <w:right w:val="single" w:sz="4" w:space="0" w:color="auto"/>
            </w:tcBorders>
            <w:shd w:val="clear" w:color="auto" w:fill="auto"/>
            <w:vAlign w:val="center"/>
            <w:hideMark/>
          </w:tcPr>
          <w:p w14:paraId="18EA5BAA" w14:textId="77777777" w:rsidR="00532F61" w:rsidRPr="005B2077" w:rsidRDefault="00532F61" w:rsidP="00532F61">
            <w:pPr>
              <w:suppressAutoHyphens w:val="0"/>
              <w:jc w:val="center"/>
              <w:rPr>
                <w:color w:val="000000"/>
                <w:lang w:val="ru-RU" w:eastAsia="ru-RU"/>
              </w:rPr>
            </w:pPr>
            <w:r w:rsidRPr="005B2077">
              <w:rPr>
                <w:color w:val="000000"/>
                <w:lang w:val="ru-RU" w:eastAsia="ru-RU"/>
              </w:rPr>
              <w:t>21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71CB4406" w14:textId="77777777" w:rsidR="00532F61" w:rsidRPr="005B2077" w:rsidRDefault="00532F61" w:rsidP="00532F61">
            <w:pPr>
              <w:suppressAutoHyphens w:val="0"/>
              <w:jc w:val="center"/>
              <w:rPr>
                <w:color w:val="000000"/>
                <w:lang w:val="ru-RU" w:eastAsia="ru-RU"/>
              </w:rPr>
            </w:pPr>
            <w:r w:rsidRPr="005B2077">
              <w:rPr>
                <w:color w:val="000000"/>
                <w:lang w:val="ru-RU" w:eastAsia="ru-RU"/>
              </w:rPr>
              <w:t>41</w:t>
            </w:r>
          </w:p>
        </w:tc>
        <w:tc>
          <w:tcPr>
            <w:tcW w:w="993" w:type="dxa"/>
            <w:tcBorders>
              <w:top w:val="single" w:sz="4" w:space="0" w:color="auto"/>
              <w:left w:val="nil"/>
              <w:bottom w:val="single" w:sz="4" w:space="0" w:color="auto"/>
              <w:right w:val="single" w:sz="4" w:space="0" w:color="auto"/>
            </w:tcBorders>
            <w:shd w:val="clear" w:color="auto" w:fill="auto"/>
            <w:vAlign w:val="center"/>
            <w:hideMark/>
          </w:tcPr>
          <w:p w14:paraId="1DFD8E05" w14:textId="77777777" w:rsidR="00532F61" w:rsidRPr="005B2077" w:rsidRDefault="00532F61" w:rsidP="00532F61">
            <w:pPr>
              <w:suppressAutoHyphens w:val="0"/>
              <w:jc w:val="center"/>
              <w:rPr>
                <w:color w:val="000000"/>
                <w:lang w:val="ru-RU" w:eastAsia="ru-RU"/>
              </w:rPr>
            </w:pPr>
            <w:r w:rsidRPr="005B2077">
              <w:rPr>
                <w:color w:val="000000"/>
                <w:lang w:val="ru-RU" w:eastAsia="ru-RU"/>
              </w:rPr>
              <w:t>20</w:t>
            </w:r>
          </w:p>
        </w:tc>
        <w:tc>
          <w:tcPr>
            <w:tcW w:w="850" w:type="dxa"/>
            <w:tcBorders>
              <w:top w:val="single" w:sz="4" w:space="0" w:color="auto"/>
              <w:left w:val="nil"/>
              <w:bottom w:val="single" w:sz="4" w:space="0" w:color="auto"/>
              <w:right w:val="single" w:sz="4" w:space="0" w:color="auto"/>
            </w:tcBorders>
            <w:shd w:val="clear" w:color="auto" w:fill="auto"/>
            <w:vAlign w:val="center"/>
            <w:hideMark/>
          </w:tcPr>
          <w:p w14:paraId="233E28C4" w14:textId="77777777" w:rsidR="00532F61" w:rsidRPr="005B2077" w:rsidRDefault="00532F61" w:rsidP="00532F61">
            <w:pPr>
              <w:suppressAutoHyphens w:val="0"/>
              <w:jc w:val="center"/>
              <w:rPr>
                <w:color w:val="000000"/>
                <w:lang w:val="ru-RU" w:eastAsia="ru-RU"/>
              </w:rPr>
            </w:pPr>
            <w:r w:rsidRPr="005B2077">
              <w:rPr>
                <w:color w:val="000000"/>
                <w:lang w:val="ru-RU" w:eastAsia="ru-RU"/>
              </w:rPr>
              <w:t>9</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22AE9D9A" w14:textId="3B5DF159" w:rsidR="00532F61" w:rsidRPr="005B2077" w:rsidRDefault="00532F61" w:rsidP="00532F61">
            <w:pPr>
              <w:suppressAutoHyphens w:val="0"/>
              <w:jc w:val="center"/>
              <w:rPr>
                <w:color w:val="000000"/>
                <w:lang w:val="ru-RU" w:eastAsia="ru-RU"/>
              </w:rPr>
            </w:pPr>
            <w:r w:rsidRPr="005B2077">
              <w:rPr>
                <w:color w:val="000000"/>
                <w:lang w:val="ru-RU" w:eastAsia="ru-RU"/>
              </w:rPr>
              <w:t>4</w:t>
            </w:r>
            <w:r w:rsidR="008562C3">
              <w:rPr>
                <w:color w:val="000000"/>
                <w:lang w:val="ru-RU" w:eastAsia="ru-RU"/>
              </w:rPr>
              <w:t>2,9</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1FE0F1D7" w14:textId="1BEAA3BB" w:rsidR="00532F61" w:rsidRPr="005B2077" w:rsidRDefault="00532F61" w:rsidP="00532F61">
            <w:pPr>
              <w:suppressAutoHyphens w:val="0"/>
              <w:jc w:val="center"/>
              <w:rPr>
                <w:color w:val="000000"/>
                <w:lang w:val="ru-RU" w:eastAsia="ru-RU"/>
              </w:rPr>
            </w:pPr>
            <w:r w:rsidRPr="005B2077">
              <w:rPr>
                <w:color w:val="000000"/>
                <w:lang w:val="ru-RU" w:eastAsia="ru-RU"/>
              </w:rPr>
              <w:t>22</w:t>
            </w:r>
            <w:r w:rsidR="008562C3">
              <w:rPr>
                <w:color w:val="000000"/>
                <w:lang w:val="ru-RU" w:eastAsia="ru-RU"/>
              </w:rPr>
              <w:t>,0</w:t>
            </w:r>
          </w:p>
        </w:tc>
        <w:tc>
          <w:tcPr>
            <w:tcW w:w="844" w:type="dxa"/>
            <w:tcBorders>
              <w:top w:val="single" w:sz="4" w:space="0" w:color="auto"/>
              <w:left w:val="nil"/>
              <w:bottom w:val="single" w:sz="4" w:space="0" w:color="auto"/>
              <w:right w:val="single" w:sz="4" w:space="0" w:color="auto"/>
            </w:tcBorders>
            <w:shd w:val="clear" w:color="auto" w:fill="auto"/>
            <w:noWrap/>
            <w:vAlign w:val="center"/>
            <w:hideMark/>
          </w:tcPr>
          <w:p w14:paraId="13AA973B" w14:textId="47E5F2B2" w:rsidR="00532F61" w:rsidRPr="005B2077" w:rsidRDefault="00532F61" w:rsidP="00532F61">
            <w:pPr>
              <w:suppressAutoHyphens w:val="0"/>
              <w:jc w:val="center"/>
              <w:rPr>
                <w:color w:val="000000"/>
                <w:lang w:val="ru-RU" w:eastAsia="ru-RU"/>
              </w:rPr>
            </w:pPr>
            <w:r w:rsidRPr="005B2077">
              <w:rPr>
                <w:color w:val="000000"/>
                <w:lang w:val="ru-RU" w:eastAsia="ru-RU"/>
              </w:rPr>
              <w:t>45</w:t>
            </w:r>
            <w:r w:rsidR="008562C3">
              <w:rPr>
                <w:color w:val="000000"/>
                <w:lang w:val="ru-RU" w:eastAsia="ru-RU"/>
              </w:rPr>
              <w:t>,0</w:t>
            </w:r>
          </w:p>
        </w:tc>
      </w:tr>
      <w:tr w:rsidR="00532F61" w:rsidRPr="005B2077" w14:paraId="6A1F2AA5" w14:textId="77777777" w:rsidTr="008562C3">
        <w:trPr>
          <w:trHeight w:val="183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05D6825" w14:textId="77777777" w:rsidR="00532F61" w:rsidRPr="005B2077" w:rsidRDefault="00532F61" w:rsidP="00532F61">
            <w:pPr>
              <w:suppressAutoHyphens w:val="0"/>
              <w:rPr>
                <w:color w:val="000000"/>
                <w:lang w:val="ru-RU" w:eastAsia="ru-RU"/>
              </w:rPr>
            </w:pPr>
            <w:r w:rsidRPr="005B2077">
              <w:rPr>
                <w:color w:val="000000"/>
                <w:lang w:val="ru-RU" w:eastAsia="ru-RU"/>
              </w:rPr>
              <w:t xml:space="preserve">утримання основних фондів, інших необоротних активів загальногосподарського </w:t>
            </w:r>
            <w:proofErr w:type="gramStart"/>
            <w:r w:rsidRPr="005B2077">
              <w:rPr>
                <w:color w:val="000000"/>
                <w:lang w:val="ru-RU" w:eastAsia="ru-RU"/>
              </w:rPr>
              <w:t>використання,  у</w:t>
            </w:r>
            <w:proofErr w:type="gramEnd"/>
            <w:r w:rsidRPr="005B2077">
              <w:rPr>
                <w:color w:val="000000"/>
                <w:lang w:val="ru-RU" w:eastAsia="ru-RU"/>
              </w:rPr>
              <w:t xml:space="preserve"> тому числі:</w:t>
            </w:r>
          </w:p>
        </w:tc>
        <w:tc>
          <w:tcPr>
            <w:tcW w:w="1134" w:type="dxa"/>
            <w:tcBorders>
              <w:top w:val="nil"/>
              <w:left w:val="nil"/>
              <w:bottom w:val="single" w:sz="4" w:space="0" w:color="auto"/>
              <w:right w:val="single" w:sz="4" w:space="0" w:color="auto"/>
            </w:tcBorders>
            <w:shd w:val="clear" w:color="auto" w:fill="auto"/>
            <w:vAlign w:val="center"/>
            <w:hideMark/>
          </w:tcPr>
          <w:p w14:paraId="0A712172" w14:textId="77777777" w:rsidR="00532F61" w:rsidRPr="005B2077" w:rsidRDefault="00532F61" w:rsidP="00532F61">
            <w:pPr>
              <w:suppressAutoHyphens w:val="0"/>
              <w:jc w:val="center"/>
              <w:rPr>
                <w:color w:val="000000"/>
                <w:lang w:val="ru-RU" w:eastAsia="ru-RU"/>
              </w:rPr>
            </w:pPr>
            <w:r w:rsidRPr="005B2077">
              <w:rPr>
                <w:color w:val="000000"/>
                <w:lang w:val="ru-RU" w:eastAsia="ru-RU"/>
              </w:rPr>
              <w:t>1050</w:t>
            </w:r>
          </w:p>
        </w:tc>
        <w:tc>
          <w:tcPr>
            <w:tcW w:w="851" w:type="dxa"/>
            <w:tcBorders>
              <w:top w:val="nil"/>
              <w:left w:val="nil"/>
              <w:bottom w:val="single" w:sz="4" w:space="0" w:color="auto"/>
              <w:right w:val="single" w:sz="4" w:space="0" w:color="auto"/>
            </w:tcBorders>
            <w:shd w:val="clear" w:color="auto" w:fill="auto"/>
            <w:vAlign w:val="center"/>
            <w:hideMark/>
          </w:tcPr>
          <w:p w14:paraId="311CC943" w14:textId="77777777" w:rsidR="00532F61" w:rsidRPr="005B2077" w:rsidRDefault="00532F61" w:rsidP="00532F61">
            <w:pPr>
              <w:suppressAutoHyphens w:val="0"/>
              <w:jc w:val="center"/>
              <w:rPr>
                <w:color w:val="000000"/>
                <w:lang w:val="ru-RU" w:eastAsia="ru-RU"/>
              </w:rPr>
            </w:pPr>
            <w:r w:rsidRPr="005B2077">
              <w:rPr>
                <w:color w:val="000000"/>
                <w:lang w:val="ru-RU" w:eastAsia="ru-RU"/>
              </w:rPr>
              <w:t>1 113</w:t>
            </w:r>
          </w:p>
        </w:tc>
        <w:tc>
          <w:tcPr>
            <w:tcW w:w="850" w:type="dxa"/>
            <w:tcBorders>
              <w:top w:val="nil"/>
              <w:left w:val="nil"/>
              <w:bottom w:val="single" w:sz="4" w:space="0" w:color="auto"/>
              <w:right w:val="single" w:sz="4" w:space="0" w:color="auto"/>
            </w:tcBorders>
            <w:shd w:val="clear" w:color="auto" w:fill="auto"/>
            <w:vAlign w:val="center"/>
            <w:hideMark/>
          </w:tcPr>
          <w:p w14:paraId="3861E7AE" w14:textId="77777777" w:rsidR="00532F61" w:rsidRPr="005B2077" w:rsidRDefault="00532F61" w:rsidP="00532F61">
            <w:pPr>
              <w:suppressAutoHyphens w:val="0"/>
              <w:jc w:val="center"/>
              <w:rPr>
                <w:color w:val="000000"/>
                <w:lang w:val="ru-RU" w:eastAsia="ru-RU"/>
              </w:rPr>
            </w:pPr>
            <w:r w:rsidRPr="005B2077">
              <w:rPr>
                <w:color w:val="000000"/>
                <w:lang w:val="ru-RU" w:eastAsia="ru-RU"/>
              </w:rPr>
              <w:t>1 128</w:t>
            </w:r>
          </w:p>
        </w:tc>
        <w:tc>
          <w:tcPr>
            <w:tcW w:w="993" w:type="dxa"/>
            <w:tcBorders>
              <w:top w:val="nil"/>
              <w:left w:val="nil"/>
              <w:bottom w:val="single" w:sz="4" w:space="0" w:color="auto"/>
              <w:right w:val="single" w:sz="4" w:space="0" w:color="auto"/>
            </w:tcBorders>
            <w:shd w:val="clear" w:color="auto" w:fill="auto"/>
            <w:vAlign w:val="center"/>
            <w:hideMark/>
          </w:tcPr>
          <w:p w14:paraId="1F01DDF9" w14:textId="77777777" w:rsidR="00532F61" w:rsidRPr="005B2077" w:rsidRDefault="00532F61" w:rsidP="00532F61">
            <w:pPr>
              <w:suppressAutoHyphens w:val="0"/>
              <w:jc w:val="center"/>
              <w:rPr>
                <w:color w:val="000000"/>
                <w:lang w:val="ru-RU" w:eastAsia="ru-RU"/>
              </w:rPr>
            </w:pPr>
            <w:r w:rsidRPr="005B2077">
              <w:rPr>
                <w:color w:val="000000"/>
                <w:lang w:val="ru-RU" w:eastAsia="ru-RU"/>
              </w:rPr>
              <w:t>1 046</w:t>
            </w:r>
          </w:p>
        </w:tc>
        <w:tc>
          <w:tcPr>
            <w:tcW w:w="850" w:type="dxa"/>
            <w:tcBorders>
              <w:top w:val="nil"/>
              <w:left w:val="nil"/>
              <w:bottom w:val="single" w:sz="4" w:space="0" w:color="auto"/>
              <w:right w:val="single" w:sz="4" w:space="0" w:color="auto"/>
            </w:tcBorders>
            <w:shd w:val="clear" w:color="auto" w:fill="auto"/>
            <w:vAlign w:val="center"/>
            <w:hideMark/>
          </w:tcPr>
          <w:p w14:paraId="25AD522E" w14:textId="77777777" w:rsidR="00532F61" w:rsidRPr="005B2077" w:rsidRDefault="00532F61" w:rsidP="00532F61">
            <w:pPr>
              <w:suppressAutoHyphens w:val="0"/>
              <w:jc w:val="center"/>
              <w:rPr>
                <w:color w:val="000000"/>
                <w:lang w:val="ru-RU" w:eastAsia="ru-RU"/>
              </w:rPr>
            </w:pPr>
            <w:r w:rsidRPr="005B2077">
              <w:rPr>
                <w:color w:val="000000"/>
                <w:lang w:val="ru-RU" w:eastAsia="ru-RU"/>
              </w:rPr>
              <w:t>1 194</w:t>
            </w:r>
          </w:p>
        </w:tc>
        <w:tc>
          <w:tcPr>
            <w:tcW w:w="992" w:type="dxa"/>
            <w:tcBorders>
              <w:top w:val="nil"/>
              <w:left w:val="nil"/>
              <w:bottom w:val="single" w:sz="4" w:space="0" w:color="auto"/>
              <w:right w:val="single" w:sz="4" w:space="0" w:color="auto"/>
            </w:tcBorders>
            <w:shd w:val="clear" w:color="auto" w:fill="auto"/>
            <w:vAlign w:val="center"/>
            <w:hideMark/>
          </w:tcPr>
          <w:p w14:paraId="05367572" w14:textId="1A24E717" w:rsidR="00532F61" w:rsidRPr="005B2077" w:rsidRDefault="00532F61" w:rsidP="00532F61">
            <w:pPr>
              <w:suppressAutoHyphens w:val="0"/>
              <w:jc w:val="center"/>
              <w:rPr>
                <w:color w:val="000000"/>
                <w:lang w:val="ru-RU" w:eastAsia="ru-RU"/>
              </w:rPr>
            </w:pPr>
            <w:r w:rsidRPr="005B2077">
              <w:rPr>
                <w:color w:val="000000"/>
                <w:lang w:val="ru-RU" w:eastAsia="ru-RU"/>
              </w:rPr>
              <w:t>107</w:t>
            </w:r>
            <w:r w:rsidR="008562C3">
              <w:rPr>
                <w:color w:val="000000"/>
                <w:lang w:val="ru-RU"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14:paraId="15445BE0" w14:textId="155B647C" w:rsidR="00532F61" w:rsidRPr="005B2077" w:rsidRDefault="00532F61" w:rsidP="00532F61">
            <w:pPr>
              <w:suppressAutoHyphens w:val="0"/>
              <w:jc w:val="center"/>
              <w:rPr>
                <w:color w:val="000000"/>
                <w:lang w:val="ru-RU" w:eastAsia="ru-RU"/>
              </w:rPr>
            </w:pPr>
            <w:r w:rsidRPr="005B2077">
              <w:rPr>
                <w:color w:val="000000"/>
                <w:lang w:val="ru-RU" w:eastAsia="ru-RU"/>
              </w:rPr>
              <w:t>10</w:t>
            </w:r>
            <w:r w:rsidR="008562C3">
              <w:rPr>
                <w:color w:val="000000"/>
                <w:lang w:val="ru-RU" w:eastAsia="ru-RU"/>
              </w:rPr>
              <w:t>5,9</w:t>
            </w:r>
          </w:p>
        </w:tc>
        <w:tc>
          <w:tcPr>
            <w:tcW w:w="844" w:type="dxa"/>
            <w:tcBorders>
              <w:top w:val="nil"/>
              <w:left w:val="nil"/>
              <w:bottom w:val="single" w:sz="4" w:space="0" w:color="auto"/>
              <w:right w:val="single" w:sz="4" w:space="0" w:color="auto"/>
            </w:tcBorders>
            <w:shd w:val="clear" w:color="auto" w:fill="auto"/>
            <w:noWrap/>
            <w:vAlign w:val="center"/>
            <w:hideMark/>
          </w:tcPr>
          <w:p w14:paraId="7A856275" w14:textId="74700A97" w:rsidR="00532F61" w:rsidRPr="005B2077" w:rsidRDefault="00532F61" w:rsidP="00532F61">
            <w:pPr>
              <w:suppressAutoHyphens w:val="0"/>
              <w:jc w:val="center"/>
              <w:rPr>
                <w:color w:val="000000"/>
                <w:lang w:val="ru-RU" w:eastAsia="ru-RU"/>
              </w:rPr>
            </w:pPr>
            <w:r w:rsidRPr="005B2077">
              <w:rPr>
                <w:color w:val="000000"/>
                <w:lang w:val="ru-RU" w:eastAsia="ru-RU"/>
              </w:rPr>
              <w:t>114</w:t>
            </w:r>
            <w:r w:rsidR="008562C3">
              <w:rPr>
                <w:color w:val="000000"/>
                <w:lang w:val="ru-RU" w:eastAsia="ru-RU"/>
              </w:rPr>
              <w:t>,1</w:t>
            </w:r>
          </w:p>
        </w:tc>
      </w:tr>
      <w:tr w:rsidR="00532F61" w:rsidRPr="005B2077" w14:paraId="4EF0FD33" w14:textId="77777777" w:rsidTr="008562C3">
        <w:trPr>
          <w:trHeight w:val="611"/>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48B3FDCB" w14:textId="77777777" w:rsidR="00532F61" w:rsidRPr="005B2077" w:rsidRDefault="00532F61" w:rsidP="00532F61">
            <w:pPr>
              <w:suppressAutoHyphens w:val="0"/>
              <w:rPr>
                <w:color w:val="000000"/>
                <w:lang w:val="ru-RU" w:eastAsia="ru-RU"/>
              </w:rPr>
            </w:pPr>
            <w:r w:rsidRPr="005B2077">
              <w:rPr>
                <w:color w:val="000000"/>
                <w:lang w:val="ru-RU" w:eastAsia="ru-RU"/>
              </w:rPr>
              <w:t>витрати на поліпшення основних фондів</w:t>
            </w:r>
          </w:p>
        </w:tc>
        <w:tc>
          <w:tcPr>
            <w:tcW w:w="1134" w:type="dxa"/>
            <w:tcBorders>
              <w:top w:val="nil"/>
              <w:left w:val="nil"/>
              <w:bottom w:val="single" w:sz="4" w:space="0" w:color="auto"/>
              <w:right w:val="single" w:sz="4" w:space="0" w:color="auto"/>
            </w:tcBorders>
            <w:shd w:val="clear" w:color="auto" w:fill="auto"/>
            <w:vAlign w:val="center"/>
            <w:hideMark/>
          </w:tcPr>
          <w:p w14:paraId="3C1C2645" w14:textId="77777777" w:rsidR="00532F61" w:rsidRPr="005B2077" w:rsidRDefault="00532F61" w:rsidP="00532F61">
            <w:pPr>
              <w:suppressAutoHyphens w:val="0"/>
              <w:jc w:val="center"/>
              <w:rPr>
                <w:i/>
                <w:iCs/>
                <w:color w:val="000000"/>
                <w:lang w:val="ru-RU" w:eastAsia="ru-RU"/>
              </w:rPr>
            </w:pPr>
            <w:r w:rsidRPr="005B2077">
              <w:rPr>
                <w:i/>
                <w:iCs/>
                <w:color w:val="000000"/>
                <w:lang w:val="ru-RU" w:eastAsia="ru-RU"/>
              </w:rPr>
              <w:t>1050/1</w:t>
            </w:r>
          </w:p>
        </w:tc>
        <w:tc>
          <w:tcPr>
            <w:tcW w:w="851" w:type="dxa"/>
            <w:tcBorders>
              <w:top w:val="nil"/>
              <w:left w:val="nil"/>
              <w:bottom w:val="single" w:sz="4" w:space="0" w:color="auto"/>
              <w:right w:val="single" w:sz="4" w:space="0" w:color="auto"/>
            </w:tcBorders>
            <w:shd w:val="clear" w:color="auto" w:fill="auto"/>
            <w:vAlign w:val="center"/>
            <w:hideMark/>
          </w:tcPr>
          <w:p w14:paraId="1EF4F086" w14:textId="77777777" w:rsidR="00532F61" w:rsidRPr="005B2077" w:rsidRDefault="00532F61" w:rsidP="00532F61">
            <w:pPr>
              <w:suppressAutoHyphens w:val="0"/>
              <w:jc w:val="center"/>
              <w:rPr>
                <w:i/>
                <w:iCs/>
                <w:color w:val="000000"/>
                <w:lang w:val="ru-RU" w:eastAsia="ru-RU"/>
              </w:rPr>
            </w:pPr>
            <w:r w:rsidRPr="005B2077">
              <w:rPr>
                <w:i/>
                <w:iCs/>
                <w:color w:val="000000"/>
                <w:lang w:val="ru-RU" w:eastAsia="ru-RU"/>
              </w:rPr>
              <w:t>6</w:t>
            </w:r>
          </w:p>
        </w:tc>
        <w:tc>
          <w:tcPr>
            <w:tcW w:w="850" w:type="dxa"/>
            <w:tcBorders>
              <w:top w:val="nil"/>
              <w:left w:val="nil"/>
              <w:bottom w:val="single" w:sz="4" w:space="0" w:color="auto"/>
              <w:right w:val="single" w:sz="4" w:space="0" w:color="auto"/>
            </w:tcBorders>
            <w:shd w:val="clear" w:color="auto" w:fill="auto"/>
            <w:vAlign w:val="center"/>
            <w:hideMark/>
          </w:tcPr>
          <w:p w14:paraId="35BBF4C9" w14:textId="77777777" w:rsidR="00532F61" w:rsidRPr="005B2077" w:rsidRDefault="00532F61" w:rsidP="00532F61">
            <w:pPr>
              <w:suppressAutoHyphens w:val="0"/>
              <w:jc w:val="center"/>
              <w:rPr>
                <w:i/>
                <w:iCs/>
                <w:color w:val="000000"/>
                <w:lang w:val="ru-RU" w:eastAsia="ru-RU"/>
              </w:rPr>
            </w:pPr>
            <w:r w:rsidRPr="005B2077">
              <w:rPr>
                <w:i/>
                <w:iCs/>
                <w:color w:val="000000"/>
                <w:lang w:val="ru-RU" w:eastAsia="ru-RU"/>
              </w:rPr>
              <w:t>20</w:t>
            </w:r>
          </w:p>
        </w:tc>
        <w:tc>
          <w:tcPr>
            <w:tcW w:w="993" w:type="dxa"/>
            <w:tcBorders>
              <w:top w:val="nil"/>
              <w:left w:val="nil"/>
              <w:bottom w:val="single" w:sz="4" w:space="0" w:color="auto"/>
              <w:right w:val="single" w:sz="4" w:space="0" w:color="auto"/>
            </w:tcBorders>
            <w:shd w:val="clear" w:color="auto" w:fill="auto"/>
            <w:vAlign w:val="center"/>
            <w:hideMark/>
          </w:tcPr>
          <w:p w14:paraId="06AA8E07" w14:textId="77777777" w:rsidR="00532F61" w:rsidRPr="005B2077" w:rsidRDefault="00532F61" w:rsidP="00532F61">
            <w:pPr>
              <w:suppressAutoHyphens w:val="0"/>
              <w:jc w:val="center"/>
              <w:rPr>
                <w:i/>
                <w:iCs/>
                <w:color w:val="000000"/>
                <w:lang w:val="ru-RU" w:eastAsia="ru-RU"/>
              </w:rPr>
            </w:pPr>
            <w:r w:rsidRPr="005B2077">
              <w:rPr>
                <w:i/>
                <w:iCs/>
                <w:color w:val="000000"/>
                <w:lang w:val="ru-RU" w:eastAsia="ru-RU"/>
              </w:rPr>
              <w:t>19</w:t>
            </w:r>
          </w:p>
        </w:tc>
        <w:tc>
          <w:tcPr>
            <w:tcW w:w="850" w:type="dxa"/>
            <w:tcBorders>
              <w:top w:val="nil"/>
              <w:left w:val="nil"/>
              <w:bottom w:val="single" w:sz="4" w:space="0" w:color="auto"/>
              <w:right w:val="single" w:sz="4" w:space="0" w:color="auto"/>
            </w:tcBorders>
            <w:shd w:val="clear" w:color="auto" w:fill="auto"/>
            <w:vAlign w:val="center"/>
            <w:hideMark/>
          </w:tcPr>
          <w:p w14:paraId="58174F33" w14:textId="77777777" w:rsidR="00532F61" w:rsidRPr="005B2077" w:rsidRDefault="00532F61" w:rsidP="00532F61">
            <w:pPr>
              <w:suppressAutoHyphens w:val="0"/>
              <w:jc w:val="center"/>
              <w:rPr>
                <w:i/>
                <w:iCs/>
                <w:color w:val="000000"/>
                <w:lang w:val="ru-RU" w:eastAsia="ru-RU"/>
              </w:rPr>
            </w:pPr>
            <w:r w:rsidRPr="005B2077">
              <w:rPr>
                <w:i/>
                <w:iCs/>
                <w:color w:val="000000"/>
                <w:lang w:val="ru-RU" w:eastAsia="ru-RU"/>
              </w:rPr>
              <w:t>10</w:t>
            </w:r>
          </w:p>
        </w:tc>
        <w:tc>
          <w:tcPr>
            <w:tcW w:w="992" w:type="dxa"/>
            <w:tcBorders>
              <w:top w:val="nil"/>
              <w:left w:val="nil"/>
              <w:bottom w:val="single" w:sz="4" w:space="0" w:color="auto"/>
              <w:right w:val="single" w:sz="4" w:space="0" w:color="auto"/>
            </w:tcBorders>
            <w:shd w:val="clear" w:color="auto" w:fill="auto"/>
            <w:vAlign w:val="center"/>
            <w:hideMark/>
          </w:tcPr>
          <w:p w14:paraId="11463B43" w14:textId="57A58633" w:rsidR="00532F61" w:rsidRPr="005B2077" w:rsidRDefault="00532F61" w:rsidP="00532F61">
            <w:pPr>
              <w:suppressAutoHyphens w:val="0"/>
              <w:jc w:val="center"/>
              <w:rPr>
                <w:i/>
                <w:iCs/>
                <w:color w:val="000000"/>
                <w:lang w:val="ru-RU" w:eastAsia="ru-RU"/>
              </w:rPr>
            </w:pPr>
            <w:r w:rsidRPr="005B2077">
              <w:rPr>
                <w:i/>
                <w:iCs/>
                <w:color w:val="000000"/>
                <w:lang w:val="ru-RU" w:eastAsia="ru-RU"/>
              </w:rPr>
              <w:t>16</w:t>
            </w:r>
            <w:r w:rsidR="008562C3">
              <w:rPr>
                <w:i/>
                <w:iCs/>
                <w:color w:val="000000"/>
                <w:lang w:val="ru-RU" w:eastAsia="ru-RU"/>
              </w:rPr>
              <w:t>6,</w:t>
            </w:r>
            <w:r w:rsidRPr="005B2077">
              <w:rPr>
                <w:i/>
                <w:iCs/>
                <w:color w:val="000000"/>
                <w:lang w:val="ru-RU"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14:paraId="4E5C23C0" w14:textId="7BABFDBD" w:rsidR="00532F61" w:rsidRPr="005B2077" w:rsidRDefault="00532F61" w:rsidP="00532F61">
            <w:pPr>
              <w:suppressAutoHyphens w:val="0"/>
              <w:jc w:val="center"/>
              <w:rPr>
                <w:i/>
                <w:iCs/>
                <w:color w:val="000000"/>
                <w:lang w:val="ru-RU" w:eastAsia="ru-RU"/>
              </w:rPr>
            </w:pPr>
            <w:r w:rsidRPr="005B2077">
              <w:rPr>
                <w:i/>
                <w:iCs/>
                <w:color w:val="000000"/>
                <w:lang w:val="ru-RU" w:eastAsia="ru-RU"/>
              </w:rPr>
              <w:t>50</w:t>
            </w:r>
            <w:r w:rsidR="008562C3">
              <w:rPr>
                <w:i/>
                <w:iCs/>
                <w:color w:val="000000"/>
                <w:lang w:val="ru-RU" w:eastAsia="ru-RU"/>
              </w:rPr>
              <w:t>,0</w:t>
            </w:r>
          </w:p>
        </w:tc>
        <w:tc>
          <w:tcPr>
            <w:tcW w:w="844" w:type="dxa"/>
            <w:tcBorders>
              <w:top w:val="nil"/>
              <w:left w:val="nil"/>
              <w:bottom w:val="single" w:sz="4" w:space="0" w:color="auto"/>
              <w:right w:val="single" w:sz="4" w:space="0" w:color="auto"/>
            </w:tcBorders>
            <w:shd w:val="clear" w:color="auto" w:fill="auto"/>
            <w:noWrap/>
            <w:vAlign w:val="center"/>
            <w:hideMark/>
          </w:tcPr>
          <w:p w14:paraId="3FD44F3F" w14:textId="32D658C8" w:rsidR="00532F61" w:rsidRPr="005B2077" w:rsidRDefault="00532F61" w:rsidP="00532F61">
            <w:pPr>
              <w:suppressAutoHyphens w:val="0"/>
              <w:jc w:val="center"/>
              <w:rPr>
                <w:i/>
                <w:iCs/>
                <w:color w:val="000000"/>
                <w:lang w:val="ru-RU" w:eastAsia="ru-RU"/>
              </w:rPr>
            </w:pPr>
            <w:r w:rsidRPr="005B2077">
              <w:rPr>
                <w:i/>
                <w:iCs/>
                <w:color w:val="000000"/>
                <w:lang w:val="ru-RU" w:eastAsia="ru-RU"/>
              </w:rPr>
              <w:t>5</w:t>
            </w:r>
            <w:r w:rsidR="008562C3">
              <w:rPr>
                <w:i/>
                <w:iCs/>
                <w:color w:val="000000"/>
                <w:lang w:val="ru-RU" w:eastAsia="ru-RU"/>
              </w:rPr>
              <w:t>2,6</w:t>
            </w:r>
          </w:p>
        </w:tc>
      </w:tr>
      <w:tr w:rsidR="00532F61" w:rsidRPr="005B2077" w14:paraId="085B7B29" w14:textId="77777777" w:rsidTr="008562C3">
        <w:trPr>
          <w:trHeight w:val="611"/>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E2E7B27" w14:textId="77777777" w:rsidR="00532F61" w:rsidRPr="005B2077" w:rsidRDefault="00532F61" w:rsidP="00532F61">
            <w:pPr>
              <w:suppressAutoHyphens w:val="0"/>
              <w:rPr>
                <w:color w:val="000000"/>
                <w:lang w:val="ru-RU" w:eastAsia="ru-RU"/>
              </w:rPr>
            </w:pPr>
            <w:r w:rsidRPr="005B2077">
              <w:rPr>
                <w:color w:val="000000"/>
                <w:lang w:val="ru-RU" w:eastAsia="ru-RU"/>
              </w:rPr>
              <w:t>інші адміністративні витрати</w:t>
            </w:r>
          </w:p>
        </w:tc>
        <w:tc>
          <w:tcPr>
            <w:tcW w:w="1134" w:type="dxa"/>
            <w:tcBorders>
              <w:top w:val="nil"/>
              <w:left w:val="nil"/>
              <w:bottom w:val="single" w:sz="4" w:space="0" w:color="auto"/>
              <w:right w:val="single" w:sz="4" w:space="0" w:color="auto"/>
            </w:tcBorders>
            <w:shd w:val="clear" w:color="auto" w:fill="auto"/>
            <w:vAlign w:val="center"/>
            <w:hideMark/>
          </w:tcPr>
          <w:p w14:paraId="283730AE"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w:t>
            </w:r>
          </w:p>
        </w:tc>
        <w:tc>
          <w:tcPr>
            <w:tcW w:w="851" w:type="dxa"/>
            <w:tcBorders>
              <w:top w:val="nil"/>
              <w:left w:val="nil"/>
              <w:bottom w:val="single" w:sz="4" w:space="0" w:color="auto"/>
              <w:right w:val="single" w:sz="4" w:space="0" w:color="auto"/>
            </w:tcBorders>
            <w:shd w:val="clear" w:color="auto" w:fill="auto"/>
            <w:vAlign w:val="center"/>
            <w:hideMark/>
          </w:tcPr>
          <w:p w14:paraId="68534ED0" w14:textId="77777777" w:rsidR="00532F61" w:rsidRPr="005B2077" w:rsidRDefault="00532F61" w:rsidP="00532F61">
            <w:pPr>
              <w:suppressAutoHyphens w:val="0"/>
              <w:jc w:val="center"/>
              <w:rPr>
                <w:color w:val="000000"/>
                <w:lang w:val="ru-RU" w:eastAsia="ru-RU"/>
              </w:rPr>
            </w:pPr>
            <w:r w:rsidRPr="005B2077">
              <w:rPr>
                <w:color w:val="000000"/>
                <w:lang w:val="ru-RU" w:eastAsia="ru-RU"/>
              </w:rPr>
              <w:t>2 661</w:t>
            </w:r>
          </w:p>
        </w:tc>
        <w:tc>
          <w:tcPr>
            <w:tcW w:w="850" w:type="dxa"/>
            <w:tcBorders>
              <w:top w:val="nil"/>
              <w:left w:val="nil"/>
              <w:bottom w:val="single" w:sz="4" w:space="0" w:color="auto"/>
              <w:right w:val="single" w:sz="4" w:space="0" w:color="auto"/>
            </w:tcBorders>
            <w:shd w:val="clear" w:color="auto" w:fill="auto"/>
            <w:vAlign w:val="center"/>
            <w:hideMark/>
          </w:tcPr>
          <w:p w14:paraId="5F0365F7" w14:textId="77777777" w:rsidR="00532F61" w:rsidRPr="005B2077" w:rsidRDefault="00532F61" w:rsidP="00532F61">
            <w:pPr>
              <w:suppressAutoHyphens w:val="0"/>
              <w:jc w:val="center"/>
              <w:rPr>
                <w:color w:val="000000"/>
                <w:lang w:val="ru-RU" w:eastAsia="ru-RU"/>
              </w:rPr>
            </w:pPr>
            <w:r w:rsidRPr="005B2077">
              <w:rPr>
                <w:color w:val="000000"/>
                <w:lang w:val="ru-RU" w:eastAsia="ru-RU"/>
              </w:rPr>
              <w:t>2 909</w:t>
            </w:r>
          </w:p>
        </w:tc>
        <w:tc>
          <w:tcPr>
            <w:tcW w:w="993" w:type="dxa"/>
            <w:tcBorders>
              <w:top w:val="nil"/>
              <w:left w:val="nil"/>
              <w:bottom w:val="single" w:sz="4" w:space="0" w:color="auto"/>
              <w:right w:val="single" w:sz="4" w:space="0" w:color="auto"/>
            </w:tcBorders>
            <w:shd w:val="clear" w:color="auto" w:fill="auto"/>
            <w:vAlign w:val="center"/>
            <w:hideMark/>
          </w:tcPr>
          <w:p w14:paraId="206B9DDB" w14:textId="77777777" w:rsidR="00532F61" w:rsidRPr="005B2077" w:rsidRDefault="00532F61" w:rsidP="00532F61">
            <w:pPr>
              <w:suppressAutoHyphens w:val="0"/>
              <w:jc w:val="center"/>
              <w:rPr>
                <w:color w:val="000000"/>
                <w:lang w:val="ru-RU" w:eastAsia="ru-RU"/>
              </w:rPr>
            </w:pPr>
            <w:r w:rsidRPr="005B2077">
              <w:rPr>
                <w:color w:val="000000"/>
                <w:lang w:val="ru-RU" w:eastAsia="ru-RU"/>
              </w:rPr>
              <w:t>2 496</w:t>
            </w:r>
          </w:p>
        </w:tc>
        <w:tc>
          <w:tcPr>
            <w:tcW w:w="850" w:type="dxa"/>
            <w:tcBorders>
              <w:top w:val="nil"/>
              <w:left w:val="nil"/>
              <w:bottom w:val="single" w:sz="4" w:space="0" w:color="auto"/>
              <w:right w:val="single" w:sz="4" w:space="0" w:color="auto"/>
            </w:tcBorders>
            <w:shd w:val="clear" w:color="auto" w:fill="auto"/>
            <w:vAlign w:val="center"/>
            <w:hideMark/>
          </w:tcPr>
          <w:p w14:paraId="5B93AE54" w14:textId="77777777" w:rsidR="00532F61" w:rsidRPr="005B2077" w:rsidRDefault="00532F61" w:rsidP="00532F61">
            <w:pPr>
              <w:suppressAutoHyphens w:val="0"/>
              <w:jc w:val="center"/>
              <w:rPr>
                <w:color w:val="000000"/>
                <w:lang w:val="ru-RU" w:eastAsia="ru-RU"/>
              </w:rPr>
            </w:pPr>
            <w:r w:rsidRPr="005B2077">
              <w:rPr>
                <w:color w:val="000000"/>
                <w:lang w:val="ru-RU" w:eastAsia="ru-RU"/>
              </w:rPr>
              <w:t>2 499</w:t>
            </w:r>
          </w:p>
        </w:tc>
        <w:tc>
          <w:tcPr>
            <w:tcW w:w="992" w:type="dxa"/>
            <w:tcBorders>
              <w:top w:val="nil"/>
              <w:left w:val="nil"/>
              <w:bottom w:val="single" w:sz="4" w:space="0" w:color="auto"/>
              <w:right w:val="single" w:sz="4" w:space="0" w:color="auto"/>
            </w:tcBorders>
            <w:shd w:val="clear" w:color="auto" w:fill="auto"/>
            <w:vAlign w:val="center"/>
            <w:hideMark/>
          </w:tcPr>
          <w:p w14:paraId="4B93A934" w14:textId="786407A7" w:rsidR="00532F61" w:rsidRPr="005B2077" w:rsidRDefault="00532F61" w:rsidP="00532F61">
            <w:pPr>
              <w:suppressAutoHyphens w:val="0"/>
              <w:jc w:val="center"/>
              <w:rPr>
                <w:color w:val="000000"/>
                <w:lang w:val="ru-RU" w:eastAsia="ru-RU"/>
              </w:rPr>
            </w:pPr>
            <w:r w:rsidRPr="005B2077">
              <w:rPr>
                <w:color w:val="000000"/>
                <w:lang w:val="ru-RU" w:eastAsia="ru-RU"/>
              </w:rPr>
              <w:t>9</w:t>
            </w:r>
            <w:r w:rsidR="008562C3">
              <w:rPr>
                <w:color w:val="000000"/>
                <w:lang w:val="ru-RU" w:eastAsia="ru-RU"/>
              </w:rPr>
              <w:t>3,9</w:t>
            </w:r>
          </w:p>
        </w:tc>
        <w:tc>
          <w:tcPr>
            <w:tcW w:w="851" w:type="dxa"/>
            <w:tcBorders>
              <w:top w:val="nil"/>
              <w:left w:val="nil"/>
              <w:bottom w:val="single" w:sz="4" w:space="0" w:color="auto"/>
              <w:right w:val="single" w:sz="4" w:space="0" w:color="auto"/>
            </w:tcBorders>
            <w:shd w:val="clear" w:color="auto" w:fill="auto"/>
            <w:noWrap/>
            <w:vAlign w:val="center"/>
            <w:hideMark/>
          </w:tcPr>
          <w:p w14:paraId="7ACEFDD0" w14:textId="698D17D5" w:rsidR="00532F61" w:rsidRPr="005B2077" w:rsidRDefault="00532F61" w:rsidP="00532F61">
            <w:pPr>
              <w:suppressAutoHyphens w:val="0"/>
              <w:jc w:val="center"/>
              <w:rPr>
                <w:color w:val="000000"/>
                <w:lang w:val="ru-RU" w:eastAsia="ru-RU"/>
              </w:rPr>
            </w:pPr>
            <w:r w:rsidRPr="005B2077">
              <w:rPr>
                <w:color w:val="000000"/>
                <w:lang w:val="ru-RU" w:eastAsia="ru-RU"/>
              </w:rPr>
              <w:t>8</w:t>
            </w:r>
            <w:r w:rsidR="008562C3">
              <w:rPr>
                <w:color w:val="000000"/>
                <w:lang w:val="ru-RU" w:eastAsia="ru-RU"/>
              </w:rPr>
              <w:t>5,9</w:t>
            </w:r>
          </w:p>
        </w:tc>
        <w:tc>
          <w:tcPr>
            <w:tcW w:w="844" w:type="dxa"/>
            <w:tcBorders>
              <w:top w:val="nil"/>
              <w:left w:val="nil"/>
              <w:bottom w:val="single" w:sz="4" w:space="0" w:color="auto"/>
              <w:right w:val="single" w:sz="4" w:space="0" w:color="auto"/>
            </w:tcBorders>
            <w:shd w:val="clear" w:color="auto" w:fill="auto"/>
            <w:noWrap/>
            <w:vAlign w:val="center"/>
            <w:hideMark/>
          </w:tcPr>
          <w:p w14:paraId="71EC112A" w14:textId="54DF98EB" w:rsidR="00532F61" w:rsidRPr="005B2077" w:rsidRDefault="00532F61" w:rsidP="00532F61">
            <w:pPr>
              <w:suppressAutoHyphens w:val="0"/>
              <w:jc w:val="center"/>
              <w:rPr>
                <w:color w:val="000000"/>
                <w:lang w:val="ru-RU" w:eastAsia="ru-RU"/>
              </w:rPr>
            </w:pPr>
            <w:r w:rsidRPr="005B2077">
              <w:rPr>
                <w:color w:val="000000"/>
                <w:lang w:val="ru-RU" w:eastAsia="ru-RU"/>
              </w:rPr>
              <w:t>100</w:t>
            </w:r>
            <w:r w:rsidR="008562C3">
              <w:rPr>
                <w:color w:val="000000"/>
                <w:lang w:val="ru-RU" w:eastAsia="ru-RU"/>
              </w:rPr>
              <w:t>,1</w:t>
            </w:r>
          </w:p>
        </w:tc>
      </w:tr>
      <w:tr w:rsidR="00532F61" w:rsidRPr="005B2077" w14:paraId="28195E1A" w14:textId="77777777" w:rsidTr="008562C3">
        <w:trPr>
          <w:trHeight w:val="30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389093F6" w14:textId="77777777" w:rsidR="00532F61" w:rsidRPr="005B2077" w:rsidRDefault="00532F61" w:rsidP="00532F61">
            <w:pPr>
              <w:suppressAutoHyphens w:val="0"/>
              <w:rPr>
                <w:color w:val="000000"/>
                <w:lang w:val="ru-RU" w:eastAsia="ru-RU"/>
              </w:rPr>
            </w:pPr>
            <w:r w:rsidRPr="005B2077">
              <w:rPr>
                <w:color w:val="000000"/>
                <w:lang w:val="ru-RU" w:eastAsia="ru-RU"/>
              </w:rPr>
              <w:t>послуги банку</w:t>
            </w:r>
          </w:p>
        </w:tc>
        <w:tc>
          <w:tcPr>
            <w:tcW w:w="1134" w:type="dxa"/>
            <w:tcBorders>
              <w:top w:val="nil"/>
              <w:left w:val="nil"/>
              <w:bottom w:val="single" w:sz="4" w:space="0" w:color="auto"/>
              <w:right w:val="single" w:sz="4" w:space="0" w:color="auto"/>
            </w:tcBorders>
            <w:shd w:val="clear" w:color="auto" w:fill="auto"/>
            <w:vAlign w:val="center"/>
            <w:hideMark/>
          </w:tcPr>
          <w:p w14:paraId="1D890376"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1051/1</w:t>
            </w:r>
          </w:p>
        </w:tc>
        <w:tc>
          <w:tcPr>
            <w:tcW w:w="851" w:type="dxa"/>
            <w:tcBorders>
              <w:top w:val="nil"/>
              <w:left w:val="nil"/>
              <w:bottom w:val="single" w:sz="4" w:space="0" w:color="auto"/>
              <w:right w:val="single" w:sz="4" w:space="0" w:color="auto"/>
            </w:tcBorders>
            <w:shd w:val="clear" w:color="auto" w:fill="auto"/>
            <w:vAlign w:val="center"/>
            <w:hideMark/>
          </w:tcPr>
          <w:p w14:paraId="2C567719" w14:textId="77777777" w:rsidR="00532F61" w:rsidRPr="005B2077" w:rsidRDefault="00532F61" w:rsidP="00532F61">
            <w:pPr>
              <w:suppressAutoHyphens w:val="0"/>
              <w:jc w:val="center"/>
              <w:rPr>
                <w:color w:val="000000"/>
                <w:lang w:val="ru-RU" w:eastAsia="ru-RU"/>
              </w:rPr>
            </w:pPr>
            <w:r w:rsidRPr="005B2077">
              <w:rPr>
                <w:color w:val="000000"/>
                <w:lang w:val="ru-RU" w:eastAsia="ru-RU"/>
              </w:rPr>
              <w:t>25</w:t>
            </w:r>
          </w:p>
        </w:tc>
        <w:tc>
          <w:tcPr>
            <w:tcW w:w="850" w:type="dxa"/>
            <w:tcBorders>
              <w:top w:val="nil"/>
              <w:left w:val="nil"/>
              <w:bottom w:val="single" w:sz="4" w:space="0" w:color="auto"/>
              <w:right w:val="single" w:sz="4" w:space="0" w:color="auto"/>
            </w:tcBorders>
            <w:shd w:val="clear" w:color="auto" w:fill="auto"/>
            <w:vAlign w:val="center"/>
            <w:hideMark/>
          </w:tcPr>
          <w:p w14:paraId="0C23BA86" w14:textId="77777777" w:rsidR="00532F61" w:rsidRPr="005B2077" w:rsidRDefault="00532F61" w:rsidP="00532F61">
            <w:pPr>
              <w:suppressAutoHyphens w:val="0"/>
              <w:jc w:val="center"/>
              <w:rPr>
                <w:color w:val="000000"/>
                <w:lang w:val="ru-RU" w:eastAsia="ru-RU"/>
              </w:rPr>
            </w:pPr>
            <w:r w:rsidRPr="005B2077">
              <w:rPr>
                <w:color w:val="000000"/>
                <w:lang w:val="ru-RU" w:eastAsia="ru-RU"/>
              </w:rPr>
              <w:t>28</w:t>
            </w:r>
          </w:p>
        </w:tc>
        <w:tc>
          <w:tcPr>
            <w:tcW w:w="993" w:type="dxa"/>
            <w:tcBorders>
              <w:top w:val="nil"/>
              <w:left w:val="nil"/>
              <w:bottom w:val="single" w:sz="4" w:space="0" w:color="auto"/>
              <w:right w:val="single" w:sz="4" w:space="0" w:color="auto"/>
            </w:tcBorders>
            <w:shd w:val="clear" w:color="auto" w:fill="auto"/>
            <w:vAlign w:val="center"/>
            <w:hideMark/>
          </w:tcPr>
          <w:p w14:paraId="51B7623F" w14:textId="77777777" w:rsidR="00532F61" w:rsidRPr="005B2077" w:rsidRDefault="00532F61" w:rsidP="00532F61">
            <w:pPr>
              <w:suppressAutoHyphens w:val="0"/>
              <w:jc w:val="center"/>
              <w:rPr>
                <w:color w:val="000000"/>
                <w:lang w:val="ru-RU" w:eastAsia="ru-RU"/>
              </w:rPr>
            </w:pPr>
            <w:r w:rsidRPr="005B2077">
              <w:rPr>
                <w:color w:val="000000"/>
                <w:lang w:val="ru-RU" w:eastAsia="ru-RU"/>
              </w:rPr>
              <w:t>27</w:t>
            </w:r>
          </w:p>
        </w:tc>
        <w:tc>
          <w:tcPr>
            <w:tcW w:w="850" w:type="dxa"/>
            <w:tcBorders>
              <w:top w:val="nil"/>
              <w:left w:val="nil"/>
              <w:bottom w:val="single" w:sz="4" w:space="0" w:color="auto"/>
              <w:right w:val="single" w:sz="4" w:space="0" w:color="auto"/>
            </w:tcBorders>
            <w:shd w:val="clear" w:color="auto" w:fill="auto"/>
            <w:vAlign w:val="center"/>
            <w:hideMark/>
          </w:tcPr>
          <w:p w14:paraId="0340F43D" w14:textId="77777777" w:rsidR="00532F61" w:rsidRPr="005B2077" w:rsidRDefault="00532F61" w:rsidP="00532F61">
            <w:pPr>
              <w:suppressAutoHyphens w:val="0"/>
              <w:jc w:val="center"/>
              <w:rPr>
                <w:color w:val="000000"/>
                <w:lang w:val="ru-RU" w:eastAsia="ru-RU"/>
              </w:rPr>
            </w:pPr>
            <w:r w:rsidRPr="005B2077">
              <w:rPr>
                <w:color w:val="000000"/>
                <w:lang w:val="ru-RU" w:eastAsia="ru-RU"/>
              </w:rPr>
              <w:t>32</w:t>
            </w:r>
          </w:p>
        </w:tc>
        <w:tc>
          <w:tcPr>
            <w:tcW w:w="992" w:type="dxa"/>
            <w:tcBorders>
              <w:top w:val="nil"/>
              <w:left w:val="nil"/>
              <w:bottom w:val="single" w:sz="4" w:space="0" w:color="auto"/>
              <w:right w:val="single" w:sz="4" w:space="0" w:color="auto"/>
            </w:tcBorders>
            <w:shd w:val="clear" w:color="auto" w:fill="auto"/>
            <w:vAlign w:val="center"/>
            <w:hideMark/>
          </w:tcPr>
          <w:p w14:paraId="6DE68A78" w14:textId="3BCC1A51" w:rsidR="00532F61" w:rsidRPr="005B2077" w:rsidRDefault="00532F61" w:rsidP="00532F61">
            <w:pPr>
              <w:suppressAutoHyphens w:val="0"/>
              <w:jc w:val="center"/>
              <w:rPr>
                <w:color w:val="000000"/>
                <w:lang w:val="ru-RU" w:eastAsia="ru-RU"/>
              </w:rPr>
            </w:pPr>
            <w:r w:rsidRPr="005B2077">
              <w:rPr>
                <w:color w:val="000000"/>
                <w:lang w:val="ru-RU" w:eastAsia="ru-RU"/>
              </w:rPr>
              <w:t>128</w:t>
            </w:r>
            <w:r w:rsidR="008562C3">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405B1448" w14:textId="310BB6CC" w:rsidR="00532F61" w:rsidRPr="005B2077" w:rsidRDefault="00532F61" w:rsidP="00532F61">
            <w:pPr>
              <w:suppressAutoHyphens w:val="0"/>
              <w:jc w:val="center"/>
              <w:rPr>
                <w:color w:val="000000"/>
                <w:lang w:val="ru-RU" w:eastAsia="ru-RU"/>
              </w:rPr>
            </w:pPr>
            <w:r w:rsidRPr="005B2077">
              <w:rPr>
                <w:color w:val="000000"/>
                <w:lang w:val="ru-RU" w:eastAsia="ru-RU"/>
              </w:rPr>
              <w:t>114</w:t>
            </w:r>
            <w:r w:rsidR="008562C3">
              <w:rPr>
                <w:color w:val="000000"/>
                <w:lang w:val="ru-RU" w:eastAsia="ru-RU"/>
              </w:rPr>
              <w:t>,3</w:t>
            </w:r>
          </w:p>
        </w:tc>
        <w:tc>
          <w:tcPr>
            <w:tcW w:w="844" w:type="dxa"/>
            <w:tcBorders>
              <w:top w:val="nil"/>
              <w:left w:val="nil"/>
              <w:bottom w:val="single" w:sz="4" w:space="0" w:color="auto"/>
              <w:right w:val="single" w:sz="4" w:space="0" w:color="auto"/>
            </w:tcBorders>
            <w:shd w:val="clear" w:color="auto" w:fill="auto"/>
            <w:noWrap/>
            <w:vAlign w:val="center"/>
            <w:hideMark/>
          </w:tcPr>
          <w:p w14:paraId="0125F44A" w14:textId="475E06FD" w:rsidR="00532F61" w:rsidRPr="005B2077" w:rsidRDefault="00532F61" w:rsidP="00532F61">
            <w:pPr>
              <w:suppressAutoHyphens w:val="0"/>
              <w:jc w:val="center"/>
              <w:rPr>
                <w:color w:val="000000"/>
                <w:lang w:val="ru-RU" w:eastAsia="ru-RU"/>
              </w:rPr>
            </w:pPr>
            <w:r w:rsidRPr="005B2077">
              <w:rPr>
                <w:color w:val="000000"/>
                <w:lang w:val="ru-RU" w:eastAsia="ru-RU"/>
              </w:rPr>
              <w:t>11</w:t>
            </w:r>
            <w:r w:rsidR="008562C3">
              <w:rPr>
                <w:color w:val="000000"/>
                <w:lang w:val="ru-RU" w:eastAsia="ru-RU"/>
              </w:rPr>
              <w:t>8,5</w:t>
            </w:r>
          </w:p>
        </w:tc>
      </w:tr>
      <w:tr w:rsidR="00532F61" w:rsidRPr="005B2077" w14:paraId="14F4968F" w14:textId="77777777" w:rsidTr="008562C3">
        <w:trPr>
          <w:trHeight w:val="30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703BCD28" w14:textId="77777777" w:rsidR="00532F61" w:rsidRPr="005B2077" w:rsidRDefault="00532F61" w:rsidP="00532F61">
            <w:pPr>
              <w:suppressAutoHyphens w:val="0"/>
              <w:rPr>
                <w:color w:val="000000"/>
                <w:lang w:val="ru-RU" w:eastAsia="ru-RU"/>
              </w:rPr>
            </w:pPr>
            <w:r w:rsidRPr="005B2077">
              <w:rPr>
                <w:color w:val="000000"/>
                <w:lang w:val="ru-RU" w:eastAsia="ru-RU"/>
              </w:rPr>
              <w:t>сировина та матеріали</w:t>
            </w:r>
          </w:p>
        </w:tc>
        <w:tc>
          <w:tcPr>
            <w:tcW w:w="1134" w:type="dxa"/>
            <w:tcBorders>
              <w:top w:val="nil"/>
              <w:left w:val="nil"/>
              <w:bottom w:val="single" w:sz="4" w:space="0" w:color="auto"/>
              <w:right w:val="single" w:sz="4" w:space="0" w:color="auto"/>
            </w:tcBorders>
            <w:shd w:val="clear" w:color="auto" w:fill="auto"/>
            <w:vAlign w:val="center"/>
            <w:hideMark/>
          </w:tcPr>
          <w:p w14:paraId="413A6856"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1051/2</w:t>
            </w:r>
          </w:p>
        </w:tc>
        <w:tc>
          <w:tcPr>
            <w:tcW w:w="851" w:type="dxa"/>
            <w:tcBorders>
              <w:top w:val="nil"/>
              <w:left w:val="nil"/>
              <w:bottom w:val="single" w:sz="4" w:space="0" w:color="auto"/>
              <w:right w:val="single" w:sz="4" w:space="0" w:color="auto"/>
            </w:tcBorders>
            <w:shd w:val="clear" w:color="auto" w:fill="auto"/>
            <w:vAlign w:val="center"/>
            <w:hideMark/>
          </w:tcPr>
          <w:p w14:paraId="78C18394" w14:textId="77777777" w:rsidR="00532F61" w:rsidRPr="005B2077" w:rsidRDefault="00532F61" w:rsidP="00532F61">
            <w:pPr>
              <w:suppressAutoHyphens w:val="0"/>
              <w:jc w:val="center"/>
              <w:rPr>
                <w:color w:val="000000"/>
                <w:lang w:val="ru-RU" w:eastAsia="ru-RU"/>
              </w:rPr>
            </w:pPr>
            <w:r w:rsidRPr="005B2077">
              <w:rPr>
                <w:color w:val="000000"/>
                <w:lang w:val="ru-RU" w:eastAsia="ru-RU"/>
              </w:rPr>
              <w:t>36</w:t>
            </w:r>
          </w:p>
        </w:tc>
        <w:tc>
          <w:tcPr>
            <w:tcW w:w="850" w:type="dxa"/>
            <w:tcBorders>
              <w:top w:val="nil"/>
              <w:left w:val="nil"/>
              <w:bottom w:val="single" w:sz="4" w:space="0" w:color="auto"/>
              <w:right w:val="single" w:sz="4" w:space="0" w:color="auto"/>
            </w:tcBorders>
            <w:shd w:val="clear" w:color="auto" w:fill="auto"/>
            <w:vAlign w:val="center"/>
            <w:hideMark/>
          </w:tcPr>
          <w:p w14:paraId="32E1CAE3" w14:textId="77777777" w:rsidR="00532F61" w:rsidRPr="005B2077" w:rsidRDefault="00532F61" w:rsidP="00532F61">
            <w:pPr>
              <w:suppressAutoHyphens w:val="0"/>
              <w:jc w:val="center"/>
              <w:rPr>
                <w:color w:val="000000"/>
                <w:lang w:val="ru-RU" w:eastAsia="ru-RU"/>
              </w:rPr>
            </w:pPr>
            <w:r w:rsidRPr="005B2077">
              <w:rPr>
                <w:color w:val="000000"/>
                <w:lang w:val="ru-RU" w:eastAsia="ru-RU"/>
              </w:rPr>
              <w:t>40</w:t>
            </w:r>
          </w:p>
        </w:tc>
        <w:tc>
          <w:tcPr>
            <w:tcW w:w="993" w:type="dxa"/>
            <w:tcBorders>
              <w:top w:val="nil"/>
              <w:left w:val="nil"/>
              <w:bottom w:val="single" w:sz="4" w:space="0" w:color="auto"/>
              <w:right w:val="single" w:sz="4" w:space="0" w:color="auto"/>
            </w:tcBorders>
            <w:shd w:val="clear" w:color="auto" w:fill="auto"/>
            <w:vAlign w:val="center"/>
            <w:hideMark/>
          </w:tcPr>
          <w:p w14:paraId="1B3145B4" w14:textId="77777777" w:rsidR="00532F61" w:rsidRPr="005B2077" w:rsidRDefault="00532F61" w:rsidP="00532F61">
            <w:pPr>
              <w:suppressAutoHyphens w:val="0"/>
              <w:jc w:val="center"/>
              <w:rPr>
                <w:color w:val="000000"/>
                <w:lang w:val="ru-RU" w:eastAsia="ru-RU"/>
              </w:rPr>
            </w:pPr>
            <w:r w:rsidRPr="005B2077">
              <w:rPr>
                <w:color w:val="000000"/>
                <w:lang w:val="ru-RU" w:eastAsia="ru-RU"/>
              </w:rPr>
              <w:t>40</w:t>
            </w:r>
          </w:p>
        </w:tc>
        <w:tc>
          <w:tcPr>
            <w:tcW w:w="850" w:type="dxa"/>
            <w:tcBorders>
              <w:top w:val="nil"/>
              <w:left w:val="nil"/>
              <w:bottom w:val="single" w:sz="4" w:space="0" w:color="auto"/>
              <w:right w:val="single" w:sz="4" w:space="0" w:color="auto"/>
            </w:tcBorders>
            <w:shd w:val="clear" w:color="auto" w:fill="auto"/>
            <w:vAlign w:val="center"/>
            <w:hideMark/>
          </w:tcPr>
          <w:p w14:paraId="4C4BB8B2" w14:textId="77777777" w:rsidR="00532F61" w:rsidRPr="005B2077" w:rsidRDefault="00532F61" w:rsidP="00532F61">
            <w:pPr>
              <w:suppressAutoHyphens w:val="0"/>
              <w:jc w:val="center"/>
              <w:rPr>
                <w:color w:val="000000"/>
                <w:lang w:val="ru-RU" w:eastAsia="ru-RU"/>
              </w:rPr>
            </w:pPr>
            <w:r w:rsidRPr="005B2077">
              <w:rPr>
                <w:color w:val="000000"/>
                <w:lang w:val="ru-RU" w:eastAsia="ru-RU"/>
              </w:rPr>
              <w:t>36</w:t>
            </w:r>
          </w:p>
        </w:tc>
        <w:tc>
          <w:tcPr>
            <w:tcW w:w="992" w:type="dxa"/>
            <w:tcBorders>
              <w:top w:val="nil"/>
              <w:left w:val="nil"/>
              <w:bottom w:val="single" w:sz="4" w:space="0" w:color="auto"/>
              <w:right w:val="single" w:sz="4" w:space="0" w:color="auto"/>
            </w:tcBorders>
            <w:shd w:val="clear" w:color="auto" w:fill="auto"/>
            <w:vAlign w:val="center"/>
            <w:hideMark/>
          </w:tcPr>
          <w:p w14:paraId="0FF9683F" w14:textId="70C4DBD4" w:rsidR="00532F61" w:rsidRPr="005B2077" w:rsidRDefault="00532F61" w:rsidP="00532F61">
            <w:pPr>
              <w:suppressAutoHyphens w:val="0"/>
              <w:jc w:val="center"/>
              <w:rPr>
                <w:color w:val="000000"/>
                <w:lang w:val="ru-RU" w:eastAsia="ru-RU"/>
              </w:rPr>
            </w:pPr>
            <w:r w:rsidRPr="005B2077">
              <w:rPr>
                <w:color w:val="000000"/>
                <w:lang w:val="ru-RU" w:eastAsia="ru-RU"/>
              </w:rPr>
              <w:t>100</w:t>
            </w:r>
            <w:r w:rsidR="008562C3">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6E20FBB8" w14:textId="61941F98" w:rsidR="00532F61" w:rsidRPr="005B2077" w:rsidRDefault="00532F61" w:rsidP="00532F61">
            <w:pPr>
              <w:suppressAutoHyphens w:val="0"/>
              <w:jc w:val="center"/>
              <w:rPr>
                <w:color w:val="000000"/>
                <w:lang w:val="ru-RU" w:eastAsia="ru-RU"/>
              </w:rPr>
            </w:pPr>
            <w:r w:rsidRPr="005B2077">
              <w:rPr>
                <w:color w:val="000000"/>
                <w:lang w:val="ru-RU" w:eastAsia="ru-RU"/>
              </w:rPr>
              <w:t>90</w:t>
            </w:r>
            <w:r w:rsidR="008562C3">
              <w:rPr>
                <w:color w:val="000000"/>
                <w:lang w:val="ru-RU" w:eastAsia="ru-RU"/>
              </w:rPr>
              <w:t>,0</w:t>
            </w:r>
          </w:p>
        </w:tc>
        <w:tc>
          <w:tcPr>
            <w:tcW w:w="844" w:type="dxa"/>
            <w:tcBorders>
              <w:top w:val="nil"/>
              <w:left w:val="nil"/>
              <w:bottom w:val="single" w:sz="4" w:space="0" w:color="auto"/>
              <w:right w:val="single" w:sz="4" w:space="0" w:color="auto"/>
            </w:tcBorders>
            <w:shd w:val="clear" w:color="auto" w:fill="auto"/>
            <w:noWrap/>
            <w:vAlign w:val="center"/>
            <w:hideMark/>
          </w:tcPr>
          <w:p w14:paraId="0265C2F3" w14:textId="5BF02FC8" w:rsidR="00532F61" w:rsidRPr="005B2077" w:rsidRDefault="00532F61" w:rsidP="00532F61">
            <w:pPr>
              <w:suppressAutoHyphens w:val="0"/>
              <w:jc w:val="center"/>
              <w:rPr>
                <w:color w:val="000000"/>
                <w:lang w:val="ru-RU" w:eastAsia="ru-RU"/>
              </w:rPr>
            </w:pPr>
            <w:r w:rsidRPr="005B2077">
              <w:rPr>
                <w:color w:val="000000"/>
                <w:lang w:val="ru-RU" w:eastAsia="ru-RU"/>
              </w:rPr>
              <w:t>90</w:t>
            </w:r>
            <w:r w:rsidR="008562C3">
              <w:rPr>
                <w:color w:val="000000"/>
                <w:lang w:val="ru-RU" w:eastAsia="ru-RU"/>
              </w:rPr>
              <w:t>,0</w:t>
            </w:r>
          </w:p>
        </w:tc>
      </w:tr>
      <w:tr w:rsidR="00532F61" w:rsidRPr="005B2077" w14:paraId="752CD030" w14:textId="77777777" w:rsidTr="008562C3">
        <w:trPr>
          <w:trHeight w:val="30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6409ADC" w14:textId="77777777" w:rsidR="00532F61" w:rsidRPr="005B2077" w:rsidRDefault="00532F61" w:rsidP="00532F61">
            <w:pPr>
              <w:suppressAutoHyphens w:val="0"/>
              <w:rPr>
                <w:color w:val="000000"/>
                <w:lang w:val="ru-RU" w:eastAsia="ru-RU"/>
              </w:rPr>
            </w:pPr>
            <w:r w:rsidRPr="005B2077">
              <w:rPr>
                <w:color w:val="000000"/>
                <w:lang w:val="ru-RU" w:eastAsia="ru-RU"/>
              </w:rPr>
              <w:t>податки та платежі</w:t>
            </w:r>
          </w:p>
        </w:tc>
        <w:tc>
          <w:tcPr>
            <w:tcW w:w="1134" w:type="dxa"/>
            <w:tcBorders>
              <w:top w:val="nil"/>
              <w:left w:val="nil"/>
              <w:bottom w:val="single" w:sz="4" w:space="0" w:color="auto"/>
              <w:right w:val="single" w:sz="4" w:space="0" w:color="auto"/>
            </w:tcBorders>
            <w:shd w:val="clear" w:color="auto" w:fill="auto"/>
            <w:vAlign w:val="center"/>
            <w:hideMark/>
          </w:tcPr>
          <w:p w14:paraId="7781A929"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1051/3</w:t>
            </w:r>
          </w:p>
        </w:tc>
        <w:tc>
          <w:tcPr>
            <w:tcW w:w="851" w:type="dxa"/>
            <w:tcBorders>
              <w:top w:val="nil"/>
              <w:left w:val="nil"/>
              <w:bottom w:val="single" w:sz="4" w:space="0" w:color="auto"/>
              <w:right w:val="single" w:sz="4" w:space="0" w:color="auto"/>
            </w:tcBorders>
            <w:shd w:val="clear" w:color="auto" w:fill="auto"/>
            <w:vAlign w:val="center"/>
            <w:hideMark/>
          </w:tcPr>
          <w:p w14:paraId="44436F6C" w14:textId="77777777" w:rsidR="00532F61" w:rsidRPr="005B2077" w:rsidRDefault="00532F61" w:rsidP="00532F61">
            <w:pPr>
              <w:suppressAutoHyphens w:val="0"/>
              <w:jc w:val="center"/>
              <w:rPr>
                <w:color w:val="000000"/>
                <w:lang w:val="ru-RU" w:eastAsia="ru-RU"/>
              </w:rPr>
            </w:pPr>
            <w:r w:rsidRPr="005B2077">
              <w:rPr>
                <w:color w:val="000000"/>
                <w:lang w:val="ru-RU" w:eastAsia="ru-RU"/>
              </w:rPr>
              <w:t>1 805</w:t>
            </w:r>
          </w:p>
        </w:tc>
        <w:tc>
          <w:tcPr>
            <w:tcW w:w="850" w:type="dxa"/>
            <w:tcBorders>
              <w:top w:val="nil"/>
              <w:left w:val="nil"/>
              <w:bottom w:val="single" w:sz="4" w:space="0" w:color="auto"/>
              <w:right w:val="single" w:sz="4" w:space="0" w:color="auto"/>
            </w:tcBorders>
            <w:shd w:val="clear" w:color="auto" w:fill="auto"/>
            <w:vAlign w:val="center"/>
            <w:hideMark/>
          </w:tcPr>
          <w:p w14:paraId="6A1660DE" w14:textId="77777777" w:rsidR="00532F61" w:rsidRPr="005B2077" w:rsidRDefault="00532F61" w:rsidP="00532F61">
            <w:pPr>
              <w:suppressAutoHyphens w:val="0"/>
              <w:jc w:val="center"/>
              <w:rPr>
                <w:color w:val="000000"/>
                <w:lang w:val="ru-RU" w:eastAsia="ru-RU"/>
              </w:rPr>
            </w:pPr>
            <w:r w:rsidRPr="005B2077">
              <w:rPr>
                <w:color w:val="000000"/>
                <w:lang w:val="ru-RU" w:eastAsia="ru-RU"/>
              </w:rPr>
              <w:t>1 965</w:t>
            </w:r>
          </w:p>
        </w:tc>
        <w:tc>
          <w:tcPr>
            <w:tcW w:w="993" w:type="dxa"/>
            <w:tcBorders>
              <w:top w:val="nil"/>
              <w:left w:val="nil"/>
              <w:bottom w:val="single" w:sz="4" w:space="0" w:color="auto"/>
              <w:right w:val="single" w:sz="4" w:space="0" w:color="auto"/>
            </w:tcBorders>
            <w:shd w:val="clear" w:color="auto" w:fill="auto"/>
            <w:vAlign w:val="center"/>
            <w:hideMark/>
          </w:tcPr>
          <w:p w14:paraId="778F0E4B" w14:textId="77777777" w:rsidR="00532F61" w:rsidRPr="005B2077" w:rsidRDefault="00532F61" w:rsidP="00532F61">
            <w:pPr>
              <w:suppressAutoHyphens w:val="0"/>
              <w:jc w:val="center"/>
              <w:rPr>
                <w:color w:val="000000"/>
                <w:lang w:val="ru-RU" w:eastAsia="ru-RU"/>
              </w:rPr>
            </w:pPr>
            <w:r w:rsidRPr="005B2077">
              <w:rPr>
                <w:color w:val="000000"/>
                <w:lang w:val="ru-RU" w:eastAsia="ru-RU"/>
              </w:rPr>
              <w:t>1 968</w:t>
            </w:r>
          </w:p>
        </w:tc>
        <w:tc>
          <w:tcPr>
            <w:tcW w:w="850" w:type="dxa"/>
            <w:tcBorders>
              <w:top w:val="nil"/>
              <w:left w:val="nil"/>
              <w:bottom w:val="single" w:sz="4" w:space="0" w:color="auto"/>
              <w:right w:val="single" w:sz="4" w:space="0" w:color="auto"/>
            </w:tcBorders>
            <w:shd w:val="clear" w:color="auto" w:fill="auto"/>
            <w:vAlign w:val="center"/>
            <w:hideMark/>
          </w:tcPr>
          <w:p w14:paraId="462457CB" w14:textId="77777777" w:rsidR="00532F61" w:rsidRPr="005B2077" w:rsidRDefault="00532F61" w:rsidP="00532F61">
            <w:pPr>
              <w:suppressAutoHyphens w:val="0"/>
              <w:jc w:val="center"/>
              <w:rPr>
                <w:color w:val="000000"/>
                <w:lang w:val="ru-RU" w:eastAsia="ru-RU"/>
              </w:rPr>
            </w:pPr>
            <w:r w:rsidRPr="005B2077">
              <w:rPr>
                <w:color w:val="000000"/>
                <w:lang w:val="ru-RU" w:eastAsia="ru-RU"/>
              </w:rPr>
              <w:t>1 978</w:t>
            </w:r>
          </w:p>
        </w:tc>
        <w:tc>
          <w:tcPr>
            <w:tcW w:w="992" w:type="dxa"/>
            <w:tcBorders>
              <w:top w:val="nil"/>
              <w:left w:val="nil"/>
              <w:bottom w:val="single" w:sz="4" w:space="0" w:color="auto"/>
              <w:right w:val="single" w:sz="4" w:space="0" w:color="auto"/>
            </w:tcBorders>
            <w:shd w:val="clear" w:color="auto" w:fill="auto"/>
            <w:vAlign w:val="center"/>
            <w:hideMark/>
          </w:tcPr>
          <w:p w14:paraId="7B48ED05" w14:textId="0179F7F4" w:rsidR="00532F61" w:rsidRPr="005B2077" w:rsidRDefault="00532F61" w:rsidP="00532F61">
            <w:pPr>
              <w:suppressAutoHyphens w:val="0"/>
              <w:jc w:val="center"/>
              <w:rPr>
                <w:color w:val="000000"/>
                <w:lang w:val="ru-RU" w:eastAsia="ru-RU"/>
              </w:rPr>
            </w:pPr>
            <w:r w:rsidRPr="005B2077">
              <w:rPr>
                <w:color w:val="000000"/>
                <w:lang w:val="ru-RU" w:eastAsia="ru-RU"/>
              </w:rPr>
              <w:t>1</w:t>
            </w:r>
            <w:r w:rsidR="008562C3">
              <w:rPr>
                <w:color w:val="000000"/>
                <w:lang w:val="ru-RU" w:eastAsia="ru-RU"/>
              </w:rPr>
              <w:t>09,6</w:t>
            </w:r>
          </w:p>
        </w:tc>
        <w:tc>
          <w:tcPr>
            <w:tcW w:w="851" w:type="dxa"/>
            <w:tcBorders>
              <w:top w:val="nil"/>
              <w:left w:val="nil"/>
              <w:bottom w:val="single" w:sz="4" w:space="0" w:color="auto"/>
              <w:right w:val="single" w:sz="4" w:space="0" w:color="auto"/>
            </w:tcBorders>
            <w:shd w:val="clear" w:color="auto" w:fill="auto"/>
            <w:noWrap/>
            <w:vAlign w:val="center"/>
            <w:hideMark/>
          </w:tcPr>
          <w:p w14:paraId="37B9D6B2" w14:textId="18C4BC49" w:rsidR="00532F61" w:rsidRPr="005B2077" w:rsidRDefault="00532F61" w:rsidP="00532F61">
            <w:pPr>
              <w:suppressAutoHyphens w:val="0"/>
              <w:jc w:val="center"/>
              <w:rPr>
                <w:color w:val="000000"/>
                <w:lang w:val="ru-RU" w:eastAsia="ru-RU"/>
              </w:rPr>
            </w:pPr>
            <w:r w:rsidRPr="005B2077">
              <w:rPr>
                <w:color w:val="000000"/>
                <w:lang w:val="ru-RU" w:eastAsia="ru-RU"/>
              </w:rPr>
              <w:t>10</w:t>
            </w:r>
            <w:r w:rsidR="008562C3">
              <w:rPr>
                <w:color w:val="000000"/>
                <w:lang w:val="ru-RU" w:eastAsia="ru-RU"/>
              </w:rPr>
              <w:t>0,7</w:t>
            </w:r>
          </w:p>
        </w:tc>
        <w:tc>
          <w:tcPr>
            <w:tcW w:w="844" w:type="dxa"/>
            <w:tcBorders>
              <w:top w:val="nil"/>
              <w:left w:val="nil"/>
              <w:bottom w:val="single" w:sz="4" w:space="0" w:color="auto"/>
              <w:right w:val="single" w:sz="4" w:space="0" w:color="auto"/>
            </w:tcBorders>
            <w:shd w:val="clear" w:color="auto" w:fill="auto"/>
            <w:noWrap/>
            <w:vAlign w:val="center"/>
            <w:hideMark/>
          </w:tcPr>
          <w:p w14:paraId="6F6E4A7F" w14:textId="333F5852" w:rsidR="00532F61" w:rsidRPr="005B2077" w:rsidRDefault="00532F61" w:rsidP="00532F61">
            <w:pPr>
              <w:suppressAutoHyphens w:val="0"/>
              <w:jc w:val="center"/>
              <w:rPr>
                <w:color w:val="000000"/>
                <w:lang w:val="ru-RU" w:eastAsia="ru-RU"/>
              </w:rPr>
            </w:pPr>
            <w:r w:rsidRPr="005B2077">
              <w:rPr>
                <w:color w:val="000000"/>
                <w:lang w:val="ru-RU" w:eastAsia="ru-RU"/>
              </w:rPr>
              <w:t>10</w:t>
            </w:r>
            <w:r w:rsidR="008562C3">
              <w:rPr>
                <w:color w:val="000000"/>
                <w:lang w:val="ru-RU" w:eastAsia="ru-RU"/>
              </w:rPr>
              <w:t>0,5</w:t>
            </w:r>
          </w:p>
        </w:tc>
      </w:tr>
      <w:tr w:rsidR="00532F61" w:rsidRPr="005B2077" w14:paraId="2EC8F8E8" w14:textId="77777777" w:rsidTr="008562C3">
        <w:trPr>
          <w:trHeight w:val="30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533BAA90" w14:textId="77777777" w:rsidR="00532F61" w:rsidRPr="005B2077" w:rsidRDefault="00532F61" w:rsidP="00532F61">
            <w:pPr>
              <w:suppressAutoHyphens w:val="0"/>
              <w:rPr>
                <w:color w:val="000000"/>
                <w:lang w:val="ru-RU" w:eastAsia="ru-RU"/>
              </w:rPr>
            </w:pPr>
            <w:r w:rsidRPr="005B2077">
              <w:rPr>
                <w:color w:val="000000"/>
                <w:lang w:val="ru-RU" w:eastAsia="ru-RU"/>
              </w:rPr>
              <w:t>держмито</w:t>
            </w:r>
          </w:p>
        </w:tc>
        <w:tc>
          <w:tcPr>
            <w:tcW w:w="1134" w:type="dxa"/>
            <w:tcBorders>
              <w:top w:val="nil"/>
              <w:left w:val="nil"/>
              <w:bottom w:val="single" w:sz="4" w:space="0" w:color="auto"/>
              <w:right w:val="single" w:sz="4" w:space="0" w:color="auto"/>
            </w:tcBorders>
            <w:shd w:val="clear" w:color="auto" w:fill="auto"/>
            <w:vAlign w:val="center"/>
            <w:hideMark/>
          </w:tcPr>
          <w:p w14:paraId="330B2A29"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1051/4</w:t>
            </w:r>
          </w:p>
        </w:tc>
        <w:tc>
          <w:tcPr>
            <w:tcW w:w="851" w:type="dxa"/>
            <w:tcBorders>
              <w:top w:val="nil"/>
              <w:left w:val="nil"/>
              <w:bottom w:val="single" w:sz="4" w:space="0" w:color="auto"/>
              <w:right w:val="single" w:sz="4" w:space="0" w:color="auto"/>
            </w:tcBorders>
            <w:shd w:val="clear" w:color="auto" w:fill="auto"/>
            <w:vAlign w:val="center"/>
            <w:hideMark/>
          </w:tcPr>
          <w:p w14:paraId="4E5D242F" w14:textId="77777777" w:rsidR="00532F61" w:rsidRPr="005B2077" w:rsidRDefault="00532F61" w:rsidP="00532F61">
            <w:pPr>
              <w:suppressAutoHyphens w:val="0"/>
              <w:jc w:val="center"/>
              <w:rPr>
                <w:color w:val="000000"/>
                <w:lang w:val="ru-RU" w:eastAsia="ru-RU"/>
              </w:rPr>
            </w:pPr>
            <w:r w:rsidRPr="005B2077">
              <w:rPr>
                <w:color w:val="000000"/>
                <w:lang w:val="ru-RU" w:eastAsia="ru-RU"/>
              </w:rPr>
              <w:t>582</w:t>
            </w:r>
          </w:p>
        </w:tc>
        <w:tc>
          <w:tcPr>
            <w:tcW w:w="850" w:type="dxa"/>
            <w:tcBorders>
              <w:top w:val="nil"/>
              <w:left w:val="nil"/>
              <w:bottom w:val="single" w:sz="4" w:space="0" w:color="auto"/>
              <w:right w:val="single" w:sz="4" w:space="0" w:color="auto"/>
            </w:tcBorders>
            <w:shd w:val="clear" w:color="auto" w:fill="auto"/>
            <w:vAlign w:val="center"/>
            <w:hideMark/>
          </w:tcPr>
          <w:p w14:paraId="66420F3D" w14:textId="77777777" w:rsidR="00532F61" w:rsidRPr="005B2077" w:rsidRDefault="00532F61" w:rsidP="00532F61">
            <w:pPr>
              <w:suppressAutoHyphens w:val="0"/>
              <w:jc w:val="center"/>
              <w:rPr>
                <w:color w:val="000000"/>
                <w:lang w:val="ru-RU" w:eastAsia="ru-RU"/>
              </w:rPr>
            </w:pPr>
            <w:r w:rsidRPr="005B2077">
              <w:rPr>
                <w:color w:val="000000"/>
                <w:lang w:val="ru-RU" w:eastAsia="ru-RU"/>
              </w:rPr>
              <w:t>400</w:t>
            </w:r>
          </w:p>
        </w:tc>
        <w:tc>
          <w:tcPr>
            <w:tcW w:w="993" w:type="dxa"/>
            <w:tcBorders>
              <w:top w:val="nil"/>
              <w:left w:val="nil"/>
              <w:bottom w:val="single" w:sz="4" w:space="0" w:color="auto"/>
              <w:right w:val="single" w:sz="4" w:space="0" w:color="auto"/>
            </w:tcBorders>
            <w:shd w:val="clear" w:color="auto" w:fill="auto"/>
            <w:vAlign w:val="center"/>
            <w:hideMark/>
          </w:tcPr>
          <w:p w14:paraId="0F4F9425" w14:textId="77777777" w:rsidR="00532F61" w:rsidRPr="005B2077" w:rsidRDefault="00532F61" w:rsidP="00532F61">
            <w:pPr>
              <w:suppressAutoHyphens w:val="0"/>
              <w:jc w:val="center"/>
              <w:rPr>
                <w:color w:val="000000"/>
                <w:lang w:val="ru-RU" w:eastAsia="ru-RU"/>
              </w:rPr>
            </w:pPr>
            <w:r w:rsidRPr="005B2077">
              <w:rPr>
                <w:color w:val="000000"/>
                <w:lang w:val="ru-RU" w:eastAsia="ru-RU"/>
              </w:rPr>
              <w:t>200</w:t>
            </w:r>
          </w:p>
        </w:tc>
        <w:tc>
          <w:tcPr>
            <w:tcW w:w="850" w:type="dxa"/>
            <w:tcBorders>
              <w:top w:val="nil"/>
              <w:left w:val="nil"/>
              <w:bottom w:val="single" w:sz="4" w:space="0" w:color="auto"/>
              <w:right w:val="single" w:sz="4" w:space="0" w:color="auto"/>
            </w:tcBorders>
            <w:shd w:val="clear" w:color="auto" w:fill="auto"/>
            <w:vAlign w:val="center"/>
            <w:hideMark/>
          </w:tcPr>
          <w:p w14:paraId="7AF30204" w14:textId="77777777" w:rsidR="00532F61" w:rsidRPr="005B2077" w:rsidRDefault="00532F61" w:rsidP="00532F61">
            <w:pPr>
              <w:suppressAutoHyphens w:val="0"/>
              <w:jc w:val="center"/>
              <w:rPr>
                <w:color w:val="000000"/>
                <w:lang w:val="ru-RU" w:eastAsia="ru-RU"/>
              </w:rPr>
            </w:pPr>
            <w:r w:rsidRPr="005B2077">
              <w:rPr>
                <w:color w:val="000000"/>
                <w:lang w:val="ru-RU" w:eastAsia="ru-RU"/>
              </w:rPr>
              <w:t>200</w:t>
            </w:r>
          </w:p>
        </w:tc>
        <w:tc>
          <w:tcPr>
            <w:tcW w:w="992" w:type="dxa"/>
            <w:tcBorders>
              <w:top w:val="nil"/>
              <w:left w:val="nil"/>
              <w:bottom w:val="single" w:sz="4" w:space="0" w:color="auto"/>
              <w:right w:val="single" w:sz="4" w:space="0" w:color="auto"/>
            </w:tcBorders>
            <w:shd w:val="clear" w:color="auto" w:fill="auto"/>
            <w:vAlign w:val="center"/>
            <w:hideMark/>
          </w:tcPr>
          <w:p w14:paraId="57A14498" w14:textId="5461015D" w:rsidR="00532F61" w:rsidRPr="005B2077" w:rsidRDefault="00532F61" w:rsidP="00532F61">
            <w:pPr>
              <w:suppressAutoHyphens w:val="0"/>
              <w:jc w:val="center"/>
              <w:rPr>
                <w:color w:val="000000"/>
                <w:lang w:val="ru-RU" w:eastAsia="ru-RU"/>
              </w:rPr>
            </w:pPr>
            <w:r w:rsidRPr="005B2077">
              <w:rPr>
                <w:color w:val="000000"/>
                <w:lang w:val="ru-RU" w:eastAsia="ru-RU"/>
              </w:rPr>
              <w:t>34</w:t>
            </w:r>
            <w:r w:rsidR="008562C3">
              <w:rPr>
                <w:color w:val="000000"/>
                <w:lang w:val="ru-RU" w:eastAsia="ru-RU"/>
              </w:rPr>
              <w:t>,4</w:t>
            </w:r>
          </w:p>
        </w:tc>
        <w:tc>
          <w:tcPr>
            <w:tcW w:w="851" w:type="dxa"/>
            <w:tcBorders>
              <w:top w:val="nil"/>
              <w:left w:val="nil"/>
              <w:bottom w:val="single" w:sz="4" w:space="0" w:color="auto"/>
              <w:right w:val="single" w:sz="4" w:space="0" w:color="auto"/>
            </w:tcBorders>
            <w:shd w:val="clear" w:color="auto" w:fill="auto"/>
            <w:noWrap/>
            <w:vAlign w:val="center"/>
            <w:hideMark/>
          </w:tcPr>
          <w:p w14:paraId="60D15FD9" w14:textId="09188B42" w:rsidR="00532F61" w:rsidRPr="005B2077" w:rsidRDefault="00532F61" w:rsidP="00532F61">
            <w:pPr>
              <w:suppressAutoHyphens w:val="0"/>
              <w:jc w:val="center"/>
              <w:rPr>
                <w:color w:val="000000"/>
                <w:lang w:val="ru-RU" w:eastAsia="ru-RU"/>
              </w:rPr>
            </w:pPr>
            <w:r w:rsidRPr="005B2077">
              <w:rPr>
                <w:color w:val="000000"/>
                <w:lang w:val="ru-RU" w:eastAsia="ru-RU"/>
              </w:rPr>
              <w:t>50</w:t>
            </w:r>
            <w:r w:rsidR="008562C3">
              <w:rPr>
                <w:color w:val="000000"/>
                <w:lang w:val="ru-RU" w:eastAsia="ru-RU"/>
              </w:rPr>
              <w:t>,0</w:t>
            </w:r>
          </w:p>
        </w:tc>
        <w:tc>
          <w:tcPr>
            <w:tcW w:w="844" w:type="dxa"/>
            <w:tcBorders>
              <w:top w:val="nil"/>
              <w:left w:val="nil"/>
              <w:bottom w:val="single" w:sz="4" w:space="0" w:color="auto"/>
              <w:right w:val="single" w:sz="4" w:space="0" w:color="auto"/>
            </w:tcBorders>
            <w:shd w:val="clear" w:color="auto" w:fill="auto"/>
            <w:noWrap/>
            <w:vAlign w:val="center"/>
            <w:hideMark/>
          </w:tcPr>
          <w:p w14:paraId="5B56DF7F" w14:textId="4772B15A" w:rsidR="00532F61" w:rsidRPr="005B2077" w:rsidRDefault="00532F61" w:rsidP="00532F61">
            <w:pPr>
              <w:suppressAutoHyphens w:val="0"/>
              <w:jc w:val="center"/>
              <w:rPr>
                <w:color w:val="000000"/>
                <w:lang w:val="ru-RU" w:eastAsia="ru-RU"/>
              </w:rPr>
            </w:pPr>
            <w:r w:rsidRPr="005B2077">
              <w:rPr>
                <w:color w:val="000000"/>
                <w:lang w:val="ru-RU" w:eastAsia="ru-RU"/>
              </w:rPr>
              <w:t>100</w:t>
            </w:r>
            <w:r w:rsidR="008562C3">
              <w:rPr>
                <w:color w:val="000000"/>
                <w:lang w:val="ru-RU" w:eastAsia="ru-RU"/>
              </w:rPr>
              <w:t>,0</w:t>
            </w:r>
          </w:p>
        </w:tc>
      </w:tr>
      <w:tr w:rsidR="00532F61" w:rsidRPr="005B2077" w14:paraId="6F3CABEE" w14:textId="77777777" w:rsidTr="008562C3">
        <w:trPr>
          <w:trHeight w:val="611"/>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F01BA17" w14:textId="77777777" w:rsidR="00532F61" w:rsidRPr="005B2077" w:rsidRDefault="00532F61" w:rsidP="00532F61">
            <w:pPr>
              <w:suppressAutoHyphens w:val="0"/>
              <w:rPr>
                <w:color w:val="000000"/>
                <w:lang w:val="ru-RU" w:eastAsia="ru-RU"/>
              </w:rPr>
            </w:pPr>
            <w:r w:rsidRPr="005B2077">
              <w:rPr>
                <w:color w:val="000000"/>
                <w:lang w:val="ru-RU" w:eastAsia="ru-RU"/>
              </w:rPr>
              <w:t>передплата періодичних видань</w:t>
            </w:r>
          </w:p>
        </w:tc>
        <w:tc>
          <w:tcPr>
            <w:tcW w:w="1134" w:type="dxa"/>
            <w:tcBorders>
              <w:top w:val="nil"/>
              <w:left w:val="nil"/>
              <w:bottom w:val="single" w:sz="4" w:space="0" w:color="auto"/>
              <w:right w:val="single" w:sz="4" w:space="0" w:color="auto"/>
            </w:tcBorders>
            <w:shd w:val="clear" w:color="auto" w:fill="auto"/>
            <w:vAlign w:val="center"/>
            <w:hideMark/>
          </w:tcPr>
          <w:p w14:paraId="304CEE15"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1051/5</w:t>
            </w:r>
          </w:p>
        </w:tc>
        <w:tc>
          <w:tcPr>
            <w:tcW w:w="851" w:type="dxa"/>
            <w:tcBorders>
              <w:top w:val="nil"/>
              <w:left w:val="nil"/>
              <w:bottom w:val="single" w:sz="4" w:space="0" w:color="auto"/>
              <w:right w:val="single" w:sz="4" w:space="0" w:color="auto"/>
            </w:tcBorders>
            <w:shd w:val="clear" w:color="auto" w:fill="auto"/>
            <w:vAlign w:val="center"/>
            <w:hideMark/>
          </w:tcPr>
          <w:p w14:paraId="12565A7F" w14:textId="77777777" w:rsidR="00532F61" w:rsidRPr="005B2077" w:rsidRDefault="00532F61" w:rsidP="00532F61">
            <w:pPr>
              <w:suppressAutoHyphens w:val="0"/>
              <w:jc w:val="center"/>
              <w:rPr>
                <w:color w:val="000000"/>
                <w:lang w:val="ru-RU" w:eastAsia="ru-RU"/>
              </w:rPr>
            </w:pPr>
            <w:r w:rsidRPr="005B2077">
              <w:rPr>
                <w:color w:val="000000"/>
                <w:lang w:val="ru-RU" w:eastAsia="ru-RU"/>
              </w:rPr>
              <w:t>32</w:t>
            </w:r>
          </w:p>
        </w:tc>
        <w:tc>
          <w:tcPr>
            <w:tcW w:w="850" w:type="dxa"/>
            <w:tcBorders>
              <w:top w:val="nil"/>
              <w:left w:val="nil"/>
              <w:bottom w:val="single" w:sz="4" w:space="0" w:color="auto"/>
              <w:right w:val="single" w:sz="4" w:space="0" w:color="auto"/>
            </w:tcBorders>
            <w:shd w:val="clear" w:color="auto" w:fill="auto"/>
            <w:vAlign w:val="center"/>
            <w:hideMark/>
          </w:tcPr>
          <w:p w14:paraId="15DA7CD3" w14:textId="77777777" w:rsidR="00532F61" w:rsidRPr="005B2077" w:rsidRDefault="00532F61" w:rsidP="00532F61">
            <w:pPr>
              <w:suppressAutoHyphens w:val="0"/>
              <w:jc w:val="center"/>
              <w:rPr>
                <w:color w:val="000000"/>
                <w:lang w:val="ru-RU" w:eastAsia="ru-RU"/>
              </w:rPr>
            </w:pPr>
            <w:r w:rsidRPr="005B2077">
              <w:rPr>
                <w:color w:val="000000"/>
                <w:lang w:val="ru-RU" w:eastAsia="ru-RU"/>
              </w:rPr>
              <w:t>44</w:t>
            </w:r>
          </w:p>
        </w:tc>
        <w:tc>
          <w:tcPr>
            <w:tcW w:w="993" w:type="dxa"/>
            <w:tcBorders>
              <w:top w:val="nil"/>
              <w:left w:val="nil"/>
              <w:bottom w:val="single" w:sz="4" w:space="0" w:color="auto"/>
              <w:right w:val="single" w:sz="4" w:space="0" w:color="auto"/>
            </w:tcBorders>
            <w:shd w:val="clear" w:color="auto" w:fill="auto"/>
            <w:vAlign w:val="center"/>
            <w:hideMark/>
          </w:tcPr>
          <w:p w14:paraId="79F37773" w14:textId="77777777" w:rsidR="00532F61" w:rsidRPr="005B2077" w:rsidRDefault="00532F61" w:rsidP="00532F61">
            <w:pPr>
              <w:suppressAutoHyphens w:val="0"/>
              <w:jc w:val="center"/>
              <w:rPr>
                <w:color w:val="000000"/>
                <w:lang w:val="ru-RU" w:eastAsia="ru-RU"/>
              </w:rPr>
            </w:pPr>
            <w:r w:rsidRPr="005B2077">
              <w:rPr>
                <w:color w:val="000000"/>
                <w:lang w:val="ru-RU" w:eastAsia="ru-RU"/>
              </w:rPr>
              <w:t>44</w:t>
            </w:r>
          </w:p>
        </w:tc>
        <w:tc>
          <w:tcPr>
            <w:tcW w:w="850" w:type="dxa"/>
            <w:tcBorders>
              <w:top w:val="nil"/>
              <w:left w:val="nil"/>
              <w:bottom w:val="single" w:sz="4" w:space="0" w:color="auto"/>
              <w:right w:val="single" w:sz="4" w:space="0" w:color="auto"/>
            </w:tcBorders>
            <w:shd w:val="clear" w:color="auto" w:fill="auto"/>
            <w:vAlign w:val="center"/>
            <w:hideMark/>
          </w:tcPr>
          <w:p w14:paraId="0C3A7DF4" w14:textId="77777777" w:rsidR="00532F61" w:rsidRPr="005B2077" w:rsidRDefault="00532F61" w:rsidP="00532F61">
            <w:pPr>
              <w:suppressAutoHyphens w:val="0"/>
              <w:jc w:val="center"/>
              <w:rPr>
                <w:color w:val="000000"/>
                <w:lang w:val="ru-RU" w:eastAsia="ru-RU"/>
              </w:rPr>
            </w:pPr>
            <w:r w:rsidRPr="005B2077">
              <w:rPr>
                <w:color w:val="000000"/>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3AFEA0D4" w14:textId="74F087E9" w:rsidR="00532F61" w:rsidRPr="005B2077" w:rsidRDefault="00532F61" w:rsidP="00532F61">
            <w:pPr>
              <w:suppressAutoHyphens w:val="0"/>
              <w:jc w:val="center"/>
              <w:rPr>
                <w:color w:val="000000"/>
                <w:lang w:val="ru-RU" w:eastAsia="ru-RU"/>
              </w:rPr>
            </w:pPr>
            <w:r w:rsidRPr="005B2077">
              <w:rPr>
                <w:color w:val="000000"/>
                <w:lang w:val="ru-RU" w:eastAsia="ru-RU"/>
              </w:rPr>
              <w:t>1</w:t>
            </w:r>
            <w:r w:rsidR="008562C3">
              <w:rPr>
                <w:color w:val="000000"/>
                <w:lang w:val="ru-RU" w:eastAsia="ru-RU"/>
              </w:rPr>
              <w:t>2,5</w:t>
            </w:r>
          </w:p>
        </w:tc>
        <w:tc>
          <w:tcPr>
            <w:tcW w:w="851" w:type="dxa"/>
            <w:tcBorders>
              <w:top w:val="nil"/>
              <w:left w:val="nil"/>
              <w:bottom w:val="single" w:sz="4" w:space="0" w:color="auto"/>
              <w:right w:val="single" w:sz="4" w:space="0" w:color="auto"/>
            </w:tcBorders>
            <w:shd w:val="clear" w:color="auto" w:fill="auto"/>
            <w:noWrap/>
            <w:vAlign w:val="center"/>
            <w:hideMark/>
          </w:tcPr>
          <w:p w14:paraId="556CBEC7" w14:textId="329D5C9F" w:rsidR="00532F61" w:rsidRPr="005B2077" w:rsidRDefault="00532F61" w:rsidP="00532F61">
            <w:pPr>
              <w:suppressAutoHyphens w:val="0"/>
              <w:jc w:val="center"/>
              <w:rPr>
                <w:color w:val="000000"/>
                <w:lang w:val="ru-RU" w:eastAsia="ru-RU"/>
              </w:rPr>
            </w:pPr>
            <w:r w:rsidRPr="005B2077">
              <w:rPr>
                <w:color w:val="000000"/>
                <w:lang w:val="ru-RU" w:eastAsia="ru-RU"/>
              </w:rPr>
              <w:t>9</w:t>
            </w:r>
            <w:r w:rsidR="008562C3">
              <w:rPr>
                <w:color w:val="000000"/>
                <w:lang w:val="ru-RU" w:eastAsia="ru-RU"/>
              </w:rPr>
              <w:t>,0</w:t>
            </w:r>
          </w:p>
        </w:tc>
        <w:tc>
          <w:tcPr>
            <w:tcW w:w="844" w:type="dxa"/>
            <w:tcBorders>
              <w:top w:val="nil"/>
              <w:left w:val="nil"/>
              <w:bottom w:val="single" w:sz="4" w:space="0" w:color="auto"/>
              <w:right w:val="single" w:sz="4" w:space="0" w:color="auto"/>
            </w:tcBorders>
            <w:shd w:val="clear" w:color="auto" w:fill="auto"/>
            <w:noWrap/>
            <w:vAlign w:val="center"/>
            <w:hideMark/>
          </w:tcPr>
          <w:p w14:paraId="47DFC95C" w14:textId="7692A6A4" w:rsidR="00532F61" w:rsidRPr="005B2077" w:rsidRDefault="00532F61" w:rsidP="00532F61">
            <w:pPr>
              <w:suppressAutoHyphens w:val="0"/>
              <w:jc w:val="center"/>
              <w:rPr>
                <w:color w:val="000000"/>
                <w:lang w:val="ru-RU" w:eastAsia="ru-RU"/>
              </w:rPr>
            </w:pPr>
            <w:r w:rsidRPr="005B2077">
              <w:rPr>
                <w:color w:val="000000"/>
                <w:lang w:val="ru-RU" w:eastAsia="ru-RU"/>
              </w:rPr>
              <w:t>9</w:t>
            </w:r>
            <w:r w:rsidR="008562C3">
              <w:rPr>
                <w:color w:val="000000"/>
                <w:lang w:val="ru-RU" w:eastAsia="ru-RU"/>
              </w:rPr>
              <w:t>,1</w:t>
            </w:r>
          </w:p>
        </w:tc>
      </w:tr>
      <w:tr w:rsidR="00532F61" w:rsidRPr="005B2077" w14:paraId="7634D66A" w14:textId="77777777" w:rsidTr="008562C3">
        <w:trPr>
          <w:trHeight w:val="1223"/>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59CBDAE" w14:textId="77777777" w:rsidR="00532F61" w:rsidRPr="005B2077" w:rsidRDefault="00532F61" w:rsidP="00532F61">
            <w:pPr>
              <w:suppressAutoHyphens w:val="0"/>
              <w:rPr>
                <w:color w:val="000000"/>
                <w:lang w:val="ru-RU" w:eastAsia="ru-RU"/>
              </w:rPr>
            </w:pPr>
            <w:r w:rsidRPr="005B2077">
              <w:rPr>
                <w:color w:val="000000"/>
                <w:lang w:val="ru-RU" w:eastAsia="ru-RU"/>
              </w:rPr>
              <w:t>тех. обслуговування електромереж та електрообладнання адмінбудівлі</w:t>
            </w:r>
          </w:p>
        </w:tc>
        <w:tc>
          <w:tcPr>
            <w:tcW w:w="1134" w:type="dxa"/>
            <w:tcBorders>
              <w:top w:val="nil"/>
              <w:left w:val="nil"/>
              <w:bottom w:val="single" w:sz="4" w:space="0" w:color="auto"/>
              <w:right w:val="single" w:sz="4" w:space="0" w:color="auto"/>
            </w:tcBorders>
            <w:shd w:val="clear" w:color="auto" w:fill="auto"/>
            <w:vAlign w:val="center"/>
            <w:hideMark/>
          </w:tcPr>
          <w:p w14:paraId="69256532"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1051/6</w:t>
            </w:r>
          </w:p>
        </w:tc>
        <w:tc>
          <w:tcPr>
            <w:tcW w:w="851" w:type="dxa"/>
            <w:tcBorders>
              <w:top w:val="nil"/>
              <w:left w:val="nil"/>
              <w:bottom w:val="single" w:sz="4" w:space="0" w:color="auto"/>
              <w:right w:val="single" w:sz="4" w:space="0" w:color="auto"/>
            </w:tcBorders>
            <w:shd w:val="clear" w:color="auto" w:fill="auto"/>
            <w:vAlign w:val="center"/>
            <w:hideMark/>
          </w:tcPr>
          <w:p w14:paraId="5AA816B7" w14:textId="77777777" w:rsidR="00532F61" w:rsidRPr="005B2077" w:rsidRDefault="00532F61" w:rsidP="00532F61">
            <w:pPr>
              <w:suppressAutoHyphens w:val="0"/>
              <w:jc w:val="center"/>
              <w:rPr>
                <w:color w:val="000000"/>
                <w:lang w:val="ru-RU" w:eastAsia="ru-RU"/>
              </w:rPr>
            </w:pPr>
            <w:r w:rsidRPr="005B2077">
              <w:rPr>
                <w:color w:val="000000"/>
                <w:lang w:val="ru-RU" w:eastAsia="ru-RU"/>
              </w:rPr>
              <w:t>4</w:t>
            </w:r>
          </w:p>
        </w:tc>
        <w:tc>
          <w:tcPr>
            <w:tcW w:w="850" w:type="dxa"/>
            <w:tcBorders>
              <w:top w:val="nil"/>
              <w:left w:val="nil"/>
              <w:bottom w:val="single" w:sz="4" w:space="0" w:color="auto"/>
              <w:right w:val="single" w:sz="4" w:space="0" w:color="auto"/>
            </w:tcBorders>
            <w:shd w:val="clear" w:color="auto" w:fill="auto"/>
            <w:vAlign w:val="center"/>
            <w:hideMark/>
          </w:tcPr>
          <w:p w14:paraId="7D7C455D" w14:textId="77777777" w:rsidR="00532F61" w:rsidRPr="005B2077" w:rsidRDefault="00532F61" w:rsidP="00532F61">
            <w:pPr>
              <w:suppressAutoHyphens w:val="0"/>
              <w:jc w:val="center"/>
              <w:rPr>
                <w:color w:val="000000"/>
                <w:lang w:val="ru-RU" w:eastAsia="ru-RU"/>
              </w:rPr>
            </w:pPr>
            <w:r w:rsidRPr="005B2077">
              <w:rPr>
                <w:color w:val="000000"/>
                <w:lang w:val="ru-RU" w:eastAsia="ru-RU"/>
              </w:rPr>
              <w:t>5</w:t>
            </w:r>
          </w:p>
        </w:tc>
        <w:tc>
          <w:tcPr>
            <w:tcW w:w="993" w:type="dxa"/>
            <w:tcBorders>
              <w:top w:val="nil"/>
              <w:left w:val="nil"/>
              <w:bottom w:val="single" w:sz="4" w:space="0" w:color="auto"/>
              <w:right w:val="single" w:sz="4" w:space="0" w:color="auto"/>
            </w:tcBorders>
            <w:shd w:val="clear" w:color="auto" w:fill="auto"/>
            <w:vAlign w:val="center"/>
            <w:hideMark/>
          </w:tcPr>
          <w:p w14:paraId="237E0DA7" w14:textId="77777777" w:rsidR="00532F61" w:rsidRPr="005B2077" w:rsidRDefault="00532F61" w:rsidP="00532F61">
            <w:pPr>
              <w:suppressAutoHyphens w:val="0"/>
              <w:jc w:val="center"/>
              <w:rPr>
                <w:color w:val="000000"/>
                <w:lang w:val="ru-RU" w:eastAsia="ru-RU"/>
              </w:rPr>
            </w:pPr>
            <w:r w:rsidRPr="005B2077">
              <w:rPr>
                <w:color w:val="000000"/>
                <w:lang w:val="ru-RU" w:eastAsia="ru-RU"/>
              </w:rPr>
              <w:t>5</w:t>
            </w:r>
          </w:p>
        </w:tc>
        <w:tc>
          <w:tcPr>
            <w:tcW w:w="850" w:type="dxa"/>
            <w:tcBorders>
              <w:top w:val="nil"/>
              <w:left w:val="nil"/>
              <w:bottom w:val="single" w:sz="4" w:space="0" w:color="auto"/>
              <w:right w:val="single" w:sz="4" w:space="0" w:color="auto"/>
            </w:tcBorders>
            <w:shd w:val="clear" w:color="auto" w:fill="auto"/>
            <w:vAlign w:val="center"/>
            <w:hideMark/>
          </w:tcPr>
          <w:p w14:paraId="35DE85BA" w14:textId="77777777" w:rsidR="00532F61" w:rsidRPr="005B2077" w:rsidRDefault="00532F61" w:rsidP="00532F61">
            <w:pPr>
              <w:suppressAutoHyphens w:val="0"/>
              <w:jc w:val="center"/>
              <w:rPr>
                <w:color w:val="000000"/>
                <w:lang w:val="ru-RU" w:eastAsia="ru-RU"/>
              </w:rPr>
            </w:pPr>
            <w:r w:rsidRPr="005B2077">
              <w:rPr>
                <w:color w:val="000000"/>
                <w:lang w:val="ru-RU" w:eastAsia="ru-RU"/>
              </w:rPr>
              <w:t>16</w:t>
            </w:r>
          </w:p>
        </w:tc>
        <w:tc>
          <w:tcPr>
            <w:tcW w:w="992" w:type="dxa"/>
            <w:tcBorders>
              <w:top w:val="nil"/>
              <w:left w:val="nil"/>
              <w:bottom w:val="single" w:sz="4" w:space="0" w:color="auto"/>
              <w:right w:val="single" w:sz="4" w:space="0" w:color="auto"/>
            </w:tcBorders>
            <w:shd w:val="clear" w:color="auto" w:fill="auto"/>
            <w:vAlign w:val="center"/>
            <w:hideMark/>
          </w:tcPr>
          <w:p w14:paraId="34BD040B" w14:textId="4335E8C0" w:rsidR="00532F61" w:rsidRPr="005B2077" w:rsidRDefault="00532F61" w:rsidP="00532F61">
            <w:pPr>
              <w:suppressAutoHyphens w:val="0"/>
              <w:jc w:val="center"/>
              <w:rPr>
                <w:color w:val="000000"/>
                <w:lang w:val="ru-RU" w:eastAsia="ru-RU"/>
              </w:rPr>
            </w:pPr>
            <w:r w:rsidRPr="005B2077">
              <w:rPr>
                <w:color w:val="000000"/>
                <w:lang w:val="ru-RU" w:eastAsia="ru-RU"/>
              </w:rPr>
              <w:t>400</w:t>
            </w:r>
            <w:r w:rsidR="008562C3">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5250DACF" w14:textId="51745225" w:rsidR="00532F61" w:rsidRPr="005B2077" w:rsidRDefault="00532F61" w:rsidP="00532F61">
            <w:pPr>
              <w:suppressAutoHyphens w:val="0"/>
              <w:jc w:val="center"/>
              <w:rPr>
                <w:color w:val="000000"/>
                <w:lang w:val="ru-RU" w:eastAsia="ru-RU"/>
              </w:rPr>
            </w:pPr>
            <w:r w:rsidRPr="005B2077">
              <w:rPr>
                <w:color w:val="000000"/>
                <w:lang w:val="ru-RU" w:eastAsia="ru-RU"/>
              </w:rPr>
              <w:t>320</w:t>
            </w:r>
            <w:r w:rsidR="008562C3">
              <w:rPr>
                <w:color w:val="000000"/>
                <w:lang w:val="ru-RU" w:eastAsia="ru-RU"/>
              </w:rPr>
              <w:t>,0</w:t>
            </w:r>
          </w:p>
        </w:tc>
        <w:tc>
          <w:tcPr>
            <w:tcW w:w="844" w:type="dxa"/>
            <w:tcBorders>
              <w:top w:val="nil"/>
              <w:left w:val="nil"/>
              <w:bottom w:val="single" w:sz="4" w:space="0" w:color="auto"/>
              <w:right w:val="single" w:sz="4" w:space="0" w:color="auto"/>
            </w:tcBorders>
            <w:shd w:val="clear" w:color="auto" w:fill="auto"/>
            <w:noWrap/>
            <w:vAlign w:val="center"/>
            <w:hideMark/>
          </w:tcPr>
          <w:p w14:paraId="02E7159D" w14:textId="31B64B65" w:rsidR="00532F61" w:rsidRPr="005B2077" w:rsidRDefault="00532F61" w:rsidP="00532F61">
            <w:pPr>
              <w:suppressAutoHyphens w:val="0"/>
              <w:jc w:val="center"/>
              <w:rPr>
                <w:color w:val="000000"/>
                <w:lang w:val="ru-RU" w:eastAsia="ru-RU"/>
              </w:rPr>
            </w:pPr>
            <w:r w:rsidRPr="005B2077">
              <w:rPr>
                <w:color w:val="000000"/>
                <w:lang w:val="ru-RU" w:eastAsia="ru-RU"/>
              </w:rPr>
              <w:t>320</w:t>
            </w:r>
            <w:r w:rsidR="008562C3">
              <w:rPr>
                <w:color w:val="000000"/>
                <w:lang w:val="ru-RU" w:eastAsia="ru-RU"/>
              </w:rPr>
              <w:t>,0</w:t>
            </w:r>
          </w:p>
        </w:tc>
      </w:tr>
      <w:tr w:rsidR="00532F61" w:rsidRPr="005B2077" w14:paraId="659781E1" w14:textId="77777777" w:rsidTr="008562C3">
        <w:trPr>
          <w:trHeight w:val="65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4128B0E" w14:textId="77777777" w:rsidR="00532F61" w:rsidRPr="005B2077" w:rsidRDefault="00532F61" w:rsidP="00532F61">
            <w:pPr>
              <w:suppressAutoHyphens w:val="0"/>
              <w:rPr>
                <w:color w:val="000000"/>
                <w:lang w:val="ru-RU" w:eastAsia="ru-RU"/>
              </w:rPr>
            </w:pPr>
            <w:r w:rsidRPr="005B2077">
              <w:rPr>
                <w:color w:val="000000"/>
                <w:lang w:val="ru-RU" w:eastAsia="ru-RU"/>
              </w:rPr>
              <w:t>ремонт і тех. обслуговування офісної техніки</w:t>
            </w:r>
          </w:p>
        </w:tc>
        <w:tc>
          <w:tcPr>
            <w:tcW w:w="1134" w:type="dxa"/>
            <w:tcBorders>
              <w:top w:val="nil"/>
              <w:left w:val="nil"/>
              <w:bottom w:val="single" w:sz="4" w:space="0" w:color="auto"/>
              <w:right w:val="single" w:sz="4" w:space="0" w:color="auto"/>
            </w:tcBorders>
            <w:shd w:val="clear" w:color="auto" w:fill="auto"/>
            <w:vAlign w:val="center"/>
            <w:hideMark/>
          </w:tcPr>
          <w:p w14:paraId="366D943E"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1051/7</w:t>
            </w:r>
          </w:p>
        </w:tc>
        <w:tc>
          <w:tcPr>
            <w:tcW w:w="851" w:type="dxa"/>
            <w:tcBorders>
              <w:top w:val="nil"/>
              <w:left w:val="nil"/>
              <w:bottom w:val="single" w:sz="4" w:space="0" w:color="auto"/>
              <w:right w:val="single" w:sz="4" w:space="0" w:color="auto"/>
            </w:tcBorders>
            <w:shd w:val="clear" w:color="auto" w:fill="auto"/>
            <w:vAlign w:val="center"/>
            <w:hideMark/>
          </w:tcPr>
          <w:p w14:paraId="24DCE78A" w14:textId="77777777" w:rsidR="00532F61" w:rsidRPr="005B2077" w:rsidRDefault="00532F61" w:rsidP="00532F61">
            <w:pPr>
              <w:suppressAutoHyphens w:val="0"/>
              <w:jc w:val="center"/>
              <w:rPr>
                <w:color w:val="000000"/>
                <w:lang w:val="ru-RU" w:eastAsia="ru-RU"/>
              </w:rPr>
            </w:pPr>
            <w:r w:rsidRPr="005B2077">
              <w:rPr>
                <w:color w:val="000000"/>
                <w:lang w:val="ru-RU" w:eastAsia="ru-RU"/>
              </w:rPr>
              <w:t>21</w:t>
            </w:r>
          </w:p>
        </w:tc>
        <w:tc>
          <w:tcPr>
            <w:tcW w:w="850" w:type="dxa"/>
            <w:tcBorders>
              <w:top w:val="nil"/>
              <w:left w:val="nil"/>
              <w:bottom w:val="single" w:sz="4" w:space="0" w:color="auto"/>
              <w:right w:val="single" w:sz="4" w:space="0" w:color="auto"/>
            </w:tcBorders>
            <w:shd w:val="clear" w:color="auto" w:fill="auto"/>
            <w:vAlign w:val="center"/>
            <w:hideMark/>
          </w:tcPr>
          <w:p w14:paraId="49AB6AE1" w14:textId="77777777" w:rsidR="00532F61" w:rsidRPr="005B2077" w:rsidRDefault="00532F61" w:rsidP="00532F61">
            <w:pPr>
              <w:suppressAutoHyphens w:val="0"/>
              <w:jc w:val="center"/>
              <w:rPr>
                <w:color w:val="000000"/>
                <w:lang w:val="ru-RU" w:eastAsia="ru-RU"/>
              </w:rPr>
            </w:pPr>
            <w:r w:rsidRPr="005B2077">
              <w:rPr>
                <w:color w:val="000000"/>
                <w:lang w:val="ru-RU" w:eastAsia="ru-RU"/>
              </w:rPr>
              <w:t>160</w:t>
            </w:r>
          </w:p>
        </w:tc>
        <w:tc>
          <w:tcPr>
            <w:tcW w:w="993" w:type="dxa"/>
            <w:tcBorders>
              <w:top w:val="nil"/>
              <w:left w:val="nil"/>
              <w:bottom w:val="single" w:sz="4" w:space="0" w:color="auto"/>
              <w:right w:val="single" w:sz="4" w:space="0" w:color="auto"/>
            </w:tcBorders>
            <w:shd w:val="clear" w:color="auto" w:fill="auto"/>
            <w:vAlign w:val="center"/>
            <w:hideMark/>
          </w:tcPr>
          <w:p w14:paraId="50301A18" w14:textId="77777777" w:rsidR="00532F61" w:rsidRPr="005B2077" w:rsidRDefault="00532F61" w:rsidP="00532F61">
            <w:pPr>
              <w:suppressAutoHyphens w:val="0"/>
              <w:jc w:val="center"/>
              <w:rPr>
                <w:color w:val="000000"/>
                <w:lang w:val="ru-RU" w:eastAsia="ru-RU"/>
              </w:rPr>
            </w:pPr>
            <w:r w:rsidRPr="005B2077">
              <w:rPr>
                <w:color w:val="000000"/>
                <w:lang w:val="ru-RU" w:eastAsia="ru-RU"/>
              </w:rPr>
              <w:t>35</w:t>
            </w:r>
          </w:p>
        </w:tc>
        <w:tc>
          <w:tcPr>
            <w:tcW w:w="850" w:type="dxa"/>
            <w:tcBorders>
              <w:top w:val="nil"/>
              <w:left w:val="nil"/>
              <w:bottom w:val="single" w:sz="4" w:space="0" w:color="auto"/>
              <w:right w:val="single" w:sz="4" w:space="0" w:color="auto"/>
            </w:tcBorders>
            <w:shd w:val="clear" w:color="auto" w:fill="auto"/>
            <w:vAlign w:val="center"/>
            <w:hideMark/>
          </w:tcPr>
          <w:p w14:paraId="6065FB2F" w14:textId="77777777" w:rsidR="00532F61" w:rsidRPr="005B2077" w:rsidRDefault="00532F61" w:rsidP="00532F61">
            <w:pPr>
              <w:suppressAutoHyphens w:val="0"/>
              <w:jc w:val="center"/>
              <w:rPr>
                <w:color w:val="000000"/>
                <w:lang w:val="ru-RU" w:eastAsia="ru-RU"/>
              </w:rPr>
            </w:pPr>
            <w:r w:rsidRPr="005B2077">
              <w:rPr>
                <w:color w:val="000000"/>
                <w:lang w:val="ru-RU" w:eastAsia="ru-RU"/>
              </w:rPr>
              <w:t>40</w:t>
            </w:r>
          </w:p>
        </w:tc>
        <w:tc>
          <w:tcPr>
            <w:tcW w:w="992" w:type="dxa"/>
            <w:tcBorders>
              <w:top w:val="nil"/>
              <w:left w:val="nil"/>
              <w:bottom w:val="single" w:sz="4" w:space="0" w:color="auto"/>
              <w:right w:val="single" w:sz="4" w:space="0" w:color="auto"/>
            </w:tcBorders>
            <w:shd w:val="clear" w:color="auto" w:fill="auto"/>
            <w:vAlign w:val="center"/>
            <w:hideMark/>
          </w:tcPr>
          <w:p w14:paraId="43622C91" w14:textId="2BA43F91" w:rsidR="00532F61" w:rsidRPr="005B2077" w:rsidRDefault="00532F61" w:rsidP="00532F61">
            <w:pPr>
              <w:suppressAutoHyphens w:val="0"/>
              <w:jc w:val="center"/>
              <w:rPr>
                <w:color w:val="000000"/>
                <w:lang w:val="ru-RU" w:eastAsia="ru-RU"/>
              </w:rPr>
            </w:pPr>
            <w:r w:rsidRPr="005B2077">
              <w:rPr>
                <w:color w:val="000000"/>
                <w:lang w:val="ru-RU" w:eastAsia="ru-RU"/>
              </w:rPr>
              <w:t>190</w:t>
            </w:r>
            <w:r w:rsidR="008562C3">
              <w:rPr>
                <w:color w:val="000000"/>
                <w:lang w:val="ru-RU" w:eastAsia="ru-RU"/>
              </w:rPr>
              <w:t>,5</w:t>
            </w:r>
          </w:p>
        </w:tc>
        <w:tc>
          <w:tcPr>
            <w:tcW w:w="851" w:type="dxa"/>
            <w:tcBorders>
              <w:top w:val="nil"/>
              <w:left w:val="nil"/>
              <w:bottom w:val="single" w:sz="4" w:space="0" w:color="auto"/>
              <w:right w:val="single" w:sz="4" w:space="0" w:color="auto"/>
            </w:tcBorders>
            <w:shd w:val="clear" w:color="auto" w:fill="auto"/>
            <w:noWrap/>
            <w:vAlign w:val="center"/>
            <w:hideMark/>
          </w:tcPr>
          <w:p w14:paraId="28547F22" w14:textId="1D243707" w:rsidR="00532F61" w:rsidRPr="005B2077" w:rsidRDefault="00532F61" w:rsidP="00532F61">
            <w:pPr>
              <w:suppressAutoHyphens w:val="0"/>
              <w:jc w:val="center"/>
              <w:rPr>
                <w:color w:val="000000"/>
                <w:lang w:val="ru-RU" w:eastAsia="ru-RU"/>
              </w:rPr>
            </w:pPr>
            <w:r w:rsidRPr="005B2077">
              <w:rPr>
                <w:color w:val="000000"/>
                <w:lang w:val="ru-RU" w:eastAsia="ru-RU"/>
              </w:rPr>
              <w:t>25</w:t>
            </w:r>
            <w:r w:rsidR="008562C3">
              <w:rPr>
                <w:color w:val="000000"/>
                <w:lang w:val="ru-RU" w:eastAsia="ru-RU"/>
              </w:rPr>
              <w:t>,0</w:t>
            </w:r>
          </w:p>
        </w:tc>
        <w:tc>
          <w:tcPr>
            <w:tcW w:w="844" w:type="dxa"/>
            <w:tcBorders>
              <w:top w:val="nil"/>
              <w:left w:val="nil"/>
              <w:bottom w:val="single" w:sz="4" w:space="0" w:color="auto"/>
              <w:right w:val="single" w:sz="4" w:space="0" w:color="auto"/>
            </w:tcBorders>
            <w:shd w:val="clear" w:color="auto" w:fill="auto"/>
            <w:noWrap/>
            <w:vAlign w:val="center"/>
            <w:hideMark/>
          </w:tcPr>
          <w:p w14:paraId="4C9E07A1" w14:textId="23D25B3F" w:rsidR="00532F61" w:rsidRPr="005B2077" w:rsidRDefault="00532F61" w:rsidP="00532F61">
            <w:pPr>
              <w:suppressAutoHyphens w:val="0"/>
              <w:jc w:val="center"/>
              <w:rPr>
                <w:color w:val="000000"/>
                <w:lang w:val="ru-RU" w:eastAsia="ru-RU"/>
              </w:rPr>
            </w:pPr>
            <w:r w:rsidRPr="005B2077">
              <w:rPr>
                <w:color w:val="000000"/>
                <w:lang w:val="ru-RU" w:eastAsia="ru-RU"/>
              </w:rPr>
              <w:t>114</w:t>
            </w:r>
            <w:r w:rsidR="008562C3">
              <w:rPr>
                <w:color w:val="000000"/>
                <w:lang w:val="ru-RU" w:eastAsia="ru-RU"/>
              </w:rPr>
              <w:t>,3</w:t>
            </w:r>
          </w:p>
        </w:tc>
      </w:tr>
      <w:tr w:rsidR="00532F61" w:rsidRPr="005B2077" w14:paraId="0C3D6256" w14:textId="77777777" w:rsidTr="008562C3">
        <w:trPr>
          <w:trHeight w:val="611"/>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005E7F24" w14:textId="77777777" w:rsidR="00532F61" w:rsidRPr="005B2077" w:rsidRDefault="00532F61" w:rsidP="00532F61">
            <w:pPr>
              <w:suppressAutoHyphens w:val="0"/>
              <w:rPr>
                <w:color w:val="000000"/>
                <w:lang w:val="ru-RU" w:eastAsia="ru-RU"/>
              </w:rPr>
            </w:pPr>
            <w:r w:rsidRPr="005B2077">
              <w:rPr>
                <w:color w:val="000000"/>
                <w:lang w:val="ru-RU" w:eastAsia="ru-RU"/>
              </w:rPr>
              <w:t>обслуговування та ремонт кондиціонерів</w:t>
            </w:r>
          </w:p>
        </w:tc>
        <w:tc>
          <w:tcPr>
            <w:tcW w:w="1134" w:type="dxa"/>
            <w:tcBorders>
              <w:top w:val="nil"/>
              <w:left w:val="nil"/>
              <w:bottom w:val="single" w:sz="4" w:space="0" w:color="auto"/>
              <w:right w:val="single" w:sz="4" w:space="0" w:color="auto"/>
            </w:tcBorders>
            <w:shd w:val="clear" w:color="auto" w:fill="auto"/>
            <w:vAlign w:val="center"/>
            <w:hideMark/>
          </w:tcPr>
          <w:p w14:paraId="444038DB"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1051/8</w:t>
            </w:r>
          </w:p>
        </w:tc>
        <w:tc>
          <w:tcPr>
            <w:tcW w:w="851" w:type="dxa"/>
            <w:tcBorders>
              <w:top w:val="nil"/>
              <w:left w:val="nil"/>
              <w:bottom w:val="single" w:sz="4" w:space="0" w:color="auto"/>
              <w:right w:val="single" w:sz="4" w:space="0" w:color="auto"/>
            </w:tcBorders>
            <w:shd w:val="clear" w:color="auto" w:fill="auto"/>
            <w:vAlign w:val="center"/>
            <w:hideMark/>
          </w:tcPr>
          <w:p w14:paraId="6ED20CEA" w14:textId="77777777" w:rsidR="00532F61" w:rsidRPr="005B2077" w:rsidRDefault="00532F61" w:rsidP="00532F61">
            <w:pPr>
              <w:suppressAutoHyphens w:val="0"/>
              <w:jc w:val="center"/>
              <w:rPr>
                <w:color w:val="000000"/>
                <w:lang w:val="ru-RU" w:eastAsia="ru-RU"/>
              </w:rPr>
            </w:pPr>
            <w:r w:rsidRPr="005B2077">
              <w:rPr>
                <w:color w:val="000000"/>
                <w:lang w:val="ru-RU" w:eastAsia="ru-RU"/>
              </w:rPr>
              <w:t>8</w:t>
            </w:r>
          </w:p>
        </w:tc>
        <w:tc>
          <w:tcPr>
            <w:tcW w:w="850" w:type="dxa"/>
            <w:tcBorders>
              <w:top w:val="nil"/>
              <w:left w:val="nil"/>
              <w:bottom w:val="single" w:sz="4" w:space="0" w:color="auto"/>
              <w:right w:val="single" w:sz="4" w:space="0" w:color="auto"/>
            </w:tcBorders>
            <w:shd w:val="clear" w:color="auto" w:fill="auto"/>
            <w:vAlign w:val="center"/>
            <w:hideMark/>
          </w:tcPr>
          <w:p w14:paraId="0B464FB1" w14:textId="77777777" w:rsidR="00532F61" w:rsidRPr="005B2077" w:rsidRDefault="00532F61" w:rsidP="00532F61">
            <w:pPr>
              <w:suppressAutoHyphens w:val="0"/>
              <w:jc w:val="center"/>
              <w:rPr>
                <w:color w:val="000000"/>
                <w:lang w:val="ru-RU" w:eastAsia="ru-RU"/>
              </w:rPr>
            </w:pPr>
            <w:r w:rsidRPr="005B2077">
              <w:rPr>
                <w:color w:val="000000"/>
                <w:lang w:val="ru-RU" w:eastAsia="ru-RU"/>
              </w:rPr>
              <w:t>7</w:t>
            </w:r>
          </w:p>
        </w:tc>
        <w:tc>
          <w:tcPr>
            <w:tcW w:w="993" w:type="dxa"/>
            <w:tcBorders>
              <w:top w:val="nil"/>
              <w:left w:val="nil"/>
              <w:bottom w:val="single" w:sz="4" w:space="0" w:color="auto"/>
              <w:right w:val="single" w:sz="4" w:space="0" w:color="auto"/>
            </w:tcBorders>
            <w:shd w:val="clear" w:color="auto" w:fill="auto"/>
            <w:vAlign w:val="center"/>
            <w:hideMark/>
          </w:tcPr>
          <w:p w14:paraId="236BF552" w14:textId="77777777" w:rsidR="00532F61" w:rsidRPr="005B2077" w:rsidRDefault="00532F61" w:rsidP="00532F61">
            <w:pPr>
              <w:suppressAutoHyphens w:val="0"/>
              <w:jc w:val="center"/>
              <w:rPr>
                <w:color w:val="000000"/>
                <w:lang w:val="ru-RU" w:eastAsia="ru-RU"/>
              </w:rPr>
            </w:pPr>
            <w:r w:rsidRPr="005B2077">
              <w:rPr>
                <w:color w:val="000000"/>
                <w:lang w:val="ru-RU" w:eastAsia="ru-RU"/>
              </w:rPr>
              <w:t>7</w:t>
            </w:r>
          </w:p>
        </w:tc>
        <w:tc>
          <w:tcPr>
            <w:tcW w:w="850" w:type="dxa"/>
            <w:tcBorders>
              <w:top w:val="nil"/>
              <w:left w:val="nil"/>
              <w:bottom w:val="single" w:sz="4" w:space="0" w:color="auto"/>
              <w:right w:val="single" w:sz="4" w:space="0" w:color="auto"/>
            </w:tcBorders>
            <w:shd w:val="clear" w:color="auto" w:fill="auto"/>
            <w:vAlign w:val="center"/>
            <w:hideMark/>
          </w:tcPr>
          <w:p w14:paraId="7FAF1138" w14:textId="77777777" w:rsidR="00532F61" w:rsidRPr="005B2077" w:rsidRDefault="00532F61" w:rsidP="00532F61">
            <w:pPr>
              <w:suppressAutoHyphens w:val="0"/>
              <w:jc w:val="center"/>
              <w:rPr>
                <w:color w:val="000000"/>
                <w:lang w:val="ru-RU" w:eastAsia="ru-RU"/>
              </w:rPr>
            </w:pPr>
            <w:r w:rsidRPr="005B2077">
              <w:rPr>
                <w:color w:val="000000"/>
                <w:lang w:val="ru-RU"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A3487A7" w14:textId="15C509B1" w:rsidR="00532F61" w:rsidRPr="005B2077" w:rsidRDefault="00532F61" w:rsidP="00532F61">
            <w:pPr>
              <w:suppressAutoHyphens w:val="0"/>
              <w:jc w:val="center"/>
              <w:rPr>
                <w:color w:val="000000"/>
                <w:lang w:val="ru-RU" w:eastAsia="ru-RU"/>
              </w:rPr>
            </w:pPr>
            <w:r w:rsidRPr="005B2077">
              <w:rPr>
                <w:color w:val="000000"/>
                <w:lang w:val="ru-RU" w:eastAsia="ru-RU"/>
              </w:rPr>
              <w:t>6</w:t>
            </w:r>
            <w:r w:rsidR="008562C3">
              <w:rPr>
                <w:color w:val="000000"/>
                <w:lang w:val="ru-RU" w:eastAsia="ru-RU"/>
              </w:rPr>
              <w:t>2,5</w:t>
            </w:r>
          </w:p>
        </w:tc>
        <w:tc>
          <w:tcPr>
            <w:tcW w:w="851" w:type="dxa"/>
            <w:tcBorders>
              <w:top w:val="nil"/>
              <w:left w:val="nil"/>
              <w:bottom w:val="single" w:sz="4" w:space="0" w:color="auto"/>
              <w:right w:val="single" w:sz="4" w:space="0" w:color="auto"/>
            </w:tcBorders>
            <w:shd w:val="clear" w:color="auto" w:fill="auto"/>
            <w:noWrap/>
            <w:vAlign w:val="center"/>
            <w:hideMark/>
          </w:tcPr>
          <w:p w14:paraId="4C450AAD" w14:textId="12A399AC" w:rsidR="00532F61" w:rsidRPr="005B2077" w:rsidRDefault="00532F61" w:rsidP="00532F61">
            <w:pPr>
              <w:suppressAutoHyphens w:val="0"/>
              <w:jc w:val="center"/>
              <w:rPr>
                <w:color w:val="000000"/>
                <w:lang w:val="ru-RU" w:eastAsia="ru-RU"/>
              </w:rPr>
            </w:pPr>
            <w:r w:rsidRPr="005B2077">
              <w:rPr>
                <w:color w:val="000000"/>
                <w:lang w:val="ru-RU" w:eastAsia="ru-RU"/>
              </w:rPr>
              <w:t>71</w:t>
            </w:r>
            <w:r w:rsidR="008562C3">
              <w:rPr>
                <w:color w:val="000000"/>
                <w:lang w:val="ru-RU" w:eastAsia="ru-RU"/>
              </w:rPr>
              <w:t>,4</w:t>
            </w:r>
          </w:p>
        </w:tc>
        <w:tc>
          <w:tcPr>
            <w:tcW w:w="844" w:type="dxa"/>
            <w:tcBorders>
              <w:top w:val="nil"/>
              <w:left w:val="nil"/>
              <w:bottom w:val="single" w:sz="4" w:space="0" w:color="auto"/>
              <w:right w:val="single" w:sz="4" w:space="0" w:color="auto"/>
            </w:tcBorders>
            <w:shd w:val="clear" w:color="auto" w:fill="auto"/>
            <w:noWrap/>
            <w:vAlign w:val="center"/>
            <w:hideMark/>
          </w:tcPr>
          <w:p w14:paraId="0FB7762D" w14:textId="4224A709" w:rsidR="00532F61" w:rsidRPr="005B2077" w:rsidRDefault="00532F61" w:rsidP="00532F61">
            <w:pPr>
              <w:suppressAutoHyphens w:val="0"/>
              <w:jc w:val="center"/>
              <w:rPr>
                <w:color w:val="000000"/>
                <w:lang w:val="ru-RU" w:eastAsia="ru-RU"/>
              </w:rPr>
            </w:pPr>
            <w:r w:rsidRPr="005B2077">
              <w:rPr>
                <w:color w:val="000000"/>
                <w:lang w:val="ru-RU" w:eastAsia="ru-RU"/>
              </w:rPr>
              <w:t>71</w:t>
            </w:r>
            <w:r w:rsidR="008562C3">
              <w:rPr>
                <w:color w:val="000000"/>
                <w:lang w:val="ru-RU" w:eastAsia="ru-RU"/>
              </w:rPr>
              <w:t>,4</w:t>
            </w:r>
          </w:p>
        </w:tc>
      </w:tr>
      <w:tr w:rsidR="00532F61" w:rsidRPr="005B2077" w14:paraId="216131E6" w14:textId="77777777" w:rsidTr="008562C3">
        <w:trPr>
          <w:trHeight w:val="30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9F22362" w14:textId="77777777" w:rsidR="00532F61" w:rsidRPr="005B2077" w:rsidRDefault="00532F61" w:rsidP="00532F61">
            <w:pPr>
              <w:suppressAutoHyphens w:val="0"/>
              <w:rPr>
                <w:color w:val="000000"/>
                <w:lang w:val="ru-RU" w:eastAsia="ru-RU"/>
              </w:rPr>
            </w:pPr>
            <w:r w:rsidRPr="005B2077">
              <w:rPr>
                <w:color w:val="000000"/>
                <w:lang w:val="ru-RU" w:eastAsia="ru-RU"/>
              </w:rPr>
              <w:t>Інтернет</w:t>
            </w:r>
          </w:p>
        </w:tc>
        <w:tc>
          <w:tcPr>
            <w:tcW w:w="1134" w:type="dxa"/>
            <w:tcBorders>
              <w:top w:val="nil"/>
              <w:left w:val="nil"/>
              <w:bottom w:val="single" w:sz="4" w:space="0" w:color="auto"/>
              <w:right w:val="single" w:sz="4" w:space="0" w:color="auto"/>
            </w:tcBorders>
            <w:shd w:val="clear" w:color="auto" w:fill="auto"/>
            <w:vAlign w:val="center"/>
            <w:hideMark/>
          </w:tcPr>
          <w:p w14:paraId="49442B89"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1051/9</w:t>
            </w:r>
          </w:p>
        </w:tc>
        <w:tc>
          <w:tcPr>
            <w:tcW w:w="851" w:type="dxa"/>
            <w:tcBorders>
              <w:top w:val="nil"/>
              <w:left w:val="nil"/>
              <w:bottom w:val="single" w:sz="4" w:space="0" w:color="auto"/>
              <w:right w:val="single" w:sz="4" w:space="0" w:color="auto"/>
            </w:tcBorders>
            <w:shd w:val="clear" w:color="auto" w:fill="auto"/>
            <w:vAlign w:val="center"/>
            <w:hideMark/>
          </w:tcPr>
          <w:p w14:paraId="574704CE" w14:textId="77777777" w:rsidR="00532F61" w:rsidRPr="005B2077" w:rsidRDefault="00532F61" w:rsidP="00532F61">
            <w:pPr>
              <w:suppressAutoHyphens w:val="0"/>
              <w:jc w:val="center"/>
              <w:rPr>
                <w:color w:val="000000"/>
                <w:lang w:val="ru-RU" w:eastAsia="ru-RU"/>
              </w:rPr>
            </w:pPr>
            <w:r w:rsidRPr="005B2077">
              <w:rPr>
                <w:color w:val="000000"/>
                <w:lang w:val="ru-RU" w:eastAsia="ru-RU"/>
              </w:rPr>
              <w:t>14</w:t>
            </w:r>
          </w:p>
        </w:tc>
        <w:tc>
          <w:tcPr>
            <w:tcW w:w="850" w:type="dxa"/>
            <w:tcBorders>
              <w:top w:val="nil"/>
              <w:left w:val="nil"/>
              <w:bottom w:val="single" w:sz="4" w:space="0" w:color="auto"/>
              <w:right w:val="single" w:sz="4" w:space="0" w:color="auto"/>
            </w:tcBorders>
            <w:shd w:val="clear" w:color="auto" w:fill="auto"/>
            <w:vAlign w:val="center"/>
            <w:hideMark/>
          </w:tcPr>
          <w:p w14:paraId="5A902B1A" w14:textId="77777777" w:rsidR="00532F61" w:rsidRPr="005B2077" w:rsidRDefault="00532F61" w:rsidP="00532F61">
            <w:pPr>
              <w:suppressAutoHyphens w:val="0"/>
              <w:jc w:val="center"/>
              <w:rPr>
                <w:color w:val="000000"/>
                <w:lang w:val="ru-RU" w:eastAsia="ru-RU"/>
              </w:rPr>
            </w:pPr>
            <w:r w:rsidRPr="005B2077">
              <w:rPr>
                <w:color w:val="000000"/>
                <w:lang w:val="ru-RU" w:eastAsia="ru-RU"/>
              </w:rPr>
              <w:t>20</w:t>
            </w:r>
          </w:p>
        </w:tc>
        <w:tc>
          <w:tcPr>
            <w:tcW w:w="993" w:type="dxa"/>
            <w:tcBorders>
              <w:top w:val="nil"/>
              <w:left w:val="nil"/>
              <w:bottom w:val="single" w:sz="4" w:space="0" w:color="auto"/>
              <w:right w:val="single" w:sz="4" w:space="0" w:color="auto"/>
            </w:tcBorders>
            <w:shd w:val="clear" w:color="auto" w:fill="auto"/>
            <w:vAlign w:val="center"/>
            <w:hideMark/>
          </w:tcPr>
          <w:p w14:paraId="67D25D3C" w14:textId="77777777" w:rsidR="00532F61" w:rsidRPr="005B2077" w:rsidRDefault="00532F61" w:rsidP="00532F61">
            <w:pPr>
              <w:suppressAutoHyphens w:val="0"/>
              <w:jc w:val="center"/>
              <w:rPr>
                <w:color w:val="000000"/>
                <w:lang w:val="ru-RU" w:eastAsia="ru-RU"/>
              </w:rPr>
            </w:pPr>
            <w:r w:rsidRPr="005B2077">
              <w:rPr>
                <w:color w:val="000000"/>
                <w:lang w:val="ru-RU" w:eastAsia="ru-RU"/>
              </w:rPr>
              <w:t>14</w:t>
            </w:r>
          </w:p>
        </w:tc>
        <w:tc>
          <w:tcPr>
            <w:tcW w:w="850" w:type="dxa"/>
            <w:tcBorders>
              <w:top w:val="nil"/>
              <w:left w:val="nil"/>
              <w:bottom w:val="single" w:sz="4" w:space="0" w:color="auto"/>
              <w:right w:val="single" w:sz="4" w:space="0" w:color="auto"/>
            </w:tcBorders>
            <w:shd w:val="clear" w:color="auto" w:fill="auto"/>
            <w:vAlign w:val="center"/>
            <w:hideMark/>
          </w:tcPr>
          <w:p w14:paraId="0C4FAA01" w14:textId="77777777" w:rsidR="00532F61" w:rsidRPr="005B2077" w:rsidRDefault="00532F61" w:rsidP="00532F61">
            <w:pPr>
              <w:suppressAutoHyphens w:val="0"/>
              <w:jc w:val="center"/>
              <w:rPr>
                <w:color w:val="000000"/>
                <w:lang w:val="ru-RU" w:eastAsia="ru-RU"/>
              </w:rPr>
            </w:pPr>
            <w:r w:rsidRPr="005B2077">
              <w:rPr>
                <w:color w:val="000000"/>
                <w:lang w:val="ru-RU" w:eastAsia="ru-RU"/>
              </w:rPr>
              <w:t>20</w:t>
            </w:r>
          </w:p>
        </w:tc>
        <w:tc>
          <w:tcPr>
            <w:tcW w:w="992" w:type="dxa"/>
            <w:tcBorders>
              <w:top w:val="nil"/>
              <w:left w:val="nil"/>
              <w:bottom w:val="single" w:sz="4" w:space="0" w:color="auto"/>
              <w:right w:val="single" w:sz="4" w:space="0" w:color="auto"/>
            </w:tcBorders>
            <w:shd w:val="clear" w:color="auto" w:fill="auto"/>
            <w:vAlign w:val="center"/>
            <w:hideMark/>
          </w:tcPr>
          <w:p w14:paraId="6739AEB8" w14:textId="74B6190A" w:rsidR="00532F61" w:rsidRPr="005B2077" w:rsidRDefault="00532F61" w:rsidP="00532F61">
            <w:pPr>
              <w:suppressAutoHyphens w:val="0"/>
              <w:jc w:val="center"/>
              <w:rPr>
                <w:color w:val="000000"/>
                <w:lang w:val="ru-RU" w:eastAsia="ru-RU"/>
              </w:rPr>
            </w:pPr>
            <w:r w:rsidRPr="005B2077">
              <w:rPr>
                <w:color w:val="000000"/>
                <w:lang w:val="ru-RU" w:eastAsia="ru-RU"/>
              </w:rPr>
              <w:t>14</w:t>
            </w:r>
            <w:r w:rsidR="008562C3">
              <w:rPr>
                <w:color w:val="000000"/>
                <w:lang w:val="ru-RU" w:eastAsia="ru-RU"/>
              </w:rPr>
              <w:t>2,9</w:t>
            </w:r>
          </w:p>
        </w:tc>
        <w:tc>
          <w:tcPr>
            <w:tcW w:w="851" w:type="dxa"/>
            <w:tcBorders>
              <w:top w:val="nil"/>
              <w:left w:val="nil"/>
              <w:bottom w:val="single" w:sz="4" w:space="0" w:color="auto"/>
              <w:right w:val="single" w:sz="4" w:space="0" w:color="auto"/>
            </w:tcBorders>
            <w:shd w:val="clear" w:color="auto" w:fill="auto"/>
            <w:noWrap/>
            <w:vAlign w:val="center"/>
            <w:hideMark/>
          </w:tcPr>
          <w:p w14:paraId="2AF0B830" w14:textId="4DF0C790" w:rsidR="00532F61" w:rsidRPr="005B2077" w:rsidRDefault="00532F61" w:rsidP="00532F61">
            <w:pPr>
              <w:suppressAutoHyphens w:val="0"/>
              <w:jc w:val="center"/>
              <w:rPr>
                <w:color w:val="000000"/>
                <w:lang w:val="ru-RU" w:eastAsia="ru-RU"/>
              </w:rPr>
            </w:pPr>
            <w:r w:rsidRPr="005B2077">
              <w:rPr>
                <w:color w:val="000000"/>
                <w:lang w:val="ru-RU" w:eastAsia="ru-RU"/>
              </w:rPr>
              <w:t>100</w:t>
            </w:r>
            <w:r w:rsidR="008562C3">
              <w:rPr>
                <w:color w:val="000000"/>
                <w:lang w:val="ru-RU" w:eastAsia="ru-RU"/>
              </w:rPr>
              <w:t>,0</w:t>
            </w:r>
          </w:p>
        </w:tc>
        <w:tc>
          <w:tcPr>
            <w:tcW w:w="844" w:type="dxa"/>
            <w:tcBorders>
              <w:top w:val="nil"/>
              <w:left w:val="nil"/>
              <w:bottom w:val="single" w:sz="4" w:space="0" w:color="auto"/>
              <w:right w:val="single" w:sz="4" w:space="0" w:color="auto"/>
            </w:tcBorders>
            <w:shd w:val="clear" w:color="auto" w:fill="auto"/>
            <w:noWrap/>
            <w:vAlign w:val="center"/>
            <w:hideMark/>
          </w:tcPr>
          <w:p w14:paraId="6FD6E020" w14:textId="03C5EDB3" w:rsidR="00532F61" w:rsidRPr="005B2077" w:rsidRDefault="00532F61" w:rsidP="00532F61">
            <w:pPr>
              <w:suppressAutoHyphens w:val="0"/>
              <w:jc w:val="center"/>
              <w:rPr>
                <w:color w:val="000000"/>
                <w:lang w:val="ru-RU" w:eastAsia="ru-RU"/>
              </w:rPr>
            </w:pPr>
            <w:r w:rsidRPr="005B2077">
              <w:rPr>
                <w:color w:val="000000"/>
                <w:lang w:val="ru-RU" w:eastAsia="ru-RU"/>
              </w:rPr>
              <w:t>14</w:t>
            </w:r>
            <w:r w:rsidR="008562C3">
              <w:rPr>
                <w:color w:val="000000"/>
                <w:lang w:val="ru-RU" w:eastAsia="ru-RU"/>
              </w:rPr>
              <w:t>2,9</w:t>
            </w:r>
          </w:p>
        </w:tc>
      </w:tr>
      <w:tr w:rsidR="00532F61" w:rsidRPr="005B2077" w14:paraId="3619F092" w14:textId="77777777" w:rsidTr="008562C3">
        <w:trPr>
          <w:trHeight w:val="611"/>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28C40B37" w14:textId="77777777" w:rsidR="00532F61" w:rsidRPr="005B2077" w:rsidRDefault="00532F61" w:rsidP="00532F61">
            <w:pPr>
              <w:suppressAutoHyphens w:val="0"/>
              <w:rPr>
                <w:color w:val="000000"/>
                <w:lang w:val="ru-RU" w:eastAsia="ru-RU"/>
              </w:rPr>
            </w:pPr>
            <w:r w:rsidRPr="005B2077">
              <w:rPr>
                <w:color w:val="000000"/>
                <w:lang w:val="ru-RU" w:eastAsia="ru-RU"/>
              </w:rPr>
              <w:t>послуги з переплетення документів</w:t>
            </w:r>
          </w:p>
        </w:tc>
        <w:tc>
          <w:tcPr>
            <w:tcW w:w="1134" w:type="dxa"/>
            <w:tcBorders>
              <w:top w:val="nil"/>
              <w:left w:val="nil"/>
              <w:bottom w:val="single" w:sz="4" w:space="0" w:color="auto"/>
              <w:right w:val="single" w:sz="4" w:space="0" w:color="auto"/>
            </w:tcBorders>
            <w:shd w:val="clear" w:color="auto" w:fill="auto"/>
            <w:vAlign w:val="center"/>
            <w:hideMark/>
          </w:tcPr>
          <w:p w14:paraId="03EEFB7A"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1051/10</w:t>
            </w:r>
          </w:p>
        </w:tc>
        <w:tc>
          <w:tcPr>
            <w:tcW w:w="851" w:type="dxa"/>
            <w:tcBorders>
              <w:top w:val="nil"/>
              <w:left w:val="nil"/>
              <w:bottom w:val="single" w:sz="4" w:space="0" w:color="auto"/>
              <w:right w:val="single" w:sz="4" w:space="0" w:color="auto"/>
            </w:tcBorders>
            <w:shd w:val="clear" w:color="auto" w:fill="auto"/>
            <w:vAlign w:val="center"/>
            <w:hideMark/>
          </w:tcPr>
          <w:p w14:paraId="0232172B" w14:textId="77777777" w:rsidR="00532F61" w:rsidRPr="005B2077" w:rsidRDefault="00532F61" w:rsidP="00532F61">
            <w:pPr>
              <w:suppressAutoHyphens w:val="0"/>
              <w:jc w:val="center"/>
              <w:rPr>
                <w:color w:val="000000"/>
                <w:lang w:val="ru-RU" w:eastAsia="ru-RU"/>
              </w:rPr>
            </w:pPr>
            <w:r w:rsidRPr="005B2077">
              <w:rPr>
                <w:color w:val="000000"/>
                <w:lang w:val="ru-RU" w:eastAsia="ru-RU"/>
              </w:rPr>
              <w:t>46</w:t>
            </w:r>
          </w:p>
        </w:tc>
        <w:tc>
          <w:tcPr>
            <w:tcW w:w="850" w:type="dxa"/>
            <w:tcBorders>
              <w:top w:val="nil"/>
              <w:left w:val="nil"/>
              <w:bottom w:val="single" w:sz="4" w:space="0" w:color="auto"/>
              <w:right w:val="single" w:sz="4" w:space="0" w:color="auto"/>
            </w:tcBorders>
            <w:shd w:val="clear" w:color="auto" w:fill="auto"/>
            <w:vAlign w:val="center"/>
            <w:hideMark/>
          </w:tcPr>
          <w:p w14:paraId="56AF87AA" w14:textId="77777777" w:rsidR="00532F61" w:rsidRPr="005B2077" w:rsidRDefault="00532F61" w:rsidP="00532F61">
            <w:pPr>
              <w:suppressAutoHyphens w:val="0"/>
              <w:jc w:val="center"/>
              <w:rPr>
                <w:color w:val="000000"/>
                <w:lang w:val="ru-RU" w:eastAsia="ru-RU"/>
              </w:rPr>
            </w:pPr>
            <w:r w:rsidRPr="005B2077">
              <w:rPr>
                <w:color w:val="000000"/>
                <w:lang w:val="ru-RU" w:eastAsia="ru-RU"/>
              </w:rPr>
              <w:t>47</w:t>
            </w:r>
          </w:p>
        </w:tc>
        <w:tc>
          <w:tcPr>
            <w:tcW w:w="993" w:type="dxa"/>
            <w:tcBorders>
              <w:top w:val="nil"/>
              <w:left w:val="nil"/>
              <w:bottom w:val="single" w:sz="4" w:space="0" w:color="auto"/>
              <w:right w:val="single" w:sz="4" w:space="0" w:color="auto"/>
            </w:tcBorders>
            <w:shd w:val="clear" w:color="auto" w:fill="auto"/>
            <w:vAlign w:val="center"/>
            <w:hideMark/>
          </w:tcPr>
          <w:p w14:paraId="26F463B2" w14:textId="77777777" w:rsidR="00532F61" w:rsidRPr="005B2077" w:rsidRDefault="00532F61" w:rsidP="00532F61">
            <w:pPr>
              <w:suppressAutoHyphens w:val="0"/>
              <w:jc w:val="center"/>
              <w:rPr>
                <w:color w:val="000000"/>
                <w:lang w:val="ru-RU" w:eastAsia="ru-RU"/>
              </w:rPr>
            </w:pPr>
            <w:r w:rsidRPr="005B2077">
              <w:rPr>
                <w:color w:val="000000"/>
                <w:lang w:val="ru-RU" w:eastAsia="ru-RU"/>
              </w:rPr>
              <w:t>0</w:t>
            </w:r>
          </w:p>
        </w:tc>
        <w:tc>
          <w:tcPr>
            <w:tcW w:w="850" w:type="dxa"/>
            <w:tcBorders>
              <w:top w:val="nil"/>
              <w:left w:val="nil"/>
              <w:bottom w:val="single" w:sz="4" w:space="0" w:color="auto"/>
              <w:right w:val="single" w:sz="4" w:space="0" w:color="auto"/>
            </w:tcBorders>
            <w:shd w:val="clear" w:color="auto" w:fill="auto"/>
            <w:vAlign w:val="center"/>
            <w:hideMark/>
          </w:tcPr>
          <w:p w14:paraId="08A17377" w14:textId="77777777" w:rsidR="00532F61" w:rsidRPr="005B2077" w:rsidRDefault="00532F61" w:rsidP="00532F61">
            <w:pPr>
              <w:suppressAutoHyphens w:val="0"/>
              <w:jc w:val="center"/>
              <w:rPr>
                <w:color w:val="000000"/>
                <w:lang w:val="ru-RU" w:eastAsia="ru-RU"/>
              </w:rPr>
            </w:pPr>
            <w:r w:rsidRPr="005B2077">
              <w:rPr>
                <w:color w:val="000000"/>
                <w:lang w:val="ru-RU" w:eastAsia="ru-RU"/>
              </w:rPr>
              <w:t>0</w:t>
            </w:r>
          </w:p>
        </w:tc>
        <w:tc>
          <w:tcPr>
            <w:tcW w:w="992" w:type="dxa"/>
            <w:tcBorders>
              <w:top w:val="nil"/>
              <w:left w:val="nil"/>
              <w:bottom w:val="single" w:sz="4" w:space="0" w:color="auto"/>
              <w:right w:val="single" w:sz="4" w:space="0" w:color="auto"/>
            </w:tcBorders>
            <w:shd w:val="clear" w:color="auto" w:fill="auto"/>
            <w:vAlign w:val="center"/>
          </w:tcPr>
          <w:p w14:paraId="34D760DE" w14:textId="5DCEB9BD" w:rsidR="00532F61" w:rsidRPr="005B2077" w:rsidRDefault="00532F61" w:rsidP="00532F61">
            <w:pPr>
              <w:suppressAutoHyphens w:val="0"/>
              <w:jc w:val="center"/>
              <w:rPr>
                <w:color w:val="000000"/>
                <w:lang w:val="ru-RU" w:eastAsia="ru-RU"/>
              </w:rPr>
            </w:pPr>
            <w:r>
              <w:rPr>
                <w:color w:val="000000"/>
                <w:lang w:val="ru-RU" w:eastAsia="ru-RU"/>
              </w:rPr>
              <w:t>---</w:t>
            </w:r>
          </w:p>
        </w:tc>
        <w:tc>
          <w:tcPr>
            <w:tcW w:w="851" w:type="dxa"/>
            <w:tcBorders>
              <w:top w:val="nil"/>
              <w:left w:val="nil"/>
              <w:bottom w:val="single" w:sz="4" w:space="0" w:color="auto"/>
              <w:right w:val="single" w:sz="4" w:space="0" w:color="auto"/>
            </w:tcBorders>
            <w:shd w:val="clear" w:color="auto" w:fill="auto"/>
            <w:noWrap/>
            <w:vAlign w:val="center"/>
          </w:tcPr>
          <w:p w14:paraId="45ABE6CF" w14:textId="67A88694" w:rsidR="00532F61" w:rsidRPr="005B2077" w:rsidRDefault="00532F61" w:rsidP="00532F61">
            <w:pPr>
              <w:suppressAutoHyphens w:val="0"/>
              <w:jc w:val="center"/>
              <w:rPr>
                <w:color w:val="000000"/>
                <w:lang w:val="ru-RU" w:eastAsia="ru-RU"/>
              </w:rPr>
            </w:pPr>
            <w:r>
              <w:rPr>
                <w:color w:val="000000"/>
                <w:lang w:val="ru-RU" w:eastAsia="ru-RU"/>
              </w:rPr>
              <w:t>---</w:t>
            </w:r>
          </w:p>
        </w:tc>
        <w:tc>
          <w:tcPr>
            <w:tcW w:w="844" w:type="dxa"/>
            <w:tcBorders>
              <w:top w:val="nil"/>
              <w:left w:val="nil"/>
              <w:bottom w:val="single" w:sz="4" w:space="0" w:color="auto"/>
              <w:right w:val="single" w:sz="4" w:space="0" w:color="auto"/>
            </w:tcBorders>
            <w:shd w:val="clear" w:color="auto" w:fill="auto"/>
            <w:noWrap/>
            <w:vAlign w:val="center"/>
          </w:tcPr>
          <w:p w14:paraId="6EC27BF2" w14:textId="37D4128C" w:rsidR="00532F61" w:rsidRPr="005B2077" w:rsidRDefault="00532F61" w:rsidP="00532F61">
            <w:pPr>
              <w:suppressAutoHyphens w:val="0"/>
              <w:jc w:val="center"/>
              <w:rPr>
                <w:color w:val="000000"/>
                <w:lang w:val="ru-RU" w:eastAsia="ru-RU"/>
              </w:rPr>
            </w:pPr>
            <w:r>
              <w:rPr>
                <w:color w:val="000000"/>
                <w:lang w:val="ru-RU" w:eastAsia="ru-RU"/>
              </w:rPr>
              <w:t>---</w:t>
            </w:r>
          </w:p>
        </w:tc>
      </w:tr>
      <w:tr w:rsidR="00532F61" w:rsidRPr="005B2077" w14:paraId="7AB3FC38" w14:textId="77777777" w:rsidTr="008562C3">
        <w:trPr>
          <w:trHeight w:val="764"/>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1C2EDC0B" w14:textId="77777777" w:rsidR="00532F61" w:rsidRPr="005B2077" w:rsidRDefault="00532F61" w:rsidP="00532F61">
            <w:pPr>
              <w:suppressAutoHyphens w:val="0"/>
              <w:rPr>
                <w:color w:val="000000"/>
                <w:lang w:val="ru-RU" w:eastAsia="ru-RU"/>
              </w:rPr>
            </w:pPr>
            <w:r w:rsidRPr="005B2077">
              <w:rPr>
                <w:color w:val="000000"/>
                <w:lang w:val="ru-RU" w:eastAsia="ru-RU"/>
              </w:rPr>
              <w:t>малоцінні та швидкозношувані предмети</w:t>
            </w:r>
          </w:p>
        </w:tc>
        <w:tc>
          <w:tcPr>
            <w:tcW w:w="1134" w:type="dxa"/>
            <w:tcBorders>
              <w:top w:val="nil"/>
              <w:left w:val="nil"/>
              <w:bottom w:val="single" w:sz="4" w:space="0" w:color="auto"/>
              <w:right w:val="single" w:sz="4" w:space="0" w:color="auto"/>
            </w:tcBorders>
            <w:shd w:val="clear" w:color="auto" w:fill="auto"/>
            <w:vAlign w:val="center"/>
            <w:hideMark/>
          </w:tcPr>
          <w:p w14:paraId="4CBC6504"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1051/11</w:t>
            </w:r>
          </w:p>
        </w:tc>
        <w:tc>
          <w:tcPr>
            <w:tcW w:w="851" w:type="dxa"/>
            <w:tcBorders>
              <w:top w:val="nil"/>
              <w:left w:val="nil"/>
              <w:bottom w:val="single" w:sz="4" w:space="0" w:color="auto"/>
              <w:right w:val="single" w:sz="4" w:space="0" w:color="auto"/>
            </w:tcBorders>
            <w:shd w:val="clear" w:color="auto" w:fill="auto"/>
            <w:vAlign w:val="center"/>
            <w:hideMark/>
          </w:tcPr>
          <w:p w14:paraId="727C2E2E" w14:textId="77777777" w:rsidR="00532F61" w:rsidRPr="005B2077" w:rsidRDefault="00532F61" w:rsidP="00532F61">
            <w:pPr>
              <w:suppressAutoHyphens w:val="0"/>
              <w:jc w:val="center"/>
              <w:rPr>
                <w:color w:val="000000"/>
                <w:lang w:val="ru-RU" w:eastAsia="ru-RU"/>
              </w:rPr>
            </w:pPr>
            <w:r w:rsidRPr="005B2077">
              <w:rPr>
                <w:color w:val="000000"/>
                <w:lang w:val="ru-RU" w:eastAsia="ru-RU"/>
              </w:rPr>
              <w:t>1</w:t>
            </w:r>
          </w:p>
        </w:tc>
        <w:tc>
          <w:tcPr>
            <w:tcW w:w="850" w:type="dxa"/>
            <w:tcBorders>
              <w:top w:val="nil"/>
              <w:left w:val="nil"/>
              <w:bottom w:val="single" w:sz="4" w:space="0" w:color="auto"/>
              <w:right w:val="single" w:sz="4" w:space="0" w:color="auto"/>
            </w:tcBorders>
            <w:shd w:val="clear" w:color="auto" w:fill="auto"/>
            <w:vAlign w:val="center"/>
            <w:hideMark/>
          </w:tcPr>
          <w:p w14:paraId="210491D9" w14:textId="77777777" w:rsidR="00532F61" w:rsidRPr="005B2077" w:rsidRDefault="00532F61" w:rsidP="00532F61">
            <w:pPr>
              <w:suppressAutoHyphens w:val="0"/>
              <w:jc w:val="center"/>
              <w:rPr>
                <w:color w:val="000000"/>
                <w:lang w:val="ru-RU" w:eastAsia="ru-RU"/>
              </w:rPr>
            </w:pPr>
            <w:r w:rsidRPr="005B2077">
              <w:rPr>
                <w:color w:val="000000"/>
                <w:lang w:val="ru-RU" w:eastAsia="ru-RU"/>
              </w:rPr>
              <w:t>34</w:t>
            </w:r>
          </w:p>
        </w:tc>
        <w:tc>
          <w:tcPr>
            <w:tcW w:w="993" w:type="dxa"/>
            <w:tcBorders>
              <w:top w:val="nil"/>
              <w:left w:val="nil"/>
              <w:bottom w:val="single" w:sz="4" w:space="0" w:color="auto"/>
              <w:right w:val="single" w:sz="4" w:space="0" w:color="auto"/>
            </w:tcBorders>
            <w:shd w:val="clear" w:color="auto" w:fill="auto"/>
            <w:vAlign w:val="center"/>
            <w:hideMark/>
          </w:tcPr>
          <w:p w14:paraId="475C047A" w14:textId="77777777" w:rsidR="00532F61" w:rsidRPr="005B2077" w:rsidRDefault="00532F61" w:rsidP="00532F61">
            <w:pPr>
              <w:suppressAutoHyphens w:val="0"/>
              <w:jc w:val="center"/>
              <w:rPr>
                <w:color w:val="000000"/>
                <w:lang w:val="ru-RU" w:eastAsia="ru-RU"/>
              </w:rPr>
            </w:pPr>
            <w:r w:rsidRPr="005B2077">
              <w:rPr>
                <w:color w:val="000000"/>
                <w:lang w:val="ru-RU" w:eastAsia="ru-RU"/>
              </w:rPr>
              <w:t>34</w:t>
            </w:r>
          </w:p>
        </w:tc>
        <w:tc>
          <w:tcPr>
            <w:tcW w:w="850" w:type="dxa"/>
            <w:tcBorders>
              <w:top w:val="nil"/>
              <w:left w:val="nil"/>
              <w:bottom w:val="single" w:sz="4" w:space="0" w:color="auto"/>
              <w:right w:val="single" w:sz="4" w:space="0" w:color="auto"/>
            </w:tcBorders>
            <w:shd w:val="clear" w:color="auto" w:fill="auto"/>
            <w:vAlign w:val="center"/>
            <w:hideMark/>
          </w:tcPr>
          <w:p w14:paraId="3024A393" w14:textId="77777777" w:rsidR="00532F61" w:rsidRPr="005B2077" w:rsidRDefault="00532F61" w:rsidP="00532F61">
            <w:pPr>
              <w:suppressAutoHyphens w:val="0"/>
              <w:jc w:val="center"/>
              <w:rPr>
                <w:color w:val="000000"/>
                <w:lang w:val="ru-RU" w:eastAsia="ru-RU"/>
              </w:rPr>
            </w:pPr>
            <w:r w:rsidRPr="005B2077">
              <w:rPr>
                <w:color w:val="000000"/>
                <w:lang w:val="ru-RU" w:eastAsia="ru-RU"/>
              </w:rPr>
              <w:t>30</w:t>
            </w:r>
          </w:p>
        </w:tc>
        <w:tc>
          <w:tcPr>
            <w:tcW w:w="992" w:type="dxa"/>
            <w:tcBorders>
              <w:top w:val="nil"/>
              <w:left w:val="nil"/>
              <w:bottom w:val="single" w:sz="4" w:space="0" w:color="auto"/>
              <w:right w:val="single" w:sz="4" w:space="0" w:color="auto"/>
            </w:tcBorders>
            <w:shd w:val="clear" w:color="auto" w:fill="auto"/>
            <w:vAlign w:val="center"/>
            <w:hideMark/>
          </w:tcPr>
          <w:p w14:paraId="08A3FD6C" w14:textId="70A5E110" w:rsidR="00532F61" w:rsidRPr="005B2077" w:rsidRDefault="00532F61" w:rsidP="00532F61">
            <w:pPr>
              <w:suppressAutoHyphens w:val="0"/>
              <w:jc w:val="center"/>
              <w:rPr>
                <w:color w:val="000000"/>
                <w:lang w:val="ru-RU" w:eastAsia="ru-RU"/>
              </w:rPr>
            </w:pPr>
            <w:r w:rsidRPr="005B2077">
              <w:rPr>
                <w:color w:val="000000"/>
                <w:lang w:val="ru-RU" w:eastAsia="ru-RU"/>
              </w:rPr>
              <w:t>3</w:t>
            </w:r>
            <w:r w:rsidR="008562C3">
              <w:rPr>
                <w:color w:val="000000"/>
                <w:lang w:val="ru-RU" w:eastAsia="ru-RU"/>
              </w:rPr>
              <w:t> </w:t>
            </w:r>
            <w:r w:rsidRPr="005B2077">
              <w:rPr>
                <w:color w:val="000000"/>
                <w:lang w:val="ru-RU" w:eastAsia="ru-RU"/>
              </w:rPr>
              <w:t>000</w:t>
            </w:r>
            <w:r w:rsidR="008562C3">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163DC27F" w14:textId="015C96EA" w:rsidR="00532F61" w:rsidRPr="005B2077" w:rsidRDefault="00532F61" w:rsidP="00532F61">
            <w:pPr>
              <w:suppressAutoHyphens w:val="0"/>
              <w:jc w:val="center"/>
              <w:rPr>
                <w:color w:val="000000"/>
                <w:lang w:val="ru-RU" w:eastAsia="ru-RU"/>
              </w:rPr>
            </w:pPr>
            <w:r w:rsidRPr="005B2077">
              <w:rPr>
                <w:color w:val="000000"/>
                <w:lang w:val="ru-RU" w:eastAsia="ru-RU"/>
              </w:rPr>
              <w:t>88</w:t>
            </w:r>
            <w:r w:rsidR="008562C3">
              <w:rPr>
                <w:color w:val="000000"/>
                <w:lang w:val="ru-RU" w:eastAsia="ru-RU"/>
              </w:rPr>
              <w:t>,2</w:t>
            </w:r>
          </w:p>
        </w:tc>
        <w:tc>
          <w:tcPr>
            <w:tcW w:w="844" w:type="dxa"/>
            <w:tcBorders>
              <w:top w:val="nil"/>
              <w:left w:val="nil"/>
              <w:bottom w:val="single" w:sz="4" w:space="0" w:color="auto"/>
              <w:right w:val="single" w:sz="4" w:space="0" w:color="auto"/>
            </w:tcBorders>
            <w:shd w:val="clear" w:color="auto" w:fill="auto"/>
            <w:noWrap/>
            <w:vAlign w:val="center"/>
            <w:hideMark/>
          </w:tcPr>
          <w:p w14:paraId="5A5B46B2" w14:textId="67D0AE6D" w:rsidR="00532F61" w:rsidRPr="005B2077" w:rsidRDefault="00532F61" w:rsidP="00532F61">
            <w:pPr>
              <w:suppressAutoHyphens w:val="0"/>
              <w:jc w:val="center"/>
              <w:rPr>
                <w:color w:val="000000"/>
                <w:lang w:val="ru-RU" w:eastAsia="ru-RU"/>
              </w:rPr>
            </w:pPr>
            <w:r w:rsidRPr="005B2077">
              <w:rPr>
                <w:color w:val="000000"/>
                <w:lang w:val="ru-RU" w:eastAsia="ru-RU"/>
              </w:rPr>
              <w:t>88</w:t>
            </w:r>
            <w:r w:rsidR="008562C3">
              <w:rPr>
                <w:color w:val="000000"/>
                <w:lang w:val="ru-RU" w:eastAsia="ru-RU"/>
              </w:rPr>
              <w:t>,2</w:t>
            </w:r>
          </w:p>
        </w:tc>
      </w:tr>
      <w:tr w:rsidR="00532F61" w:rsidRPr="005B2077" w14:paraId="4326BC2D" w14:textId="77777777" w:rsidTr="008562C3">
        <w:trPr>
          <w:trHeight w:val="305"/>
          <w:jc w:val="center"/>
        </w:trPr>
        <w:tc>
          <w:tcPr>
            <w:tcW w:w="2263" w:type="dxa"/>
            <w:tcBorders>
              <w:top w:val="nil"/>
              <w:left w:val="single" w:sz="4" w:space="0" w:color="auto"/>
              <w:bottom w:val="single" w:sz="4" w:space="0" w:color="auto"/>
              <w:right w:val="single" w:sz="4" w:space="0" w:color="auto"/>
            </w:tcBorders>
            <w:shd w:val="clear" w:color="auto" w:fill="auto"/>
            <w:vAlign w:val="center"/>
            <w:hideMark/>
          </w:tcPr>
          <w:p w14:paraId="65DFDD36" w14:textId="77777777" w:rsidR="00532F61" w:rsidRPr="005B2077" w:rsidRDefault="00532F61" w:rsidP="00532F61">
            <w:pPr>
              <w:suppressAutoHyphens w:val="0"/>
              <w:rPr>
                <w:color w:val="000000"/>
                <w:lang w:val="ru-RU" w:eastAsia="ru-RU"/>
              </w:rPr>
            </w:pPr>
            <w:r w:rsidRPr="005B2077">
              <w:rPr>
                <w:color w:val="000000"/>
                <w:lang w:val="ru-RU" w:eastAsia="ru-RU"/>
              </w:rPr>
              <w:t>канцелярське приладдя</w:t>
            </w:r>
          </w:p>
        </w:tc>
        <w:tc>
          <w:tcPr>
            <w:tcW w:w="1134" w:type="dxa"/>
            <w:tcBorders>
              <w:top w:val="nil"/>
              <w:left w:val="nil"/>
              <w:bottom w:val="single" w:sz="4" w:space="0" w:color="auto"/>
              <w:right w:val="single" w:sz="4" w:space="0" w:color="auto"/>
            </w:tcBorders>
            <w:shd w:val="clear" w:color="auto" w:fill="auto"/>
            <w:vAlign w:val="center"/>
            <w:hideMark/>
          </w:tcPr>
          <w:p w14:paraId="58365DF9"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1051/12</w:t>
            </w:r>
          </w:p>
        </w:tc>
        <w:tc>
          <w:tcPr>
            <w:tcW w:w="851" w:type="dxa"/>
            <w:tcBorders>
              <w:top w:val="nil"/>
              <w:left w:val="nil"/>
              <w:bottom w:val="single" w:sz="4" w:space="0" w:color="auto"/>
              <w:right w:val="single" w:sz="4" w:space="0" w:color="auto"/>
            </w:tcBorders>
            <w:shd w:val="clear" w:color="auto" w:fill="auto"/>
            <w:vAlign w:val="center"/>
            <w:hideMark/>
          </w:tcPr>
          <w:p w14:paraId="38BFEEE0" w14:textId="77777777" w:rsidR="00532F61" w:rsidRPr="005B2077" w:rsidRDefault="00532F61" w:rsidP="00532F61">
            <w:pPr>
              <w:suppressAutoHyphens w:val="0"/>
              <w:jc w:val="center"/>
              <w:rPr>
                <w:color w:val="000000"/>
                <w:lang w:val="ru-RU" w:eastAsia="ru-RU"/>
              </w:rPr>
            </w:pPr>
            <w:r w:rsidRPr="005B2077">
              <w:rPr>
                <w:color w:val="000000"/>
                <w:lang w:val="ru-RU" w:eastAsia="ru-RU"/>
              </w:rPr>
              <w:t>68</w:t>
            </w:r>
          </w:p>
        </w:tc>
        <w:tc>
          <w:tcPr>
            <w:tcW w:w="850" w:type="dxa"/>
            <w:tcBorders>
              <w:top w:val="nil"/>
              <w:left w:val="nil"/>
              <w:bottom w:val="single" w:sz="4" w:space="0" w:color="auto"/>
              <w:right w:val="single" w:sz="4" w:space="0" w:color="auto"/>
            </w:tcBorders>
            <w:shd w:val="clear" w:color="auto" w:fill="auto"/>
            <w:vAlign w:val="center"/>
            <w:hideMark/>
          </w:tcPr>
          <w:p w14:paraId="363BE3EA" w14:textId="77777777" w:rsidR="00532F61" w:rsidRPr="005B2077" w:rsidRDefault="00532F61" w:rsidP="00532F61">
            <w:pPr>
              <w:suppressAutoHyphens w:val="0"/>
              <w:jc w:val="center"/>
              <w:rPr>
                <w:color w:val="000000"/>
                <w:lang w:val="ru-RU" w:eastAsia="ru-RU"/>
              </w:rPr>
            </w:pPr>
            <w:r w:rsidRPr="005B2077">
              <w:rPr>
                <w:color w:val="000000"/>
                <w:lang w:val="ru-RU" w:eastAsia="ru-RU"/>
              </w:rPr>
              <w:t>90</w:t>
            </w:r>
          </w:p>
        </w:tc>
        <w:tc>
          <w:tcPr>
            <w:tcW w:w="993" w:type="dxa"/>
            <w:tcBorders>
              <w:top w:val="nil"/>
              <w:left w:val="nil"/>
              <w:bottom w:val="single" w:sz="4" w:space="0" w:color="auto"/>
              <w:right w:val="single" w:sz="4" w:space="0" w:color="auto"/>
            </w:tcBorders>
            <w:shd w:val="clear" w:color="auto" w:fill="auto"/>
            <w:vAlign w:val="center"/>
            <w:hideMark/>
          </w:tcPr>
          <w:p w14:paraId="32A347FF" w14:textId="77777777" w:rsidR="00532F61" w:rsidRPr="005B2077" w:rsidRDefault="00532F61" w:rsidP="00532F61">
            <w:pPr>
              <w:suppressAutoHyphens w:val="0"/>
              <w:jc w:val="center"/>
              <w:rPr>
                <w:color w:val="000000"/>
                <w:lang w:val="ru-RU" w:eastAsia="ru-RU"/>
              </w:rPr>
            </w:pPr>
            <w:r w:rsidRPr="005B2077">
              <w:rPr>
                <w:color w:val="000000"/>
                <w:lang w:val="ru-RU" w:eastAsia="ru-RU"/>
              </w:rPr>
              <w:t>90</w:t>
            </w:r>
          </w:p>
        </w:tc>
        <w:tc>
          <w:tcPr>
            <w:tcW w:w="850" w:type="dxa"/>
            <w:tcBorders>
              <w:top w:val="nil"/>
              <w:left w:val="nil"/>
              <w:bottom w:val="single" w:sz="4" w:space="0" w:color="auto"/>
              <w:right w:val="single" w:sz="4" w:space="0" w:color="auto"/>
            </w:tcBorders>
            <w:shd w:val="clear" w:color="auto" w:fill="auto"/>
            <w:vAlign w:val="center"/>
            <w:hideMark/>
          </w:tcPr>
          <w:p w14:paraId="3D0DE01F" w14:textId="77777777" w:rsidR="00532F61" w:rsidRPr="005B2077" w:rsidRDefault="00532F61" w:rsidP="00532F61">
            <w:pPr>
              <w:suppressAutoHyphens w:val="0"/>
              <w:jc w:val="center"/>
              <w:rPr>
                <w:color w:val="000000"/>
                <w:lang w:val="ru-RU" w:eastAsia="ru-RU"/>
              </w:rPr>
            </w:pPr>
            <w:r w:rsidRPr="005B2077">
              <w:rPr>
                <w:color w:val="000000"/>
                <w:lang w:val="ru-RU" w:eastAsia="ru-RU"/>
              </w:rPr>
              <w:t>60</w:t>
            </w:r>
          </w:p>
        </w:tc>
        <w:tc>
          <w:tcPr>
            <w:tcW w:w="992" w:type="dxa"/>
            <w:tcBorders>
              <w:top w:val="nil"/>
              <w:left w:val="nil"/>
              <w:bottom w:val="single" w:sz="4" w:space="0" w:color="auto"/>
              <w:right w:val="single" w:sz="4" w:space="0" w:color="auto"/>
            </w:tcBorders>
            <w:shd w:val="clear" w:color="auto" w:fill="auto"/>
            <w:vAlign w:val="center"/>
            <w:hideMark/>
          </w:tcPr>
          <w:p w14:paraId="585BE0F9" w14:textId="3CE8486A" w:rsidR="00532F61" w:rsidRPr="005B2077" w:rsidRDefault="00532F61" w:rsidP="00532F61">
            <w:pPr>
              <w:suppressAutoHyphens w:val="0"/>
              <w:jc w:val="center"/>
              <w:rPr>
                <w:color w:val="000000"/>
                <w:lang w:val="ru-RU" w:eastAsia="ru-RU"/>
              </w:rPr>
            </w:pPr>
            <w:r w:rsidRPr="005B2077">
              <w:rPr>
                <w:color w:val="000000"/>
                <w:lang w:val="ru-RU" w:eastAsia="ru-RU"/>
              </w:rPr>
              <w:t>88</w:t>
            </w:r>
            <w:r w:rsidR="008562C3">
              <w:rPr>
                <w:color w:val="000000"/>
                <w:lang w:val="ru-RU"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14:paraId="57D296E2" w14:textId="6D56CCBD" w:rsidR="00532F61" w:rsidRPr="005B2077" w:rsidRDefault="00532F61" w:rsidP="00532F61">
            <w:pPr>
              <w:suppressAutoHyphens w:val="0"/>
              <w:jc w:val="center"/>
              <w:rPr>
                <w:color w:val="000000"/>
                <w:lang w:val="ru-RU" w:eastAsia="ru-RU"/>
              </w:rPr>
            </w:pPr>
            <w:r w:rsidRPr="005B2077">
              <w:rPr>
                <w:color w:val="000000"/>
                <w:lang w:val="ru-RU" w:eastAsia="ru-RU"/>
              </w:rPr>
              <w:t>6</w:t>
            </w:r>
            <w:r w:rsidR="008562C3">
              <w:rPr>
                <w:color w:val="000000"/>
                <w:lang w:val="ru-RU" w:eastAsia="ru-RU"/>
              </w:rPr>
              <w:t>6,</w:t>
            </w:r>
            <w:r w:rsidRPr="005B2077">
              <w:rPr>
                <w:color w:val="000000"/>
                <w:lang w:val="ru-RU" w:eastAsia="ru-RU"/>
              </w:rPr>
              <w:t>7</w:t>
            </w:r>
          </w:p>
        </w:tc>
        <w:tc>
          <w:tcPr>
            <w:tcW w:w="844" w:type="dxa"/>
            <w:tcBorders>
              <w:top w:val="nil"/>
              <w:left w:val="nil"/>
              <w:bottom w:val="single" w:sz="4" w:space="0" w:color="auto"/>
              <w:right w:val="single" w:sz="4" w:space="0" w:color="auto"/>
            </w:tcBorders>
            <w:shd w:val="clear" w:color="auto" w:fill="auto"/>
            <w:noWrap/>
            <w:vAlign w:val="center"/>
            <w:hideMark/>
          </w:tcPr>
          <w:p w14:paraId="44F3418E" w14:textId="32DFFEBE" w:rsidR="00532F61" w:rsidRPr="005B2077" w:rsidRDefault="00532F61" w:rsidP="00532F61">
            <w:pPr>
              <w:suppressAutoHyphens w:val="0"/>
              <w:jc w:val="center"/>
              <w:rPr>
                <w:color w:val="000000"/>
                <w:lang w:val="ru-RU" w:eastAsia="ru-RU"/>
              </w:rPr>
            </w:pPr>
            <w:r w:rsidRPr="005B2077">
              <w:rPr>
                <w:color w:val="000000"/>
                <w:lang w:val="ru-RU" w:eastAsia="ru-RU"/>
              </w:rPr>
              <w:t>6</w:t>
            </w:r>
            <w:r w:rsidR="008562C3">
              <w:rPr>
                <w:color w:val="000000"/>
                <w:lang w:val="ru-RU" w:eastAsia="ru-RU"/>
              </w:rPr>
              <w:t>6,</w:t>
            </w:r>
            <w:r w:rsidRPr="005B2077">
              <w:rPr>
                <w:color w:val="000000"/>
                <w:lang w:val="ru-RU" w:eastAsia="ru-RU"/>
              </w:rPr>
              <w:t>7</w:t>
            </w:r>
          </w:p>
        </w:tc>
      </w:tr>
    </w:tbl>
    <w:p w14:paraId="6BF4EE2D" w14:textId="77777777" w:rsidR="000B39EF" w:rsidRDefault="000B39EF" w:rsidP="00532F61">
      <w:pPr>
        <w:jc w:val="right"/>
      </w:pPr>
    </w:p>
    <w:p w14:paraId="05567BB4" w14:textId="77777777" w:rsidR="000B39EF" w:rsidRDefault="000B39EF" w:rsidP="00532F61">
      <w:pPr>
        <w:jc w:val="right"/>
      </w:pPr>
    </w:p>
    <w:p w14:paraId="28FADAA9" w14:textId="77777777" w:rsidR="000B39EF" w:rsidRDefault="000B39EF" w:rsidP="00532F61">
      <w:pPr>
        <w:jc w:val="right"/>
      </w:pPr>
    </w:p>
    <w:p w14:paraId="79DBA6C8" w14:textId="61D44F80" w:rsidR="00532F61" w:rsidRDefault="00532F61" w:rsidP="00532F61">
      <w:pPr>
        <w:jc w:val="right"/>
      </w:pPr>
      <w:r w:rsidRPr="00C809BF">
        <w:lastRenderedPageBreak/>
        <w:t>Продовження таблиці 10</w:t>
      </w:r>
    </w:p>
    <w:tbl>
      <w:tblPr>
        <w:tblW w:w="10060" w:type="dxa"/>
        <w:jc w:val="center"/>
        <w:tblLayout w:type="fixed"/>
        <w:tblLook w:val="04A0" w:firstRow="1" w:lastRow="0" w:firstColumn="1" w:lastColumn="0" w:noHBand="0" w:noVBand="1"/>
      </w:tblPr>
      <w:tblGrid>
        <w:gridCol w:w="2689"/>
        <w:gridCol w:w="1134"/>
        <w:gridCol w:w="850"/>
        <w:gridCol w:w="992"/>
        <w:gridCol w:w="851"/>
        <w:gridCol w:w="850"/>
        <w:gridCol w:w="993"/>
        <w:gridCol w:w="850"/>
        <w:gridCol w:w="851"/>
      </w:tblGrid>
      <w:tr w:rsidR="00532F61" w:rsidRPr="005B2077" w14:paraId="4172A634" w14:textId="77777777" w:rsidTr="00B643C0">
        <w:trPr>
          <w:trHeight w:val="308"/>
          <w:jc w:val="center"/>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34171E18" w14:textId="600B9EDA" w:rsidR="00532F61" w:rsidRPr="005B2077" w:rsidRDefault="00532F61" w:rsidP="00532F61">
            <w:pPr>
              <w:suppressAutoHyphens w:val="0"/>
              <w:jc w:val="center"/>
              <w:rPr>
                <w:color w:val="000000"/>
                <w:lang w:val="ru-RU" w:eastAsia="ru-RU"/>
              </w:rPr>
            </w:pPr>
            <w:r w:rsidRPr="005B2077">
              <w:rPr>
                <w:color w:val="000000"/>
                <w:lang w:val="ru-RU" w:eastAsia="ru-RU"/>
              </w:rPr>
              <w:t>1</w:t>
            </w:r>
          </w:p>
        </w:tc>
        <w:tc>
          <w:tcPr>
            <w:tcW w:w="1134" w:type="dxa"/>
            <w:tcBorders>
              <w:top w:val="single" w:sz="4" w:space="0" w:color="auto"/>
              <w:left w:val="nil"/>
              <w:bottom w:val="single" w:sz="4" w:space="0" w:color="auto"/>
              <w:right w:val="single" w:sz="4" w:space="0" w:color="auto"/>
            </w:tcBorders>
            <w:shd w:val="clear" w:color="auto" w:fill="auto"/>
            <w:vAlign w:val="center"/>
          </w:tcPr>
          <w:p w14:paraId="75EA5C60" w14:textId="38DA0124" w:rsidR="00532F61" w:rsidRPr="005B2077" w:rsidRDefault="00532F61" w:rsidP="00532F61">
            <w:pPr>
              <w:suppressAutoHyphens w:val="0"/>
              <w:jc w:val="center"/>
              <w:rPr>
                <w:color w:val="000000"/>
                <w:lang w:val="ru-RU" w:eastAsia="ru-RU"/>
              </w:rPr>
            </w:pPr>
            <w:r w:rsidRPr="005B2077">
              <w:rPr>
                <w:color w:val="000000"/>
                <w:lang w:val="ru-RU" w:eastAsia="ru-RU"/>
              </w:rPr>
              <w:t>2</w:t>
            </w:r>
          </w:p>
        </w:tc>
        <w:tc>
          <w:tcPr>
            <w:tcW w:w="850" w:type="dxa"/>
            <w:tcBorders>
              <w:top w:val="single" w:sz="4" w:space="0" w:color="auto"/>
              <w:left w:val="nil"/>
              <w:bottom w:val="single" w:sz="4" w:space="0" w:color="auto"/>
              <w:right w:val="single" w:sz="4" w:space="0" w:color="auto"/>
            </w:tcBorders>
            <w:shd w:val="clear" w:color="auto" w:fill="auto"/>
            <w:vAlign w:val="center"/>
          </w:tcPr>
          <w:p w14:paraId="3AE6D107" w14:textId="1E6A83CB" w:rsidR="00532F61" w:rsidRPr="005B2077" w:rsidRDefault="00532F61" w:rsidP="00532F61">
            <w:pPr>
              <w:suppressAutoHyphens w:val="0"/>
              <w:jc w:val="center"/>
              <w:rPr>
                <w:color w:val="000000"/>
                <w:lang w:val="ru-RU" w:eastAsia="ru-RU"/>
              </w:rPr>
            </w:pPr>
            <w:r w:rsidRPr="005B2077">
              <w:rPr>
                <w:color w:val="000000"/>
                <w:lang w:val="ru-RU" w:eastAsia="ru-RU"/>
              </w:rPr>
              <w:t>3</w:t>
            </w:r>
          </w:p>
        </w:tc>
        <w:tc>
          <w:tcPr>
            <w:tcW w:w="992" w:type="dxa"/>
            <w:tcBorders>
              <w:top w:val="single" w:sz="4" w:space="0" w:color="auto"/>
              <w:left w:val="nil"/>
              <w:bottom w:val="single" w:sz="4" w:space="0" w:color="auto"/>
              <w:right w:val="single" w:sz="4" w:space="0" w:color="auto"/>
            </w:tcBorders>
            <w:shd w:val="clear" w:color="auto" w:fill="auto"/>
            <w:vAlign w:val="center"/>
          </w:tcPr>
          <w:p w14:paraId="43EDC0A6" w14:textId="774EC1AF" w:rsidR="00532F61" w:rsidRPr="005B2077" w:rsidRDefault="00532F61" w:rsidP="00532F61">
            <w:pPr>
              <w:suppressAutoHyphens w:val="0"/>
              <w:jc w:val="center"/>
              <w:rPr>
                <w:color w:val="000000"/>
                <w:lang w:val="ru-RU" w:eastAsia="ru-RU"/>
              </w:rPr>
            </w:pPr>
            <w:r w:rsidRPr="005B2077">
              <w:rPr>
                <w:color w:val="000000"/>
                <w:lang w:val="ru-RU" w:eastAsia="ru-RU"/>
              </w:rPr>
              <w:t>4</w:t>
            </w:r>
          </w:p>
        </w:tc>
        <w:tc>
          <w:tcPr>
            <w:tcW w:w="851" w:type="dxa"/>
            <w:tcBorders>
              <w:top w:val="single" w:sz="4" w:space="0" w:color="auto"/>
              <w:left w:val="nil"/>
              <w:bottom w:val="single" w:sz="4" w:space="0" w:color="auto"/>
              <w:right w:val="single" w:sz="4" w:space="0" w:color="auto"/>
            </w:tcBorders>
            <w:shd w:val="clear" w:color="auto" w:fill="auto"/>
            <w:vAlign w:val="center"/>
          </w:tcPr>
          <w:p w14:paraId="1304889C" w14:textId="23694698" w:rsidR="00532F61" w:rsidRPr="005B2077" w:rsidRDefault="00532F61" w:rsidP="00532F61">
            <w:pPr>
              <w:suppressAutoHyphens w:val="0"/>
              <w:jc w:val="center"/>
              <w:rPr>
                <w:color w:val="000000"/>
                <w:lang w:val="ru-RU" w:eastAsia="ru-RU"/>
              </w:rPr>
            </w:pPr>
            <w:r w:rsidRPr="005B2077">
              <w:rPr>
                <w:color w:val="000000"/>
                <w:lang w:val="ru-RU" w:eastAsia="ru-RU"/>
              </w:rPr>
              <w:t>5</w:t>
            </w:r>
          </w:p>
        </w:tc>
        <w:tc>
          <w:tcPr>
            <w:tcW w:w="850" w:type="dxa"/>
            <w:tcBorders>
              <w:top w:val="single" w:sz="4" w:space="0" w:color="auto"/>
              <w:left w:val="nil"/>
              <w:bottom w:val="single" w:sz="4" w:space="0" w:color="auto"/>
              <w:right w:val="single" w:sz="4" w:space="0" w:color="auto"/>
            </w:tcBorders>
            <w:shd w:val="clear" w:color="auto" w:fill="auto"/>
            <w:vAlign w:val="center"/>
          </w:tcPr>
          <w:p w14:paraId="2FF97628" w14:textId="18C5FDFA" w:rsidR="00532F61" w:rsidRPr="005B2077" w:rsidRDefault="00532F61" w:rsidP="00532F61">
            <w:pPr>
              <w:suppressAutoHyphens w:val="0"/>
              <w:jc w:val="center"/>
              <w:rPr>
                <w:color w:val="000000"/>
                <w:lang w:val="ru-RU" w:eastAsia="ru-RU"/>
              </w:rPr>
            </w:pPr>
            <w:r w:rsidRPr="005B2077">
              <w:rPr>
                <w:color w:val="000000"/>
                <w:lang w:val="ru-RU" w:eastAsia="ru-RU"/>
              </w:rPr>
              <w:t>6</w:t>
            </w:r>
          </w:p>
        </w:tc>
        <w:tc>
          <w:tcPr>
            <w:tcW w:w="993" w:type="dxa"/>
            <w:tcBorders>
              <w:top w:val="single" w:sz="4" w:space="0" w:color="auto"/>
              <w:left w:val="nil"/>
              <w:bottom w:val="single" w:sz="4" w:space="0" w:color="auto"/>
              <w:right w:val="single" w:sz="4" w:space="0" w:color="auto"/>
            </w:tcBorders>
            <w:shd w:val="clear" w:color="auto" w:fill="auto"/>
            <w:vAlign w:val="center"/>
          </w:tcPr>
          <w:p w14:paraId="103699D3" w14:textId="7EAD219B" w:rsidR="00532F61" w:rsidRPr="005B2077" w:rsidRDefault="00532F61" w:rsidP="00532F61">
            <w:pPr>
              <w:suppressAutoHyphens w:val="0"/>
              <w:jc w:val="center"/>
              <w:rPr>
                <w:color w:val="000000"/>
                <w:lang w:val="ru-RU" w:eastAsia="ru-RU"/>
              </w:rPr>
            </w:pPr>
            <w:r w:rsidRPr="005B2077">
              <w:rPr>
                <w:color w:val="000000"/>
                <w:lang w:val="ru-RU" w:eastAsia="ru-RU"/>
              </w:rPr>
              <w:t>7</w:t>
            </w:r>
          </w:p>
        </w:tc>
        <w:tc>
          <w:tcPr>
            <w:tcW w:w="850" w:type="dxa"/>
            <w:tcBorders>
              <w:top w:val="single" w:sz="4" w:space="0" w:color="auto"/>
              <w:left w:val="nil"/>
              <w:bottom w:val="single" w:sz="4" w:space="0" w:color="auto"/>
              <w:right w:val="single" w:sz="4" w:space="0" w:color="auto"/>
            </w:tcBorders>
            <w:shd w:val="clear" w:color="auto" w:fill="auto"/>
            <w:noWrap/>
            <w:vAlign w:val="center"/>
          </w:tcPr>
          <w:p w14:paraId="19B7FD76" w14:textId="52EF2394" w:rsidR="00532F61" w:rsidRPr="005B2077" w:rsidRDefault="00532F61" w:rsidP="00532F61">
            <w:pPr>
              <w:suppressAutoHyphens w:val="0"/>
              <w:jc w:val="center"/>
              <w:rPr>
                <w:color w:val="000000"/>
                <w:lang w:val="ru-RU" w:eastAsia="ru-RU"/>
              </w:rPr>
            </w:pPr>
            <w:r w:rsidRPr="005B2077">
              <w:rPr>
                <w:color w:val="000000"/>
                <w:lang w:val="ru-RU" w:eastAsia="ru-RU"/>
              </w:rPr>
              <w:t>8</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283481F" w14:textId="3B34D0BD" w:rsidR="00532F61" w:rsidRPr="005B2077" w:rsidRDefault="00532F61" w:rsidP="00532F61">
            <w:pPr>
              <w:suppressAutoHyphens w:val="0"/>
              <w:jc w:val="center"/>
              <w:rPr>
                <w:color w:val="000000"/>
                <w:lang w:val="ru-RU" w:eastAsia="ru-RU"/>
              </w:rPr>
            </w:pPr>
            <w:r w:rsidRPr="005B2077">
              <w:rPr>
                <w:color w:val="000000"/>
                <w:lang w:val="ru-RU" w:eastAsia="ru-RU"/>
              </w:rPr>
              <w:t>9</w:t>
            </w:r>
          </w:p>
        </w:tc>
      </w:tr>
      <w:tr w:rsidR="00532F61" w:rsidRPr="005B2077" w14:paraId="71F4712F" w14:textId="77777777" w:rsidTr="00B643C0">
        <w:trPr>
          <w:trHeight w:val="1874"/>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00DF126" w14:textId="77777777" w:rsidR="00532F61" w:rsidRPr="005B2077" w:rsidRDefault="00532F61" w:rsidP="00532F61">
            <w:pPr>
              <w:suppressAutoHyphens w:val="0"/>
              <w:rPr>
                <w:color w:val="000000"/>
                <w:lang w:val="ru-RU" w:eastAsia="ru-RU"/>
              </w:rPr>
            </w:pPr>
            <w:r w:rsidRPr="005B2077">
              <w:rPr>
                <w:color w:val="000000"/>
                <w:lang w:val="ru-RU" w:eastAsia="ru-RU"/>
              </w:rPr>
              <w:t>тех. обслуговування пож. сигналізації, протижежного водогону, цілодобове спостереження за протижежним станом приміщень</w:t>
            </w:r>
          </w:p>
        </w:tc>
        <w:tc>
          <w:tcPr>
            <w:tcW w:w="1134" w:type="dxa"/>
            <w:tcBorders>
              <w:top w:val="nil"/>
              <w:left w:val="nil"/>
              <w:bottom w:val="single" w:sz="4" w:space="0" w:color="auto"/>
              <w:right w:val="single" w:sz="4" w:space="0" w:color="auto"/>
            </w:tcBorders>
            <w:shd w:val="clear" w:color="auto" w:fill="auto"/>
            <w:vAlign w:val="center"/>
            <w:hideMark/>
          </w:tcPr>
          <w:p w14:paraId="71E920BC"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1051/13</w:t>
            </w:r>
          </w:p>
        </w:tc>
        <w:tc>
          <w:tcPr>
            <w:tcW w:w="850" w:type="dxa"/>
            <w:tcBorders>
              <w:top w:val="nil"/>
              <w:left w:val="nil"/>
              <w:bottom w:val="single" w:sz="4" w:space="0" w:color="auto"/>
              <w:right w:val="single" w:sz="4" w:space="0" w:color="auto"/>
            </w:tcBorders>
            <w:shd w:val="clear" w:color="auto" w:fill="auto"/>
            <w:vAlign w:val="center"/>
            <w:hideMark/>
          </w:tcPr>
          <w:p w14:paraId="1799B5A6" w14:textId="77777777" w:rsidR="00532F61" w:rsidRPr="005B2077" w:rsidRDefault="00532F61" w:rsidP="00532F61">
            <w:pPr>
              <w:suppressAutoHyphens w:val="0"/>
              <w:jc w:val="center"/>
              <w:rPr>
                <w:color w:val="000000"/>
                <w:lang w:val="ru-RU" w:eastAsia="ru-RU"/>
              </w:rPr>
            </w:pPr>
            <w:r w:rsidRPr="005B2077">
              <w:rPr>
                <w:color w:val="000000"/>
                <w:lang w:val="ru-RU"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EDA63C3" w14:textId="77777777" w:rsidR="00532F61" w:rsidRPr="005B2077" w:rsidRDefault="00532F61" w:rsidP="00532F61">
            <w:pPr>
              <w:suppressAutoHyphens w:val="0"/>
              <w:jc w:val="center"/>
              <w:rPr>
                <w:color w:val="000000"/>
                <w:lang w:val="ru-RU" w:eastAsia="ru-RU"/>
              </w:rPr>
            </w:pPr>
            <w:r w:rsidRPr="005B2077">
              <w:rPr>
                <w:color w:val="000000"/>
                <w:lang w:val="ru-RU" w:eastAsia="ru-RU"/>
              </w:rPr>
              <w:t>15</w:t>
            </w:r>
          </w:p>
        </w:tc>
        <w:tc>
          <w:tcPr>
            <w:tcW w:w="851" w:type="dxa"/>
            <w:tcBorders>
              <w:top w:val="nil"/>
              <w:left w:val="nil"/>
              <w:bottom w:val="single" w:sz="4" w:space="0" w:color="auto"/>
              <w:right w:val="single" w:sz="4" w:space="0" w:color="auto"/>
            </w:tcBorders>
            <w:shd w:val="clear" w:color="auto" w:fill="auto"/>
            <w:vAlign w:val="center"/>
            <w:hideMark/>
          </w:tcPr>
          <w:p w14:paraId="1B323477" w14:textId="77777777" w:rsidR="00532F61" w:rsidRPr="005B2077" w:rsidRDefault="00532F61" w:rsidP="00532F61">
            <w:pPr>
              <w:suppressAutoHyphens w:val="0"/>
              <w:jc w:val="center"/>
              <w:rPr>
                <w:color w:val="000000"/>
                <w:lang w:val="ru-RU" w:eastAsia="ru-RU"/>
              </w:rPr>
            </w:pPr>
            <w:r w:rsidRPr="005B2077">
              <w:rPr>
                <w:color w:val="000000"/>
                <w:lang w:val="ru-RU" w:eastAsia="ru-RU"/>
              </w:rPr>
              <w:t>8</w:t>
            </w:r>
          </w:p>
        </w:tc>
        <w:tc>
          <w:tcPr>
            <w:tcW w:w="850" w:type="dxa"/>
            <w:tcBorders>
              <w:top w:val="nil"/>
              <w:left w:val="nil"/>
              <w:bottom w:val="single" w:sz="4" w:space="0" w:color="auto"/>
              <w:right w:val="single" w:sz="4" w:space="0" w:color="auto"/>
            </w:tcBorders>
            <w:shd w:val="clear" w:color="auto" w:fill="auto"/>
            <w:vAlign w:val="center"/>
            <w:hideMark/>
          </w:tcPr>
          <w:p w14:paraId="7013802F" w14:textId="77777777" w:rsidR="00532F61" w:rsidRPr="005B2077" w:rsidRDefault="00532F61" w:rsidP="00532F61">
            <w:pPr>
              <w:suppressAutoHyphens w:val="0"/>
              <w:jc w:val="center"/>
              <w:rPr>
                <w:color w:val="000000"/>
                <w:lang w:val="ru-RU" w:eastAsia="ru-RU"/>
              </w:rPr>
            </w:pPr>
            <w:r w:rsidRPr="005B2077">
              <w:rPr>
                <w:color w:val="000000"/>
                <w:lang w:val="ru-RU" w:eastAsia="ru-RU"/>
              </w:rPr>
              <w:t>7</w:t>
            </w:r>
          </w:p>
        </w:tc>
        <w:tc>
          <w:tcPr>
            <w:tcW w:w="993" w:type="dxa"/>
            <w:tcBorders>
              <w:top w:val="nil"/>
              <w:left w:val="nil"/>
              <w:bottom w:val="single" w:sz="4" w:space="0" w:color="auto"/>
              <w:right w:val="single" w:sz="4" w:space="0" w:color="auto"/>
            </w:tcBorders>
            <w:shd w:val="clear" w:color="auto" w:fill="auto"/>
            <w:vAlign w:val="center"/>
            <w:hideMark/>
          </w:tcPr>
          <w:p w14:paraId="37298BCD" w14:textId="40261A10" w:rsidR="00532F61" w:rsidRPr="005B2077" w:rsidRDefault="00532F61" w:rsidP="00532F61">
            <w:pPr>
              <w:suppressAutoHyphens w:val="0"/>
              <w:jc w:val="center"/>
              <w:rPr>
                <w:color w:val="000000"/>
                <w:lang w:val="ru-RU" w:eastAsia="ru-RU"/>
              </w:rPr>
            </w:pPr>
            <w:r w:rsidRPr="005B2077">
              <w:rPr>
                <w:color w:val="000000"/>
                <w:lang w:val="ru-RU" w:eastAsia="ru-RU"/>
              </w:rPr>
              <w:t>140</w:t>
            </w:r>
            <w:r w:rsidR="008562C3">
              <w:rPr>
                <w:color w:val="000000"/>
                <w:lang w:val="ru-RU"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4FE513B5" w14:textId="07C4A9E5" w:rsidR="00532F61" w:rsidRPr="005B2077" w:rsidRDefault="00532F61" w:rsidP="00532F61">
            <w:pPr>
              <w:suppressAutoHyphens w:val="0"/>
              <w:jc w:val="center"/>
              <w:rPr>
                <w:color w:val="000000"/>
                <w:lang w:val="ru-RU" w:eastAsia="ru-RU"/>
              </w:rPr>
            </w:pPr>
            <w:r w:rsidRPr="005B2077">
              <w:rPr>
                <w:color w:val="000000"/>
                <w:lang w:val="ru-RU" w:eastAsia="ru-RU"/>
              </w:rPr>
              <w:t>4</w:t>
            </w:r>
            <w:r w:rsidR="008562C3">
              <w:rPr>
                <w:color w:val="000000"/>
                <w:lang w:val="ru-RU" w:eastAsia="ru-RU"/>
              </w:rPr>
              <w:t>6,</w:t>
            </w:r>
            <w:r w:rsidRPr="005B2077">
              <w:rPr>
                <w:color w:val="000000"/>
                <w:lang w:val="ru-RU" w:eastAsia="ru-RU"/>
              </w:rPr>
              <w:t>7</w:t>
            </w:r>
          </w:p>
        </w:tc>
        <w:tc>
          <w:tcPr>
            <w:tcW w:w="851" w:type="dxa"/>
            <w:tcBorders>
              <w:top w:val="nil"/>
              <w:left w:val="nil"/>
              <w:bottom w:val="single" w:sz="4" w:space="0" w:color="auto"/>
              <w:right w:val="single" w:sz="4" w:space="0" w:color="auto"/>
            </w:tcBorders>
            <w:shd w:val="clear" w:color="auto" w:fill="auto"/>
            <w:noWrap/>
            <w:vAlign w:val="center"/>
            <w:hideMark/>
          </w:tcPr>
          <w:p w14:paraId="2231F799" w14:textId="5976E0B2" w:rsidR="00532F61" w:rsidRPr="005B2077" w:rsidRDefault="00532F61" w:rsidP="00532F61">
            <w:pPr>
              <w:suppressAutoHyphens w:val="0"/>
              <w:jc w:val="center"/>
              <w:rPr>
                <w:color w:val="000000"/>
                <w:lang w:val="ru-RU" w:eastAsia="ru-RU"/>
              </w:rPr>
            </w:pPr>
            <w:r w:rsidRPr="005B2077">
              <w:rPr>
                <w:color w:val="000000"/>
                <w:lang w:val="ru-RU" w:eastAsia="ru-RU"/>
              </w:rPr>
              <w:t>8</w:t>
            </w:r>
            <w:r w:rsidR="008562C3">
              <w:rPr>
                <w:color w:val="000000"/>
                <w:lang w:val="ru-RU" w:eastAsia="ru-RU"/>
              </w:rPr>
              <w:t>7,5</w:t>
            </w:r>
          </w:p>
        </w:tc>
      </w:tr>
      <w:tr w:rsidR="00532F61" w:rsidRPr="005B2077" w14:paraId="2103A600" w14:textId="77777777" w:rsidTr="00B643C0">
        <w:trPr>
          <w:trHeight w:val="31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49A718A7" w14:textId="77777777" w:rsidR="00532F61" w:rsidRPr="005B2077" w:rsidRDefault="00532F61" w:rsidP="00532F61">
            <w:pPr>
              <w:suppressAutoHyphens w:val="0"/>
              <w:rPr>
                <w:color w:val="000000"/>
                <w:lang w:val="ru-RU" w:eastAsia="ru-RU"/>
              </w:rPr>
            </w:pPr>
            <w:r w:rsidRPr="005B2077">
              <w:rPr>
                <w:color w:val="000000"/>
                <w:lang w:val="ru-RU" w:eastAsia="ru-RU"/>
              </w:rPr>
              <w:t>кур'єрські послуги</w:t>
            </w:r>
          </w:p>
        </w:tc>
        <w:tc>
          <w:tcPr>
            <w:tcW w:w="1134" w:type="dxa"/>
            <w:tcBorders>
              <w:top w:val="nil"/>
              <w:left w:val="nil"/>
              <w:bottom w:val="single" w:sz="4" w:space="0" w:color="auto"/>
              <w:right w:val="single" w:sz="4" w:space="0" w:color="auto"/>
            </w:tcBorders>
            <w:shd w:val="clear" w:color="auto" w:fill="auto"/>
            <w:vAlign w:val="center"/>
            <w:hideMark/>
          </w:tcPr>
          <w:p w14:paraId="2A698CD2"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1051/14</w:t>
            </w:r>
          </w:p>
        </w:tc>
        <w:tc>
          <w:tcPr>
            <w:tcW w:w="850" w:type="dxa"/>
            <w:tcBorders>
              <w:top w:val="nil"/>
              <w:left w:val="nil"/>
              <w:bottom w:val="single" w:sz="4" w:space="0" w:color="auto"/>
              <w:right w:val="single" w:sz="4" w:space="0" w:color="auto"/>
            </w:tcBorders>
            <w:shd w:val="clear" w:color="auto" w:fill="auto"/>
            <w:vAlign w:val="center"/>
            <w:hideMark/>
          </w:tcPr>
          <w:p w14:paraId="2E4C1913" w14:textId="77777777" w:rsidR="00532F61" w:rsidRPr="005B2077" w:rsidRDefault="00532F61" w:rsidP="00532F61">
            <w:pPr>
              <w:suppressAutoHyphens w:val="0"/>
              <w:jc w:val="center"/>
              <w:rPr>
                <w:color w:val="000000"/>
                <w:lang w:val="ru-RU" w:eastAsia="ru-RU"/>
              </w:rPr>
            </w:pPr>
            <w:r w:rsidRPr="005B2077">
              <w:rPr>
                <w:color w:val="000000"/>
                <w:lang w:val="ru-RU"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386ABE00" w14:textId="77777777" w:rsidR="00532F61" w:rsidRPr="005B2077" w:rsidRDefault="00532F61" w:rsidP="00532F61">
            <w:pPr>
              <w:suppressAutoHyphens w:val="0"/>
              <w:jc w:val="center"/>
              <w:rPr>
                <w:color w:val="000000"/>
                <w:lang w:val="ru-RU" w:eastAsia="ru-RU"/>
              </w:rPr>
            </w:pPr>
            <w:r w:rsidRPr="005B2077">
              <w:rPr>
                <w:color w:val="000000"/>
                <w:lang w:val="ru-RU" w:eastAsia="ru-RU"/>
              </w:rPr>
              <w:t>9</w:t>
            </w:r>
          </w:p>
        </w:tc>
        <w:tc>
          <w:tcPr>
            <w:tcW w:w="851" w:type="dxa"/>
            <w:tcBorders>
              <w:top w:val="nil"/>
              <w:left w:val="nil"/>
              <w:bottom w:val="single" w:sz="4" w:space="0" w:color="auto"/>
              <w:right w:val="single" w:sz="4" w:space="0" w:color="auto"/>
            </w:tcBorders>
            <w:shd w:val="clear" w:color="auto" w:fill="auto"/>
            <w:vAlign w:val="center"/>
            <w:hideMark/>
          </w:tcPr>
          <w:p w14:paraId="7207E681" w14:textId="77777777" w:rsidR="00532F61" w:rsidRPr="005B2077" w:rsidRDefault="00532F61" w:rsidP="00532F61">
            <w:pPr>
              <w:suppressAutoHyphens w:val="0"/>
              <w:jc w:val="center"/>
              <w:rPr>
                <w:color w:val="000000"/>
                <w:lang w:val="ru-RU" w:eastAsia="ru-RU"/>
              </w:rPr>
            </w:pPr>
            <w:r w:rsidRPr="005B2077">
              <w:rPr>
                <w:color w:val="000000"/>
                <w:lang w:val="ru-RU" w:eastAsia="ru-RU"/>
              </w:rPr>
              <w:t>4</w:t>
            </w:r>
          </w:p>
        </w:tc>
        <w:tc>
          <w:tcPr>
            <w:tcW w:w="850" w:type="dxa"/>
            <w:tcBorders>
              <w:top w:val="nil"/>
              <w:left w:val="nil"/>
              <w:bottom w:val="single" w:sz="4" w:space="0" w:color="auto"/>
              <w:right w:val="single" w:sz="4" w:space="0" w:color="auto"/>
            </w:tcBorders>
            <w:shd w:val="clear" w:color="auto" w:fill="auto"/>
            <w:vAlign w:val="center"/>
            <w:hideMark/>
          </w:tcPr>
          <w:p w14:paraId="3422E145" w14:textId="77777777" w:rsidR="00532F61" w:rsidRPr="005B2077" w:rsidRDefault="00532F61" w:rsidP="00532F61">
            <w:pPr>
              <w:suppressAutoHyphens w:val="0"/>
              <w:jc w:val="center"/>
              <w:rPr>
                <w:color w:val="000000"/>
                <w:lang w:val="ru-RU" w:eastAsia="ru-RU"/>
              </w:rPr>
            </w:pPr>
            <w:r w:rsidRPr="005B2077">
              <w:rPr>
                <w:color w:val="000000"/>
                <w:lang w:val="ru-RU" w:eastAsia="ru-RU"/>
              </w:rPr>
              <w:t>10</w:t>
            </w:r>
          </w:p>
        </w:tc>
        <w:tc>
          <w:tcPr>
            <w:tcW w:w="993" w:type="dxa"/>
            <w:tcBorders>
              <w:top w:val="nil"/>
              <w:left w:val="nil"/>
              <w:bottom w:val="single" w:sz="4" w:space="0" w:color="auto"/>
              <w:right w:val="single" w:sz="4" w:space="0" w:color="auto"/>
            </w:tcBorders>
            <w:shd w:val="clear" w:color="auto" w:fill="auto"/>
            <w:vAlign w:val="center"/>
            <w:hideMark/>
          </w:tcPr>
          <w:p w14:paraId="3928D807" w14:textId="78AB2DCF" w:rsidR="00532F61" w:rsidRPr="005B2077" w:rsidRDefault="00532F61" w:rsidP="00532F61">
            <w:pPr>
              <w:suppressAutoHyphens w:val="0"/>
              <w:jc w:val="center"/>
              <w:rPr>
                <w:color w:val="000000"/>
                <w:lang w:val="ru-RU" w:eastAsia="ru-RU"/>
              </w:rPr>
            </w:pPr>
            <w:r w:rsidRPr="005B2077">
              <w:rPr>
                <w:color w:val="000000"/>
                <w:lang w:val="ru-RU" w:eastAsia="ru-RU"/>
              </w:rPr>
              <w:t>200</w:t>
            </w:r>
            <w:r w:rsidR="008562C3">
              <w:rPr>
                <w:color w:val="000000"/>
                <w:lang w:val="ru-RU" w:eastAsia="ru-RU"/>
              </w:rPr>
              <w:t>,0</w:t>
            </w:r>
          </w:p>
        </w:tc>
        <w:tc>
          <w:tcPr>
            <w:tcW w:w="850" w:type="dxa"/>
            <w:tcBorders>
              <w:top w:val="nil"/>
              <w:left w:val="nil"/>
              <w:bottom w:val="single" w:sz="4" w:space="0" w:color="auto"/>
              <w:right w:val="single" w:sz="4" w:space="0" w:color="auto"/>
            </w:tcBorders>
            <w:shd w:val="clear" w:color="auto" w:fill="auto"/>
            <w:noWrap/>
            <w:vAlign w:val="center"/>
            <w:hideMark/>
          </w:tcPr>
          <w:p w14:paraId="6EF454B7" w14:textId="3107CEBD" w:rsidR="00532F61" w:rsidRPr="005B2077" w:rsidRDefault="00532F61" w:rsidP="00532F61">
            <w:pPr>
              <w:suppressAutoHyphens w:val="0"/>
              <w:jc w:val="center"/>
              <w:rPr>
                <w:color w:val="000000"/>
                <w:lang w:val="ru-RU" w:eastAsia="ru-RU"/>
              </w:rPr>
            </w:pPr>
            <w:r w:rsidRPr="005B2077">
              <w:rPr>
                <w:color w:val="000000"/>
                <w:lang w:val="ru-RU" w:eastAsia="ru-RU"/>
              </w:rPr>
              <w:t>111</w:t>
            </w:r>
            <w:r w:rsidR="008562C3">
              <w:rPr>
                <w:color w:val="000000"/>
                <w:lang w:val="ru-RU"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14:paraId="2E62D7F5" w14:textId="0A101776" w:rsidR="00532F61" w:rsidRPr="005B2077" w:rsidRDefault="00532F61" w:rsidP="00532F61">
            <w:pPr>
              <w:suppressAutoHyphens w:val="0"/>
              <w:jc w:val="center"/>
              <w:rPr>
                <w:color w:val="000000"/>
                <w:lang w:val="ru-RU" w:eastAsia="ru-RU"/>
              </w:rPr>
            </w:pPr>
            <w:r w:rsidRPr="005B2077">
              <w:rPr>
                <w:color w:val="000000"/>
                <w:lang w:val="ru-RU" w:eastAsia="ru-RU"/>
              </w:rPr>
              <w:t>250</w:t>
            </w:r>
            <w:r w:rsidR="008562C3">
              <w:rPr>
                <w:color w:val="000000"/>
                <w:lang w:val="ru-RU" w:eastAsia="ru-RU"/>
              </w:rPr>
              <w:t>,0</w:t>
            </w:r>
          </w:p>
        </w:tc>
      </w:tr>
      <w:tr w:rsidR="00532F61" w:rsidRPr="005B2077" w14:paraId="61DDAFF3" w14:textId="77777777" w:rsidTr="00B643C0">
        <w:trPr>
          <w:trHeight w:val="311"/>
          <w:jc w:val="center"/>
        </w:trPr>
        <w:tc>
          <w:tcPr>
            <w:tcW w:w="2689" w:type="dxa"/>
            <w:tcBorders>
              <w:top w:val="nil"/>
              <w:left w:val="single" w:sz="4" w:space="0" w:color="auto"/>
              <w:bottom w:val="single" w:sz="4" w:space="0" w:color="auto"/>
              <w:right w:val="single" w:sz="4" w:space="0" w:color="auto"/>
            </w:tcBorders>
            <w:shd w:val="clear" w:color="auto" w:fill="auto"/>
            <w:vAlign w:val="center"/>
            <w:hideMark/>
          </w:tcPr>
          <w:p w14:paraId="2404193B" w14:textId="77777777" w:rsidR="00532F61" w:rsidRPr="005B2077" w:rsidRDefault="00532F61" w:rsidP="00532F61">
            <w:pPr>
              <w:suppressAutoHyphens w:val="0"/>
              <w:rPr>
                <w:color w:val="000000"/>
                <w:lang w:val="ru-RU" w:eastAsia="ru-RU"/>
              </w:rPr>
            </w:pPr>
            <w:r w:rsidRPr="005B2077">
              <w:rPr>
                <w:color w:val="000000"/>
                <w:lang w:val="ru-RU" w:eastAsia="ru-RU"/>
              </w:rPr>
              <w:t>інші</w:t>
            </w:r>
          </w:p>
        </w:tc>
        <w:tc>
          <w:tcPr>
            <w:tcW w:w="1134" w:type="dxa"/>
            <w:tcBorders>
              <w:top w:val="nil"/>
              <w:left w:val="nil"/>
              <w:bottom w:val="single" w:sz="4" w:space="0" w:color="auto"/>
              <w:right w:val="single" w:sz="4" w:space="0" w:color="auto"/>
            </w:tcBorders>
            <w:shd w:val="clear" w:color="auto" w:fill="auto"/>
            <w:vAlign w:val="center"/>
            <w:hideMark/>
          </w:tcPr>
          <w:p w14:paraId="4C48ADFF" w14:textId="77777777" w:rsidR="00532F61" w:rsidRPr="005B2077" w:rsidRDefault="00532F61" w:rsidP="00532F61">
            <w:pPr>
              <w:suppressAutoHyphens w:val="0"/>
              <w:jc w:val="center"/>
              <w:rPr>
                <w:color w:val="000000"/>
                <w:lang w:val="ru-RU" w:eastAsia="ru-RU"/>
              </w:rPr>
            </w:pPr>
            <w:r w:rsidRPr="005B2077">
              <w:rPr>
                <w:color w:val="000000"/>
                <w:lang w:val="ru-RU" w:eastAsia="ru-RU"/>
              </w:rPr>
              <w:t>1051/15</w:t>
            </w:r>
          </w:p>
        </w:tc>
        <w:tc>
          <w:tcPr>
            <w:tcW w:w="850" w:type="dxa"/>
            <w:tcBorders>
              <w:top w:val="nil"/>
              <w:left w:val="nil"/>
              <w:bottom w:val="single" w:sz="4" w:space="0" w:color="auto"/>
              <w:right w:val="single" w:sz="4" w:space="0" w:color="auto"/>
            </w:tcBorders>
            <w:shd w:val="clear" w:color="auto" w:fill="auto"/>
            <w:vAlign w:val="center"/>
            <w:hideMark/>
          </w:tcPr>
          <w:p w14:paraId="1B47E701" w14:textId="77777777" w:rsidR="00532F61" w:rsidRPr="005B2077" w:rsidRDefault="00532F61" w:rsidP="00532F61">
            <w:pPr>
              <w:suppressAutoHyphens w:val="0"/>
              <w:jc w:val="center"/>
              <w:rPr>
                <w:color w:val="000000"/>
                <w:lang w:val="ru-RU" w:eastAsia="ru-RU"/>
              </w:rPr>
            </w:pPr>
            <w:r w:rsidRPr="005B2077">
              <w:rPr>
                <w:color w:val="000000"/>
                <w:lang w:val="ru-RU" w:eastAsia="ru-RU"/>
              </w:rPr>
              <w:t>9</w:t>
            </w:r>
          </w:p>
        </w:tc>
        <w:tc>
          <w:tcPr>
            <w:tcW w:w="992" w:type="dxa"/>
            <w:tcBorders>
              <w:top w:val="nil"/>
              <w:left w:val="nil"/>
              <w:bottom w:val="single" w:sz="4" w:space="0" w:color="auto"/>
              <w:right w:val="single" w:sz="4" w:space="0" w:color="auto"/>
            </w:tcBorders>
            <w:shd w:val="clear" w:color="auto" w:fill="auto"/>
            <w:vAlign w:val="center"/>
            <w:hideMark/>
          </w:tcPr>
          <w:p w14:paraId="3075E343" w14:textId="77777777" w:rsidR="00532F61" w:rsidRPr="005B2077" w:rsidRDefault="00532F61" w:rsidP="00532F61">
            <w:pPr>
              <w:suppressAutoHyphens w:val="0"/>
              <w:jc w:val="center"/>
              <w:rPr>
                <w:color w:val="000000"/>
                <w:lang w:val="ru-RU" w:eastAsia="ru-RU"/>
              </w:rPr>
            </w:pPr>
            <w:r w:rsidRPr="005B2077">
              <w:rPr>
                <w:color w:val="000000"/>
                <w:lang w:val="ru-RU" w:eastAsia="ru-RU"/>
              </w:rPr>
              <w:t>45</w:t>
            </w:r>
          </w:p>
        </w:tc>
        <w:tc>
          <w:tcPr>
            <w:tcW w:w="851" w:type="dxa"/>
            <w:tcBorders>
              <w:top w:val="nil"/>
              <w:left w:val="nil"/>
              <w:bottom w:val="single" w:sz="4" w:space="0" w:color="auto"/>
              <w:right w:val="single" w:sz="4" w:space="0" w:color="auto"/>
            </w:tcBorders>
            <w:shd w:val="clear" w:color="auto" w:fill="auto"/>
            <w:vAlign w:val="center"/>
            <w:hideMark/>
          </w:tcPr>
          <w:p w14:paraId="359C4946" w14:textId="77777777" w:rsidR="00532F61" w:rsidRPr="005B2077" w:rsidRDefault="00532F61" w:rsidP="00532F61">
            <w:pPr>
              <w:suppressAutoHyphens w:val="0"/>
              <w:jc w:val="center"/>
              <w:rPr>
                <w:color w:val="000000"/>
                <w:lang w:val="ru-RU" w:eastAsia="ru-RU"/>
              </w:rPr>
            </w:pPr>
            <w:r w:rsidRPr="005B2077">
              <w:rPr>
                <w:color w:val="000000"/>
                <w:lang w:val="ru-RU" w:eastAsia="ru-RU"/>
              </w:rPr>
              <w:t>20</w:t>
            </w:r>
          </w:p>
        </w:tc>
        <w:tc>
          <w:tcPr>
            <w:tcW w:w="850" w:type="dxa"/>
            <w:tcBorders>
              <w:top w:val="nil"/>
              <w:left w:val="nil"/>
              <w:bottom w:val="single" w:sz="4" w:space="0" w:color="auto"/>
              <w:right w:val="single" w:sz="4" w:space="0" w:color="auto"/>
            </w:tcBorders>
            <w:shd w:val="clear" w:color="auto" w:fill="auto"/>
            <w:vAlign w:val="center"/>
            <w:hideMark/>
          </w:tcPr>
          <w:p w14:paraId="47B3C44B" w14:textId="77777777" w:rsidR="00532F61" w:rsidRPr="005B2077" w:rsidRDefault="00532F61" w:rsidP="00532F61">
            <w:pPr>
              <w:suppressAutoHyphens w:val="0"/>
              <w:jc w:val="center"/>
              <w:rPr>
                <w:color w:val="000000"/>
                <w:lang w:val="ru-RU" w:eastAsia="ru-RU"/>
              </w:rPr>
            </w:pPr>
            <w:r w:rsidRPr="005B2077">
              <w:rPr>
                <w:color w:val="000000"/>
                <w:lang w:val="ru-RU" w:eastAsia="ru-RU"/>
              </w:rPr>
              <w:t>61</w:t>
            </w:r>
          </w:p>
        </w:tc>
        <w:tc>
          <w:tcPr>
            <w:tcW w:w="993" w:type="dxa"/>
            <w:tcBorders>
              <w:top w:val="nil"/>
              <w:left w:val="nil"/>
              <w:bottom w:val="single" w:sz="4" w:space="0" w:color="auto"/>
              <w:right w:val="single" w:sz="4" w:space="0" w:color="auto"/>
            </w:tcBorders>
            <w:shd w:val="clear" w:color="auto" w:fill="auto"/>
            <w:vAlign w:val="center"/>
            <w:hideMark/>
          </w:tcPr>
          <w:p w14:paraId="567E3E1F" w14:textId="6B3AEBCA" w:rsidR="00532F61" w:rsidRPr="005B2077" w:rsidRDefault="00532F61" w:rsidP="00532F61">
            <w:pPr>
              <w:suppressAutoHyphens w:val="0"/>
              <w:jc w:val="center"/>
              <w:rPr>
                <w:color w:val="000000"/>
                <w:lang w:val="ru-RU" w:eastAsia="ru-RU"/>
              </w:rPr>
            </w:pPr>
            <w:r w:rsidRPr="005B2077">
              <w:rPr>
                <w:color w:val="000000"/>
                <w:lang w:val="ru-RU" w:eastAsia="ru-RU"/>
              </w:rPr>
              <w:t>67</w:t>
            </w:r>
            <w:r w:rsidR="008562C3">
              <w:rPr>
                <w:color w:val="000000"/>
                <w:lang w:val="ru-RU" w:eastAsia="ru-RU"/>
              </w:rPr>
              <w:t>7,</w:t>
            </w:r>
            <w:r w:rsidRPr="005B2077">
              <w:rPr>
                <w:color w:val="000000"/>
                <w:lang w:val="ru-RU" w:eastAsia="ru-RU"/>
              </w:rPr>
              <w:t>8</w:t>
            </w:r>
          </w:p>
        </w:tc>
        <w:tc>
          <w:tcPr>
            <w:tcW w:w="850" w:type="dxa"/>
            <w:tcBorders>
              <w:top w:val="nil"/>
              <w:left w:val="nil"/>
              <w:bottom w:val="single" w:sz="4" w:space="0" w:color="auto"/>
              <w:right w:val="single" w:sz="4" w:space="0" w:color="auto"/>
            </w:tcBorders>
            <w:shd w:val="clear" w:color="auto" w:fill="auto"/>
            <w:noWrap/>
            <w:vAlign w:val="center"/>
            <w:hideMark/>
          </w:tcPr>
          <w:p w14:paraId="4422130A" w14:textId="68F8218C" w:rsidR="00532F61" w:rsidRPr="005B2077" w:rsidRDefault="00532F61" w:rsidP="00532F61">
            <w:pPr>
              <w:suppressAutoHyphens w:val="0"/>
              <w:jc w:val="center"/>
              <w:rPr>
                <w:color w:val="000000"/>
                <w:lang w:val="ru-RU" w:eastAsia="ru-RU"/>
              </w:rPr>
            </w:pPr>
            <w:r w:rsidRPr="005B2077">
              <w:rPr>
                <w:color w:val="000000"/>
                <w:lang w:val="ru-RU" w:eastAsia="ru-RU"/>
              </w:rPr>
              <w:t>13</w:t>
            </w:r>
            <w:r w:rsidR="008562C3">
              <w:rPr>
                <w:color w:val="000000"/>
                <w:lang w:val="ru-RU" w:eastAsia="ru-RU"/>
              </w:rPr>
              <w:t>5,</w:t>
            </w:r>
            <w:r w:rsidRPr="005B2077">
              <w:rPr>
                <w:color w:val="000000"/>
                <w:lang w:val="ru-RU" w:eastAsia="ru-RU"/>
              </w:rPr>
              <w:t>6</w:t>
            </w:r>
          </w:p>
        </w:tc>
        <w:tc>
          <w:tcPr>
            <w:tcW w:w="851" w:type="dxa"/>
            <w:tcBorders>
              <w:top w:val="nil"/>
              <w:left w:val="nil"/>
              <w:bottom w:val="single" w:sz="4" w:space="0" w:color="auto"/>
              <w:right w:val="single" w:sz="4" w:space="0" w:color="auto"/>
            </w:tcBorders>
            <w:shd w:val="clear" w:color="auto" w:fill="auto"/>
            <w:noWrap/>
            <w:vAlign w:val="center"/>
            <w:hideMark/>
          </w:tcPr>
          <w:p w14:paraId="6A41300F" w14:textId="3B9BF233" w:rsidR="00532F61" w:rsidRPr="005B2077" w:rsidRDefault="00532F61" w:rsidP="00532F61">
            <w:pPr>
              <w:suppressAutoHyphens w:val="0"/>
              <w:jc w:val="center"/>
              <w:rPr>
                <w:color w:val="000000"/>
                <w:lang w:val="ru-RU" w:eastAsia="ru-RU"/>
              </w:rPr>
            </w:pPr>
            <w:r w:rsidRPr="005B2077">
              <w:rPr>
                <w:color w:val="000000"/>
                <w:lang w:val="ru-RU" w:eastAsia="ru-RU"/>
              </w:rPr>
              <w:t>305</w:t>
            </w:r>
            <w:r w:rsidR="008562C3">
              <w:rPr>
                <w:color w:val="000000"/>
                <w:lang w:val="ru-RU" w:eastAsia="ru-RU"/>
              </w:rPr>
              <w:t>,0</w:t>
            </w:r>
          </w:p>
        </w:tc>
      </w:tr>
    </w:tbl>
    <w:p w14:paraId="77418A6F" w14:textId="77777777" w:rsidR="005B2077" w:rsidRDefault="005B2077" w:rsidP="00423D6F">
      <w:pPr>
        <w:jc w:val="right"/>
      </w:pPr>
    </w:p>
    <w:p w14:paraId="03DDAE5E" w14:textId="77777777" w:rsidR="0015203A" w:rsidRPr="00E72A22" w:rsidRDefault="00310FCE" w:rsidP="00AE5F35">
      <w:pPr>
        <w:snapToGrid w:val="0"/>
        <w:ind w:firstLine="708"/>
        <w:jc w:val="both"/>
      </w:pPr>
      <w:r w:rsidRPr="00E72A22">
        <w:t xml:space="preserve">Збільшення суми адміністративних витрат відбулося за рахунок </w:t>
      </w:r>
      <w:r w:rsidR="00FB2EAB" w:rsidRPr="00E72A22">
        <w:t>зростання</w:t>
      </w:r>
      <w:r w:rsidRPr="00E72A22">
        <w:t xml:space="preserve"> витрат</w:t>
      </w:r>
      <w:r w:rsidR="00B843B8" w:rsidRPr="00E72A22">
        <w:t xml:space="preserve"> на</w:t>
      </w:r>
      <w:r w:rsidRPr="00E72A22">
        <w:t>:</w:t>
      </w:r>
    </w:p>
    <w:p w14:paraId="6A770D69" w14:textId="4B7EEBF7" w:rsidR="00B7574B" w:rsidRPr="00E72A22" w:rsidRDefault="008542FA" w:rsidP="00155EB6">
      <w:pPr>
        <w:pStyle w:val="aff1"/>
        <w:numPr>
          <w:ilvl w:val="0"/>
          <w:numId w:val="33"/>
        </w:numPr>
        <w:snapToGrid w:val="0"/>
        <w:spacing w:after="0" w:line="240" w:lineRule="auto"/>
        <w:ind w:left="0" w:firstLine="284"/>
        <w:jc w:val="both"/>
        <w:rPr>
          <w:rFonts w:ascii="Times New Roman" w:eastAsia="Times New Roman" w:hAnsi="Times New Roman" w:cs="Times New Roman"/>
          <w:sz w:val="24"/>
          <w:szCs w:val="24"/>
          <w:lang w:eastAsia="ru-RU"/>
        </w:rPr>
      </w:pPr>
      <w:r w:rsidRPr="00E72A22">
        <w:rPr>
          <w:rFonts w:ascii="Times New Roman" w:eastAsia="Times New Roman" w:hAnsi="Times New Roman" w:cs="Times New Roman"/>
          <w:sz w:val="24"/>
          <w:szCs w:val="24"/>
          <w:lang w:eastAsia="ru-RU"/>
        </w:rPr>
        <w:t>в</w:t>
      </w:r>
      <w:r w:rsidR="0015203A" w:rsidRPr="00E72A22">
        <w:rPr>
          <w:rFonts w:ascii="Times New Roman" w:eastAsia="Times New Roman" w:hAnsi="Times New Roman" w:cs="Times New Roman"/>
          <w:sz w:val="24"/>
          <w:szCs w:val="24"/>
          <w:lang w:eastAsia="ru-RU"/>
        </w:rPr>
        <w:t>икористання</w:t>
      </w:r>
      <w:r w:rsidR="00310FCE" w:rsidRPr="00E72A22">
        <w:rPr>
          <w:rFonts w:ascii="Times New Roman" w:eastAsia="Times New Roman" w:hAnsi="Times New Roman" w:cs="Times New Roman"/>
          <w:sz w:val="24"/>
          <w:szCs w:val="24"/>
          <w:lang w:eastAsia="ru-RU"/>
        </w:rPr>
        <w:t xml:space="preserve"> службових автомобілів (код рядка 1031) </w:t>
      </w:r>
      <w:r w:rsidR="00D62FFE" w:rsidRPr="00E72A22">
        <w:rPr>
          <w:rFonts w:ascii="Times New Roman" w:eastAsia="Times New Roman" w:hAnsi="Times New Roman" w:cs="Times New Roman"/>
          <w:sz w:val="24"/>
          <w:szCs w:val="24"/>
          <w:lang w:eastAsia="ru-RU"/>
        </w:rPr>
        <w:t xml:space="preserve">заплановано </w:t>
      </w:r>
      <w:r w:rsidR="00382142" w:rsidRPr="00E72A22">
        <w:rPr>
          <w:rFonts w:ascii="Times New Roman" w:eastAsia="Times New Roman" w:hAnsi="Times New Roman" w:cs="Times New Roman"/>
          <w:sz w:val="24"/>
          <w:szCs w:val="24"/>
          <w:lang w:eastAsia="ru-RU"/>
        </w:rPr>
        <w:t xml:space="preserve">2 </w:t>
      </w:r>
      <w:r w:rsidR="005A3494">
        <w:rPr>
          <w:rFonts w:ascii="Times New Roman" w:eastAsia="Times New Roman" w:hAnsi="Times New Roman" w:cs="Times New Roman"/>
          <w:sz w:val="24"/>
          <w:szCs w:val="24"/>
          <w:lang w:eastAsia="ru-RU"/>
        </w:rPr>
        <w:t>368</w:t>
      </w:r>
      <w:r w:rsidR="00D62FFE" w:rsidRPr="00E72A22">
        <w:rPr>
          <w:rFonts w:ascii="Times New Roman" w:eastAsia="Times New Roman" w:hAnsi="Times New Roman" w:cs="Times New Roman"/>
          <w:sz w:val="24"/>
          <w:szCs w:val="24"/>
          <w:lang w:eastAsia="ru-RU"/>
        </w:rPr>
        <w:t xml:space="preserve"> тис. грн</w:t>
      </w:r>
      <w:r w:rsidR="00B7574B" w:rsidRPr="00E72A22">
        <w:rPr>
          <w:rFonts w:ascii="Times New Roman" w:eastAsia="Times New Roman" w:hAnsi="Times New Roman" w:cs="Times New Roman"/>
          <w:sz w:val="24"/>
          <w:szCs w:val="24"/>
          <w:lang w:eastAsia="ru-RU"/>
        </w:rPr>
        <w:t>, у</w:t>
      </w:r>
      <w:r w:rsidR="00DE6E1A" w:rsidRPr="00E72A22">
        <w:rPr>
          <w:rFonts w:ascii="Times New Roman" w:eastAsia="Times New Roman" w:hAnsi="Times New Roman" w:cs="Times New Roman"/>
          <w:sz w:val="24"/>
          <w:szCs w:val="24"/>
          <w:lang w:eastAsia="ru-RU"/>
        </w:rPr>
        <w:t xml:space="preserve"> витратах враховано прогнозний рівень цін на П</w:t>
      </w:r>
      <w:r w:rsidR="008503AA" w:rsidRPr="00E72A22">
        <w:rPr>
          <w:rFonts w:ascii="Times New Roman" w:eastAsia="Times New Roman" w:hAnsi="Times New Roman" w:cs="Times New Roman"/>
          <w:sz w:val="24"/>
          <w:szCs w:val="24"/>
          <w:lang w:eastAsia="ru-RU"/>
        </w:rPr>
        <w:t>ММ, запасн</w:t>
      </w:r>
      <w:r w:rsidR="00DE6E1A" w:rsidRPr="00E72A22">
        <w:rPr>
          <w:rFonts w:ascii="Times New Roman" w:eastAsia="Times New Roman" w:hAnsi="Times New Roman" w:cs="Times New Roman"/>
          <w:sz w:val="24"/>
          <w:szCs w:val="24"/>
          <w:lang w:eastAsia="ru-RU"/>
        </w:rPr>
        <w:t>і</w:t>
      </w:r>
      <w:r w:rsidR="008503AA" w:rsidRPr="00E72A22">
        <w:rPr>
          <w:rFonts w:ascii="Times New Roman" w:eastAsia="Times New Roman" w:hAnsi="Times New Roman" w:cs="Times New Roman"/>
          <w:sz w:val="24"/>
          <w:szCs w:val="24"/>
          <w:lang w:eastAsia="ru-RU"/>
        </w:rPr>
        <w:t xml:space="preserve"> частин</w:t>
      </w:r>
      <w:r w:rsidR="00DE6E1A" w:rsidRPr="00E72A22">
        <w:rPr>
          <w:rFonts w:ascii="Times New Roman" w:eastAsia="Times New Roman" w:hAnsi="Times New Roman" w:cs="Times New Roman"/>
          <w:sz w:val="24"/>
          <w:szCs w:val="24"/>
          <w:lang w:eastAsia="ru-RU"/>
        </w:rPr>
        <w:t>и</w:t>
      </w:r>
      <w:r w:rsidR="008503AA" w:rsidRPr="00E72A22">
        <w:rPr>
          <w:rFonts w:ascii="Times New Roman" w:eastAsia="Times New Roman" w:hAnsi="Times New Roman" w:cs="Times New Roman"/>
          <w:sz w:val="24"/>
          <w:szCs w:val="24"/>
          <w:lang w:eastAsia="ru-RU"/>
        </w:rPr>
        <w:t xml:space="preserve"> тощо</w:t>
      </w:r>
      <w:r w:rsidR="007A5C93" w:rsidRPr="00E72A22">
        <w:rPr>
          <w:rFonts w:ascii="Times New Roman" w:eastAsia="Times New Roman" w:hAnsi="Times New Roman" w:cs="Times New Roman"/>
          <w:sz w:val="24"/>
          <w:szCs w:val="24"/>
          <w:lang w:eastAsia="ru-RU"/>
        </w:rPr>
        <w:t>.</w:t>
      </w:r>
      <w:r w:rsidR="008503AA" w:rsidRPr="00E72A22">
        <w:rPr>
          <w:rFonts w:ascii="Times New Roman" w:eastAsia="Times New Roman" w:hAnsi="Times New Roman" w:cs="Times New Roman"/>
          <w:sz w:val="24"/>
          <w:szCs w:val="24"/>
          <w:lang w:eastAsia="ru-RU"/>
        </w:rPr>
        <w:t xml:space="preserve"> </w:t>
      </w:r>
      <w:r w:rsidR="007A5C93" w:rsidRPr="00E72A22">
        <w:rPr>
          <w:rFonts w:ascii="Times New Roman" w:eastAsia="Times New Roman" w:hAnsi="Times New Roman" w:cs="Times New Roman"/>
          <w:sz w:val="24"/>
          <w:szCs w:val="24"/>
          <w:lang w:eastAsia="ru-RU"/>
        </w:rPr>
        <w:t>О</w:t>
      </w:r>
      <w:r w:rsidR="008503AA" w:rsidRPr="00E72A22">
        <w:rPr>
          <w:rFonts w:ascii="Times New Roman" w:eastAsia="Times New Roman" w:hAnsi="Times New Roman" w:cs="Times New Roman"/>
          <w:sz w:val="24"/>
          <w:szCs w:val="24"/>
          <w:lang w:eastAsia="ru-RU"/>
        </w:rPr>
        <w:t>скільки</w:t>
      </w:r>
      <w:r w:rsidR="00E267C0" w:rsidRPr="00E72A22">
        <w:rPr>
          <w:rFonts w:ascii="Times New Roman" w:eastAsia="Times New Roman" w:hAnsi="Times New Roman" w:cs="Times New Roman"/>
          <w:sz w:val="24"/>
          <w:szCs w:val="24"/>
          <w:lang w:eastAsia="ru-RU"/>
        </w:rPr>
        <w:t xml:space="preserve"> </w:t>
      </w:r>
      <w:r w:rsidR="00382142" w:rsidRPr="00E72A22">
        <w:rPr>
          <w:rFonts w:ascii="Times New Roman" w:eastAsia="Times New Roman" w:hAnsi="Times New Roman" w:cs="Times New Roman"/>
          <w:sz w:val="24"/>
          <w:szCs w:val="24"/>
          <w:lang w:eastAsia="ru-RU"/>
        </w:rPr>
        <w:t xml:space="preserve">більшість </w:t>
      </w:r>
      <w:r w:rsidR="00E267C0" w:rsidRPr="00E72A22">
        <w:rPr>
          <w:rFonts w:ascii="Times New Roman" w:eastAsia="Times New Roman" w:hAnsi="Times New Roman" w:cs="Times New Roman"/>
          <w:sz w:val="24"/>
          <w:szCs w:val="24"/>
          <w:lang w:eastAsia="ru-RU"/>
        </w:rPr>
        <w:t>автотранспортн</w:t>
      </w:r>
      <w:r w:rsidR="00382142" w:rsidRPr="00E72A22">
        <w:rPr>
          <w:rFonts w:ascii="Times New Roman" w:eastAsia="Times New Roman" w:hAnsi="Times New Roman" w:cs="Times New Roman"/>
          <w:sz w:val="24"/>
          <w:szCs w:val="24"/>
          <w:lang w:eastAsia="ru-RU"/>
        </w:rPr>
        <w:t>их</w:t>
      </w:r>
      <w:r w:rsidR="00E267C0" w:rsidRPr="00E72A22">
        <w:rPr>
          <w:rFonts w:ascii="Times New Roman" w:eastAsia="Times New Roman" w:hAnsi="Times New Roman" w:cs="Times New Roman"/>
          <w:sz w:val="24"/>
          <w:szCs w:val="24"/>
          <w:lang w:eastAsia="ru-RU"/>
        </w:rPr>
        <w:t xml:space="preserve"> засоб</w:t>
      </w:r>
      <w:r w:rsidR="00382142" w:rsidRPr="00E72A22">
        <w:rPr>
          <w:rFonts w:ascii="Times New Roman" w:eastAsia="Times New Roman" w:hAnsi="Times New Roman" w:cs="Times New Roman"/>
          <w:sz w:val="24"/>
          <w:szCs w:val="24"/>
          <w:lang w:eastAsia="ru-RU"/>
        </w:rPr>
        <w:t>ів</w:t>
      </w:r>
      <w:r w:rsidR="00E267C0" w:rsidRPr="00E72A22">
        <w:rPr>
          <w:rFonts w:ascii="Times New Roman" w:eastAsia="Times New Roman" w:hAnsi="Times New Roman" w:cs="Times New Roman"/>
          <w:sz w:val="24"/>
          <w:szCs w:val="24"/>
          <w:lang w:eastAsia="ru-RU"/>
        </w:rPr>
        <w:t xml:space="preserve"> мають </w:t>
      </w:r>
      <w:r w:rsidR="00382142" w:rsidRPr="00E72A22">
        <w:rPr>
          <w:rFonts w:ascii="Times New Roman" w:eastAsia="Times New Roman" w:hAnsi="Times New Roman" w:cs="Times New Roman"/>
          <w:sz w:val="24"/>
          <w:szCs w:val="24"/>
          <w:lang w:eastAsia="ru-RU"/>
        </w:rPr>
        <w:t>100</w:t>
      </w:r>
      <w:r w:rsidR="00AF7F35" w:rsidRPr="00E72A22">
        <w:rPr>
          <w:rFonts w:ascii="Times New Roman" w:eastAsia="Times New Roman" w:hAnsi="Times New Roman" w:cs="Times New Roman"/>
          <w:sz w:val="24"/>
          <w:szCs w:val="24"/>
          <w:lang w:eastAsia="ru-RU"/>
        </w:rPr>
        <w:t xml:space="preserve"> </w:t>
      </w:r>
      <w:r w:rsidR="00E267C0" w:rsidRPr="00E72A22">
        <w:rPr>
          <w:rFonts w:ascii="Times New Roman" w:eastAsia="Times New Roman" w:hAnsi="Times New Roman" w:cs="Times New Roman"/>
          <w:sz w:val="24"/>
          <w:szCs w:val="24"/>
          <w:lang w:eastAsia="ru-RU"/>
        </w:rPr>
        <w:t xml:space="preserve">% зносу </w:t>
      </w:r>
      <w:r w:rsidR="00310FCE" w:rsidRPr="00E72A22">
        <w:rPr>
          <w:rFonts w:ascii="Times New Roman" w:eastAsia="Times New Roman" w:hAnsi="Times New Roman" w:cs="Times New Roman"/>
          <w:sz w:val="24"/>
          <w:szCs w:val="24"/>
          <w:lang w:eastAsia="ru-RU"/>
        </w:rPr>
        <w:t>(рік придбання – 1992, 2000, 2003, 2007)</w:t>
      </w:r>
      <w:r w:rsidR="00E267C0" w:rsidRPr="00E72A22">
        <w:rPr>
          <w:rFonts w:ascii="Times New Roman" w:eastAsia="Times New Roman" w:hAnsi="Times New Roman" w:cs="Times New Roman"/>
          <w:sz w:val="24"/>
          <w:szCs w:val="24"/>
          <w:lang w:eastAsia="ru-RU"/>
        </w:rPr>
        <w:t xml:space="preserve"> задля </w:t>
      </w:r>
      <w:r w:rsidR="0015203A" w:rsidRPr="00E72A22">
        <w:rPr>
          <w:rFonts w:ascii="Times New Roman" w:eastAsia="Times New Roman" w:hAnsi="Times New Roman" w:cs="Times New Roman"/>
          <w:sz w:val="24"/>
          <w:szCs w:val="24"/>
          <w:lang w:eastAsia="ru-RU"/>
        </w:rPr>
        <w:t>безпеки</w:t>
      </w:r>
      <w:r w:rsidR="00FB2EAB" w:rsidRPr="00E72A22">
        <w:rPr>
          <w:rFonts w:ascii="Times New Roman" w:eastAsia="Times New Roman" w:hAnsi="Times New Roman" w:cs="Times New Roman"/>
          <w:sz w:val="24"/>
          <w:szCs w:val="24"/>
          <w:lang w:eastAsia="ru-RU"/>
        </w:rPr>
        <w:t xml:space="preserve"> життя та </w:t>
      </w:r>
      <w:r w:rsidR="0015203A" w:rsidRPr="00E72A22">
        <w:rPr>
          <w:rFonts w:ascii="Times New Roman" w:eastAsia="Times New Roman" w:hAnsi="Times New Roman" w:cs="Times New Roman"/>
          <w:sz w:val="24"/>
          <w:szCs w:val="24"/>
          <w:lang w:eastAsia="ru-RU"/>
        </w:rPr>
        <w:t>дорожнього руху потрібно постійно підтримувати їх в технічно-справному стані, здійснювати технічне обслуговування</w:t>
      </w:r>
      <w:r w:rsidR="007A5C93" w:rsidRPr="00E72A22">
        <w:rPr>
          <w:rFonts w:ascii="Times New Roman" w:eastAsia="Times New Roman" w:hAnsi="Times New Roman" w:cs="Times New Roman"/>
          <w:sz w:val="24"/>
          <w:szCs w:val="24"/>
          <w:lang w:eastAsia="ru-RU"/>
        </w:rPr>
        <w:t>,</w:t>
      </w:r>
      <w:r w:rsidR="0015203A" w:rsidRPr="00E72A22">
        <w:rPr>
          <w:rFonts w:ascii="Times New Roman" w:eastAsia="Times New Roman" w:hAnsi="Times New Roman" w:cs="Times New Roman"/>
          <w:sz w:val="24"/>
          <w:szCs w:val="24"/>
          <w:lang w:eastAsia="ru-RU"/>
        </w:rPr>
        <w:t xml:space="preserve"> поточні</w:t>
      </w:r>
      <w:r w:rsidR="00990EA4" w:rsidRPr="00E72A22">
        <w:rPr>
          <w:rFonts w:ascii="Times New Roman" w:eastAsia="Times New Roman" w:hAnsi="Times New Roman" w:cs="Times New Roman"/>
          <w:sz w:val="24"/>
          <w:szCs w:val="24"/>
          <w:lang w:eastAsia="ru-RU"/>
        </w:rPr>
        <w:t xml:space="preserve"> </w:t>
      </w:r>
      <w:r w:rsidR="0015203A" w:rsidRPr="00E72A22">
        <w:rPr>
          <w:rFonts w:ascii="Times New Roman" w:eastAsia="Times New Roman" w:hAnsi="Times New Roman" w:cs="Times New Roman"/>
          <w:sz w:val="24"/>
          <w:szCs w:val="24"/>
          <w:lang w:eastAsia="ru-RU"/>
        </w:rPr>
        <w:t>ремонти</w:t>
      </w:r>
      <w:r w:rsidR="004A51E7">
        <w:rPr>
          <w:rFonts w:ascii="Times New Roman" w:eastAsia="Times New Roman" w:hAnsi="Times New Roman" w:cs="Times New Roman"/>
          <w:sz w:val="24"/>
          <w:szCs w:val="24"/>
          <w:lang w:eastAsia="ru-RU"/>
        </w:rPr>
        <w:t>;</w:t>
      </w:r>
      <w:r w:rsidR="0015203A" w:rsidRPr="00E72A22">
        <w:rPr>
          <w:rFonts w:ascii="Times New Roman" w:eastAsia="Times New Roman" w:hAnsi="Times New Roman" w:cs="Times New Roman"/>
          <w:sz w:val="24"/>
          <w:szCs w:val="24"/>
          <w:lang w:eastAsia="ru-RU"/>
        </w:rPr>
        <w:t xml:space="preserve"> </w:t>
      </w:r>
    </w:p>
    <w:p w14:paraId="744A56FF" w14:textId="637E88AB" w:rsidR="00C66E98" w:rsidRPr="00E72A22" w:rsidRDefault="008542FA" w:rsidP="00155EB6">
      <w:pPr>
        <w:pStyle w:val="aff1"/>
        <w:numPr>
          <w:ilvl w:val="0"/>
          <w:numId w:val="33"/>
        </w:numPr>
        <w:snapToGrid w:val="0"/>
        <w:spacing w:after="0" w:line="240" w:lineRule="auto"/>
        <w:ind w:left="0" w:firstLine="284"/>
        <w:jc w:val="both"/>
        <w:rPr>
          <w:rFonts w:ascii="Times New Roman" w:eastAsia="Times New Roman" w:hAnsi="Times New Roman" w:cs="Times New Roman"/>
          <w:sz w:val="24"/>
          <w:szCs w:val="24"/>
          <w:lang w:eastAsia="ru-RU"/>
        </w:rPr>
      </w:pPr>
      <w:r w:rsidRPr="00E72A22">
        <w:rPr>
          <w:rFonts w:ascii="Times New Roman" w:eastAsia="Times New Roman" w:hAnsi="Times New Roman" w:cs="Times New Roman"/>
          <w:sz w:val="24"/>
          <w:szCs w:val="24"/>
          <w:lang w:eastAsia="ru-RU"/>
        </w:rPr>
        <w:t>с</w:t>
      </w:r>
      <w:r w:rsidR="00A821F8" w:rsidRPr="00E72A22">
        <w:rPr>
          <w:rFonts w:ascii="Times New Roman" w:eastAsia="Times New Roman" w:hAnsi="Times New Roman" w:cs="Times New Roman"/>
          <w:sz w:val="24"/>
          <w:szCs w:val="24"/>
          <w:lang w:eastAsia="ru-RU"/>
        </w:rPr>
        <w:t xml:space="preserve">лужбові відрядження (код рядка 1036) </w:t>
      </w:r>
      <w:r w:rsidR="000A184A" w:rsidRPr="00E72A22">
        <w:rPr>
          <w:rFonts w:ascii="Times New Roman" w:eastAsia="Times New Roman" w:hAnsi="Times New Roman" w:cs="Times New Roman"/>
          <w:sz w:val="24"/>
          <w:szCs w:val="24"/>
          <w:lang w:eastAsia="ru-RU"/>
        </w:rPr>
        <w:t xml:space="preserve">заплановано </w:t>
      </w:r>
      <w:r w:rsidR="002E572D" w:rsidRPr="00E72A22">
        <w:rPr>
          <w:rFonts w:ascii="Times New Roman" w:eastAsia="Times New Roman" w:hAnsi="Times New Roman" w:cs="Times New Roman"/>
          <w:sz w:val="24"/>
          <w:szCs w:val="24"/>
          <w:lang w:eastAsia="ru-RU"/>
        </w:rPr>
        <w:t>170</w:t>
      </w:r>
      <w:r w:rsidR="000A184A" w:rsidRPr="00E72A22">
        <w:rPr>
          <w:rFonts w:ascii="Times New Roman" w:eastAsia="Times New Roman" w:hAnsi="Times New Roman" w:cs="Times New Roman"/>
          <w:sz w:val="24"/>
          <w:szCs w:val="24"/>
          <w:lang w:eastAsia="ru-RU"/>
        </w:rPr>
        <w:t xml:space="preserve"> тис. грн</w:t>
      </w:r>
      <w:r w:rsidR="00BE02EF">
        <w:rPr>
          <w:rFonts w:ascii="Times New Roman" w:eastAsia="Times New Roman" w:hAnsi="Times New Roman" w:cs="Times New Roman"/>
          <w:sz w:val="24"/>
          <w:szCs w:val="24"/>
          <w:lang w:eastAsia="ru-RU"/>
        </w:rPr>
        <w:t>,</w:t>
      </w:r>
      <w:r w:rsidR="000A184A" w:rsidRPr="00E72A22">
        <w:rPr>
          <w:rFonts w:ascii="Times New Roman" w:eastAsia="Times New Roman" w:hAnsi="Times New Roman" w:cs="Times New Roman"/>
          <w:sz w:val="24"/>
          <w:szCs w:val="24"/>
          <w:lang w:eastAsia="ru-RU"/>
        </w:rPr>
        <w:t xml:space="preserve"> </w:t>
      </w:r>
      <w:r w:rsidR="00BE02EF">
        <w:rPr>
          <w:rFonts w:ascii="Times New Roman" w:eastAsia="Times New Roman" w:hAnsi="Times New Roman" w:cs="Times New Roman"/>
          <w:sz w:val="24"/>
          <w:szCs w:val="24"/>
          <w:lang w:eastAsia="ru-RU"/>
        </w:rPr>
        <w:t>з</w:t>
      </w:r>
      <w:r w:rsidR="007A5C93" w:rsidRPr="00E72A22">
        <w:rPr>
          <w:rFonts w:ascii="Times New Roman" w:eastAsia="Times New Roman" w:hAnsi="Times New Roman" w:cs="Times New Roman"/>
          <w:sz w:val="24"/>
          <w:szCs w:val="24"/>
          <w:lang w:eastAsia="ru-RU"/>
        </w:rPr>
        <w:t>ростання витрат пов’язано</w:t>
      </w:r>
      <w:r w:rsidR="00A821F8" w:rsidRPr="00E72A22">
        <w:rPr>
          <w:rFonts w:ascii="Times New Roman" w:eastAsia="Times New Roman" w:hAnsi="Times New Roman" w:cs="Times New Roman"/>
          <w:sz w:val="24"/>
          <w:szCs w:val="24"/>
          <w:lang w:eastAsia="ru-RU"/>
        </w:rPr>
        <w:t xml:space="preserve"> збільшенням вартості готельних послуг</w:t>
      </w:r>
      <w:r w:rsidR="00660BA0" w:rsidRPr="00E72A22">
        <w:rPr>
          <w:rFonts w:ascii="Times New Roman" w:eastAsia="Times New Roman" w:hAnsi="Times New Roman" w:cs="Times New Roman"/>
          <w:sz w:val="24"/>
          <w:szCs w:val="24"/>
          <w:lang w:eastAsia="ru-RU"/>
        </w:rPr>
        <w:t xml:space="preserve">, </w:t>
      </w:r>
      <w:r w:rsidR="00456524" w:rsidRPr="00E72A22">
        <w:rPr>
          <w:rFonts w:ascii="Times New Roman" w:eastAsia="Times New Roman" w:hAnsi="Times New Roman" w:cs="Times New Roman"/>
          <w:sz w:val="24"/>
          <w:szCs w:val="24"/>
          <w:lang w:eastAsia="ru-RU"/>
        </w:rPr>
        <w:t>зростання</w:t>
      </w:r>
      <w:r w:rsidR="00660BA0" w:rsidRPr="00E72A22">
        <w:rPr>
          <w:rFonts w:ascii="Times New Roman" w:eastAsia="Times New Roman" w:hAnsi="Times New Roman" w:cs="Times New Roman"/>
          <w:sz w:val="24"/>
          <w:szCs w:val="24"/>
          <w:lang w:eastAsia="ru-RU"/>
        </w:rPr>
        <w:t xml:space="preserve"> розміру добових витрат</w:t>
      </w:r>
      <w:r w:rsidR="009E6E6F" w:rsidRPr="00E72A22">
        <w:rPr>
          <w:rFonts w:ascii="Times New Roman" w:eastAsia="Times New Roman" w:hAnsi="Times New Roman" w:cs="Times New Roman"/>
          <w:sz w:val="24"/>
          <w:szCs w:val="24"/>
          <w:lang w:eastAsia="ru-RU"/>
        </w:rPr>
        <w:t xml:space="preserve"> </w:t>
      </w:r>
      <w:r w:rsidR="00F40941" w:rsidRPr="00E72A22">
        <w:rPr>
          <w:rFonts w:ascii="Times New Roman" w:eastAsia="Times New Roman" w:hAnsi="Times New Roman" w:cs="Times New Roman"/>
          <w:sz w:val="24"/>
          <w:szCs w:val="24"/>
          <w:lang w:eastAsia="ru-RU"/>
        </w:rPr>
        <w:br/>
      </w:r>
      <w:r w:rsidR="00A27DC4" w:rsidRPr="00E72A22">
        <w:rPr>
          <w:rFonts w:ascii="Times New Roman" w:eastAsia="Times New Roman" w:hAnsi="Times New Roman" w:cs="Times New Roman"/>
          <w:sz w:val="24"/>
          <w:szCs w:val="24"/>
          <w:lang w:eastAsia="ru-RU"/>
        </w:rPr>
        <w:t>(</w:t>
      </w:r>
      <w:r w:rsidR="00660BA0" w:rsidRPr="00E72A22">
        <w:rPr>
          <w:rFonts w:ascii="Times New Roman" w:eastAsia="Times New Roman" w:hAnsi="Times New Roman" w:cs="Times New Roman"/>
          <w:sz w:val="24"/>
          <w:szCs w:val="24"/>
          <w:lang w:eastAsia="ru-RU"/>
        </w:rPr>
        <w:t>1</w:t>
      </w:r>
      <w:r w:rsidR="00456524" w:rsidRPr="00E72A22">
        <w:rPr>
          <w:rFonts w:ascii="Times New Roman" w:eastAsia="Times New Roman" w:hAnsi="Times New Roman" w:cs="Times New Roman"/>
          <w:sz w:val="24"/>
          <w:szCs w:val="24"/>
          <w:lang w:eastAsia="ru-RU"/>
        </w:rPr>
        <w:t>0</w:t>
      </w:r>
      <w:r w:rsidR="00660BA0" w:rsidRPr="00E72A22">
        <w:rPr>
          <w:rFonts w:ascii="Times New Roman" w:eastAsia="Times New Roman" w:hAnsi="Times New Roman" w:cs="Times New Roman"/>
          <w:sz w:val="24"/>
          <w:szCs w:val="24"/>
          <w:lang w:eastAsia="ru-RU"/>
        </w:rPr>
        <w:t xml:space="preserve"> %</w:t>
      </w:r>
      <w:r w:rsidR="00456524" w:rsidRPr="00E72A22">
        <w:rPr>
          <w:rFonts w:ascii="Times New Roman" w:eastAsia="Times New Roman" w:hAnsi="Times New Roman" w:cs="Times New Roman"/>
          <w:sz w:val="24"/>
          <w:szCs w:val="24"/>
          <w:lang w:eastAsia="ru-RU"/>
        </w:rPr>
        <w:t xml:space="preserve"> </w:t>
      </w:r>
      <w:r w:rsidR="00A27DC4" w:rsidRPr="00E72A22">
        <w:rPr>
          <w:rFonts w:ascii="Times New Roman" w:eastAsia="Times New Roman" w:hAnsi="Times New Roman" w:cs="Times New Roman"/>
          <w:sz w:val="24"/>
          <w:szCs w:val="24"/>
          <w:lang w:eastAsia="ru-RU"/>
        </w:rPr>
        <w:t xml:space="preserve">від </w:t>
      </w:r>
      <w:r w:rsidR="00456524" w:rsidRPr="00E72A22">
        <w:rPr>
          <w:rFonts w:ascii="Times New Roman" w:eastAsia="Times New Roman" w:hAnsi="Times New Roman" w:cs="Times New Roman"/>
          <w:sz w:val="24"/>
          <w:szCs w:val="24"/>
          <w:lang w:eastAsia="ru-RU"/>
        </w:rPr>
        <w:t>розміру мінімальної заробітної плати</w:t>
      </w:r>
      <w:r w:rsidR="00A27DC4" w:rsidRPr="00E72A22">
        <w:rPr>
          <w:rFonts w:ascii="Times New Roman" w:eastAsia="Times New Roman" w:hAnsi="Times New Roman" w:cs="Times New Roman"/>
          <w:sz w:val="24"/>
          <w:szCs w:val="24"/>
          <w:lang w:eastAsia="ru-RU"/>
        </w:rPr>
        <w:t>,</w:t>
      </w:r>
      <w:r w:rsidR="00660BA0" w:rsidRPr="00E72A22">
        <w:rPr>
          <w:rFonts w:ascii="Times New Roman" w:eastAsia="Times New Roman" w:hAnsi="Times New Roman" w:cs="Times New Roman"/>
          <w:sz w:val="24"/>
          <w:szCs w:val="24"/>
          <w:lang w:eastAsia="ru-RU"/>
        </w:rPr>
        <w:t xml:space="preserve"> згідно проекту Бюджетної резолюції до 202</w:t>
      </w:r>
      <w:r w:rsidR="002E572D" w:rsidRPr="00E72A22">
        <w:rPr>
          <w:rFonts w:ascii="Times New Roman" w:eastAsia="Times New Roman" w:hAnsi="Times New Roman" w:cs="Times New Roman"/>
          <w:sz w:val="24"/>
          <w:szCs w:val="24"/>
          <w:lang w:eastAsia="ru-RU"/>
        </w:rPr>
        <w:t>2</w:t>
      </w:r>
      <w:r w:rsidR="00660BA0" w:rsidRPr="00E72A22">
        <w:rPr>
          <w:rFonts w:ascii="Times New Roman" w:eastAsia="Times New Roman" w:hAnsi="Times New Roman" w:cs="Times New Roman"/>
          <w:sz w:val="24"/>
          <w:szCs w:val="24"/>
          <w:lang w:eastAsia="ru-RU"/>
        </w:rPr>
        <w:t xml:space="preserve"> року мінімальна заробітна плата в Україні </w:t>
      </w:r>
      <w:r w:rsidR="00A507D4" w:rsidRPr="00E72A22">
        <w:rPr>
          <w:rFonts w:ascii="Times New Roman" w:eastAsia="Times New Roman" w:hAnsi="Times New Roman" w:cs="Times New Roman"/>
          <w:sz w:val="24"/>
          <w:szCs w:val="24"/>
          <w:lang w:eastAsia="ru-RU"/>
        </w:rPr>
        <w:t>має</w:t>
      </w:r>
      <w:r w:rsidR="00660BA0" w:rsidRPr="00E72A22">
        <w:rPr>
          <w:rFonts w:ascii="Times New Roman" w:eastAsia="Times New Roman" w:hAnsi="Times New Roman" w:cs="Times New Roman"/>
          <w:sz w:val="24"/>
          <w:szCs w:val="24"/>
          <w:lang w:eastAsia="ru-RU"/>
        </w:rPr>
        <w:t xml:space="preserve"> зрости до</w:t>
      </w:r>
      <w:r w:rsidR="000A184A" w:rsidRPr="00E72A22">
        <w:rPr>
          <w:rFonts w:ascii="Times New Roman" w:eastAsia="Times New Roman" w:hAnsi="Times New Roman" w:cs="Times New Roman"/>
          <w:sz w:val="24"/>
          <w:szCs w:val="24"/>
          <w:lang w:eastAsia="ru-RU"/>
        </w:rPr>
        <w:t xml:space="preserve"> </w:t>
      </w:r>
      <w:r w:rsidR="002E572D" w:rsidRPr="00E72A22">
        <w:rPr>
          <w:rFonts w:ascii="Times New Roman" w:eastAsia="Times New Roman" w:hAnsi="Times New Roman" w:cs="Times New Roman"/>
          <w:sz w:val="24"/>
          <w:szCs w:val="24"/>
          <w:lang w:eastAsia="ru-RU"/>
        </w:rPr>
        <w:t>7</w:t>
      </w:r>
      <w:r w:rsidR="0099490B" w:rsidRPr="00E72A22">
        <w:rPr>
          <w:rFonts w:ascii="Times New Roman" w:eastAsia="Times New Roman" w:hAnsi="Times New Roman" w:cs="Times New Roman"/>
          <w:sz w:val="24"/>
          <w:szCs w:val="24"/>
          <w:lang w:eastAsia="ru-RU"/>
        </w:rPr>
        <w:t xml:space="preserve"> </w:t>
      </w:r>
      <w:r w:rsidR="002E572D" w:rsidRPr="00E72A22">
        <w:rPr>
          <w:rFonts w:ascii="Times New Roman" w:eastAsia="Times New Roman" w:hAnsi="Times New Roman" w:cs="Times New Roman"/>
          <w:sz w:val="24"/>
          <w:szCs w:val="24"/>
          <w:lang w:eastAsia="ru-RU"/>
        </w:rPr>
        <w:t>7</w:t>
      </w:r>
      <w:r w:rsidR="005F20C0" w:rsidRPr="00E72A22">
        <w:rPr>
          <w:rFonts w:ascii="Times New Roman" w:eastAsia="Times New Roman" w:hAnsi="Times New Roman" w:cs="Times New Roman"/>
          <w:sz w:val="24"/>
          <w:szCs w:val="24"/>
          <w:lang w:eastAsia="ru-RU"/>
        </w:rPr>
        <w:t>00</w:t>
      </w:r>
      <w:r w:rsidR="00660BA0" w:rsidRPr="00E72A22">
        <w:rPr>
          <w:rFonts w:ascii="Times New Roman" w:eastAsia="Times New Roman" w:hAnsi="Times New Roman" w:cs="Times New Roman"/>
          <w:sz w:val="24"/>
          <w:szCs w:val="24"/>
          <w:lang w:eastAsia="ru-RU"/>
        </w:rPr>
        <w:t xml:space="preserve"> гривень</w:t>
      </w:r>
      <w:r w:rsidR="00456524" w:rsidRPr="00E72A22">
        <w:rPr>
          <w:rFonts w:ascii="Times New Roman" w:eastAsia="Times New Roman" w:hAnsi="Times New Roman" w:cs="Times New Roman"/>
          <w:sz w:val="24"/>
          <w:szCs w:val="24"/>
          <w:lang w:eastAsia="ru-RU"/>
        </w:rPr>
        <w:t>)</w:t>
      </w:r>
      <w:r w:rsidR="00BE02EF">
        <w:rPr>
          <w:rFonts w:ascii="Times New Roman" w:eastAsia="Times New Roman" w:hAnsi="Times New Roman" w:cs="Times New Roman"/>
          <w:sz w:val="24"/>
          <w:szCs w:val="24"/>
          <w:lang w:eastAsia="ru-RU"/>
        </w:rPr>
        <w:t>, з</w:t>
      </w:r>
      <w:r w:rsidR="009406AE" w:rsidRPr="00E72A22">
        <w:rPr>
          <w:rFonts w:ascii="Times New Roman" w:eastAsia="Times New Roman" w:hAnsi="Times New Roman" w:cs="Times New Roman"/>
          <w:sz w:val="24"/>
          <w:szCs w:val="24"/>
          <w:lang w:eastAsia="ru-RU"/>
        </w:rPr>
        <w:t>росла кількість судових засідань у апеляційній та касаційних інстанціях</w:t>
      </w:r>
      <w:r w:rsidR="000A184A" w:rsidRPr="00E72A22">
        <w:rPr>
          <w:rFonts w:ascii="Times New Roman" w:eastAsia="Times New Roman" w:hAnsi="Times New Roman" w:cs="Times New Roman"/>
          <w:sz w:val="24"/>
          <w:szCs w:val="24"/>
          <w:lang w:eastAsia="ru-RU"/>
        </w:rPr>
        <w:t xml:space="preserve"> </w:t>
      </w:r>
      <w:r w:rsidR="009406AE" w:rsidRPr="00E72A22">
        <w:rPr>
          <w:rFonts w:ascii="Times New Roman" w:eastAsia="Times New Roman" w:hAnsi="Times New Roman" w:cs="Times New Roman"/>
          <w:sz w:val="24"/>
          <w:szCs w:val="24"/>
          <w:lang w:eastAsia="ru-RU"/>
        </w:rPr>
        <w:t>(м. Одеса, м. Київ)</w:t>
      </w:r>
      <w:r w:rsidR="004A51E7">
        <w:rPr>
          <w:rFonts w:ascii="Times New Roman" w:eastAsia="Times New Roman" w:hAnsi="Times New Roman" w:cs="Times New Roman"/>
          <w:sz w:val="24"/>
          <w:szCs w:val="24"/>
          <w:lang w:eastAsia="ru-RU"/>
        </w:rPr>
        <w:t>;</w:t>
      </w:r>
    </w:p>
    <w:p w14:paraId="62F87D61" w14:textId="4087A7DF" w:rsidR="002E572D" w:rsidRPr="00E72A22" w:rsidRDefault="008542FA" w:rsidP="00AA575E">
      <w:pPr>
        <w:pStyle w:val="aff1"/>
        <w:numPr>
          <w:ilvl w:val="0"/>
          <w:numId w:val="33"/>
        </w:numPr>
        <w:snapToGrid w:val="0"/>
        <w:spacing w:after="0" w:line="240" w:lineRule="auto"/>
        <w:ind w:left="0" w:firstLine="284"/>
        <w:jc w:val="both"/>
        <w:rPr>
          <w:rFonts w:ascii="Times New Roman" w:eastAsia="Times New Roman" w:hAnsi="Times New Roman" w:cs="Times New Roman"/>
          <w:sz w:val="24"/>
          <w:szCs w:val="24"/>
          <w:lang w:eastAsia="ru-RU"/>
        </w:rPr>
      </w:pPr>
      <w:r w:rsidRPr="00E72A22">
        <w:rPr>
          <w:rFonts w:ascii="Times New Roman" w:eastAsia="Times New Roman" w:hAnsi="Times New Roman" w:cs="Times New Roman"/>
          <w:sz w:val="24"/>
          <w:szCs w:val="24"/>
          <w:lang w:eastAsia="ru-RU"/>
        </w:rPr>
        <w:t>о</w:t>
      </w:r>
      <w:r w:rsidR="00D65309" w:rsidRPr="00E72A22">
        <w:rPr>
          <w:rFonts w:ascii="Times New Roman" w:eastAsia="Times New Roman" w:hAnsi="Times New Roman" w:cs="Times New Roman"/>
          <w:sz w:val="24"/>
          <w:szCs w:val="24"/>
          <w:lang w:eastAsia="ru-RU"/>
        </w:rPr>
        <w:t>плату праці та відрахування на соціальні заходи (</w:t>
      </w:r>
      <w:r w:rsidR="008303E5" w:rsidRPr="00E72A22">
        <w:rPr>
          <w:rFonts w:ascii="Times New Roman" w:eastAsia="Times New Roman" w:hAnsi="Times New Roman" w:cs="Times New Roman"/>
          <w:sz w:val="24"/>
          <w:szCs w:val="24"/>
          <w:lang w:eastAsia="ru-RU"/>
        </w:rPr>
        <w:t xml:space="preserve">коди </w:t>
      </w:r>
      <w:r w:rsidR="00D65309" w:rsidRPr="00E72A22">
        <w:rPr>
          <w:rFonts w:ascii="Times New Roman" w:eastAsia="Times New Roman" w:hAnsi="Times New Roman" w:cs="Times New Roman"/>
          <w:sz w:val="24"/>
          <w:szCs w:val="24"/>
          <w:lang w:eastAsia="ru-RU"/>
        </w:rPr>
        <w:t>рядк</w:t>
      </w:r>
      <w:r w:rsidR="008303E5" w:rsidRPr="00E72A22">
        <w:rPr>
          <w:rFonts w:ascii="Times New Roman" w:eastAsia="Times New Roman" w:hAnsi="Times New Roman" w:cs="Times New Roman"/>
          <w:sz w:val="24"/>
          <w:szCs w:val="24"/>
          <w:lang w:eastAsia="ru-RU"/>
        </w:rPr>
        <w:t>ів</w:t>
      </w:r>
      <w:r w:rsidR="00D65309" w:rsidRPr="00E72A22">
        <w:rPr>
          <w:rFonts w:ascii="Times New Roman" w:eastAsia="Times New Roman" w:hAnsi="Times New Roman" w:cs="Times New Roman"/>
          <w:sz w:val="24"/>
          <w:szCs w:val="24"/>
          <w:lang w:eastAsia="ru-RU"/>
        </w:rPr>
        <w:t xml:space="preserve"> 1038,</w:t>
      </w:r>
      <w:r w:rsidR="009E3858" w:rsidRPr="00E72A22">
        <w:rPr>
          <w:rFonts w:ascii="Times New Roman" w:eastAsia="Times New Roman" w:hAnsi="Times New Roman" w:cs="Times New Roman"/>
          <w:sz w:val="24"/>
          <w:szCs w:val="24"/>
          <w:lang w:eastAsia="ru-RU"/>
        </w:rPr>
        <w:t xml:space="preserve"> </w:t>
      </w:r>
      <w:r w:rsidR="00D65309" w:rsidRPr="00E72A22">
        <w:rPr>
          <w:rFonts w:ascii="Times New Roman" w:eastAsia="Times New Roman" w:hAnsi="Times New Roman" w:cs="Times New Roman"/>
          <w:sz w:val="24"/>
          <w:szCs w:val="24"/>
          <w:lang w:eastAsia="ru-RU"/>
        </w:rPr>
        <w:t xml:space="preserve">1039)  заплановано у сумі </w:t>
      </w:r>
      <w:r w:rsidR="00856566" w:rsidRPr="00E72A22">
        <w:rPr>
          <w:rFonts w:ascii="Times New Roman" w:eastAsia="Times New Roman" w:hAnsi="Times New Roman" w:cs="Times New Roman"/>
          <w:sz w:val="24"/>
          <w:szCs w:val="24"/>
          <w:lang w:eastAsia="ru-RU"/>
        </w:rPr>
        <w:t>1</w:t>
      </w:r>
      <w:r w:rsidR="00C57657">
        <w:rPr>
          <w:rFonts w:ascii="Times New Roman" w:eastAsia="Times New Roman" w:hAnsi="Times New Roman" w:cs="Times New Roman"/>
          <w:sz w:val="24"/>
          <w:szCs w:val="24"/>
          <w:lang w:eastAsia="ru-RU"/>
        </w:rPr>
        <w:t>4 776</w:t>
      </w:r>
      <w:r w:rsidR="00D65309" w:rsidRPr="00E72A22">
        <w:rPr>
          <w:rFonts w:ascii="Times New Roman" w:eastAsia="Times New Roman" w:hAnsi="Times New Roman" w:cs="Times New Roman"/>
          <w:sz w:val="24"/>
          <w:szCs w:val="24"/>
          <w:lang w:eastAsia="ru-RU"/>
        </w:rPr>
        <w:t xml:space="preserve"> тис. грн та </w:t>
      </w:r>
      <w:r w:rsidR="00C57657">
        <w:rPr>
          <w:rFonts w:ascii="Times New Roman" w:eastAsia="Times New Roman" w:hAnsi="Times New Roman" w:cs="Times New Roman"/>
          <w:sz w:val="24"/>
          <w:szCs w:val="24"/>
          <w:lang w:eastAsia="ru-RU"/>
        </w:rPr>
        <w:t>2 896</w:t>
      </w:r>
      <w:r w:rsidR="00D65309" w:rsidRPr="00E72A22">
        <w:rPr>
          <w:rFonts w:ascii="Times New Roman" w:eastAsia="Times New Roman" w:hAnsi="Times New Roman" w:cs="Times New Roman"/>
          <w:sz w:val="24"/>
          <w:szCs w:val="24"/>
          <w:lang w:eastAsia="ru-RU"/>
        </w:rPr>
        <w:t xml:space="preserve"> тис. грн </w:t>
      </w:r>
      <w:r w:rsidR="00257AF5" w:rsidRPr="00E72A22">
        <w:rPr>
          <w:rFonts w:ascii="Times New Roman" w:eastAsia="Times New Roman" w:hAnsi="Times New Roman" w:cs="Times New Roman"/>
          <w:sz w:val="24"/>
          <w:szCs w:val="24"/>
          <w:lang w:eastAsia="ru-RU"/>
        </w:rPr>
        <w:t>в межах макропоказників</w:t>
      </w:r>
      <w:r w:rsidR="004A51E7">
        <w:rPr>
          <w:rFonts w:ascii="Times New Roman" w:eastAsia="Times New Roman" w:hAnsi="Times New Roman" w:cs="Times New Roman"/>
          <w:sz w:val="24"/>
          <w:szCs w:val="24"/>
          <w:lang w:eastAsia="ru-RU"/>
        </w:rPr>
        <w:t>;</w:t>
      </w:r>
    </w:p>
    <w:p w14:paraId="71EEDF1B" w14:textId="4348CB36" w:rsidR="002E572D" w:rsidRPr="00E72A22" w:rsidRDefault="008542FA" w:rsidP="00337886">
      <w:pPr>
        <w:pStyle w:val="aff1"/>
        <w:numPr>
          <w:ilvl w:val="0"/>
          <w:numId w:val="33"/>
        </w:numPr>
        <w:snapToGrid w:val="0"/>
        <w:spacing w:after="0" w:line="240" w:lineRule="auto"/>
        <w:ind w:left="0" w:firstLine="284"/>
        <w:jc w:val="both"/>
        <w:rPr>
          <w:rFonts w:ascii="Times New Roman" w:eastAsia="Times New Roman" w:hAnsi="Times New Roman" w:cs="Times New Roman"/>
          <w:sz w:val="24"/>
          <w:szCs w:val="24"/>
          <w:lang w:eastAsia="ru-RU"/>
        </w:rPr>
      </w:pPr>
      <w:r w:rsidRPr="00E72A22">
        <w:rPr>
          <w:rFonts w:ascii="Times New Roman" w:eastAsia="Times New Roman" w:hAnsi="Times New Roman" w:cs="Times New Roman"/>
          <w:sz w:val="24"/>
          <w:szCs w:val="24"/>
          <w:lang w:eastAsia="ru-RU"/>
        </w:rPr>
        <w:t>к</w:t>
      </w:r>
      <w:r w:rsidR="006049F4" w:rsidRPr="00E72A22">
        <w:rPr>
          <w:rFonts w:ascii="Times New Roman" w:eastAsia="Times New Roman" w:hAnsi="Times New Roman" w:cs="Times New Roman"/>
          <w:sz w:val="24"/>
          <w:szCs w:val="24"/>
          <w:lang w:eastAsia="ru-RU"/>
        </w:rPr>
        <w:t xml:space="preserve">онсультаційні та інформаційні послуги (код рядка 1045) </w:t>
      </w:r>
      <w:r w:rsidR="00CF5EFD" w:rsidRPr="00E72A22">
        <w:rPr>
          <w:rFonts w:ascii="Times New Roman" w:eastAsia="Times New Roman" w:hAnsi="Times New Roman" w:cs="Times New Roman"/>
          <w:sz w:val="24"/>
          <w:szCs w:val="24"/>
          <w:lang w:eastAsia="ru-RU"/>
        </w:rPr>
        <w:t xml:space="preserve">заплановано </w:t>
      </w:r>
      <w:r w:rsidR="009E3858" w:rsidRPr="00E72A22">
        <w:rPr>
          <w:rFonts w:ascii="Times New Roman" w:eastAsia="Times New Roman" w:hAnsi="Times New Roman" w:cs="Times New Roman"/>
          <w:sz w:val="24"/>
          <w:szCs w:val="24"/>
          <w:lang w:eastAsia="ru-RU"/>
        </w:rPr>
        <w:t xml:space="preserve">в обсязі </w:t>
      </w:r>
      <w:r w:rsidR="009E3858" w:rsidRPr="00E72A22">
        <w:rPr>
          <w:rFonts w:ascii="Times New Roman" w:eastAsia="Times New Roman" w:hAnsi="Times New Roman" w:cs="Times New Roman"/>
          <w:sz w:val="24"/>
          <w:szCs w:val="24"/>
          <w:lang w:eastAsia="ru-RU"/>
        </w:rPr>
        <w:br/>
      </w:r>
      <w:r w:rsidR="002E572D" w:rsidRPr="00E72A22">
        <w:rPr>
          <w:rFonts w:ascii="Times New Roman" w:eastAsia="Times New Roman" w:hAnsi="Times New Roman" w:cs="Times New Roman"/>
          <w:sz w:val="24"/>
          <w:szCs w:val="24"/>
          <w:lang w:eastAsia="ru-RU"/>
        </w:rPr>
        <w:t>1</w:t>
      </w:r>
      <w:r w:rsidR="00A8110C">
        <w:rPr>
          <w:rFonts w:ascii="Times New Roman" w:eastAsia="Times New Roman" w:hAnsi="Times New Roman" w:cs="Times New Roman"/>
          <w:sz w:val="24"/>
          <w:szCs w:val="24"/>
          <w:lang w:eastAsia="ru-RU"/>
        </w:rPr>
        <w:t>2</w:t>
      </w:r>
      <w:r w:rsidR="002E572D" w:rsidRPr="00E72A22">
        <w:rPr>
          <w:rFonts w:ascii="Times New Roman" w:eastAsia="Times New Roman" w:hAnsi="Times New Roman" w:cs="Times New Roman"/>
          <w:sz w:val="24"/>
          <w:szCs w:val="24"/>
          <w:lang w:eastAsia="ru-RU"/>
        </w:rPr>
        <w:t>0</w:t>
      </w:r>
      <w:r w:rsidR="00CF5EFD" w:rsidRPr="00E72A22">
        <w:rPr>
          <w:rFonts w:ascii="Times New Roman" w:eastAsia="Times New Roman" w:hAnsi="Times New Roman" w:cs="Times New Roman"/>
          <w:sz w:val="24"/>
          <w:szCs w:val="24"/>
          <w:lang w:eastAsia="ru-RU"/>
        </w:rPr>
        <w:t xml:space="preserve"> тис. грн</w:t>
      </w:r>
      <w:r w:rsidR="009E3858" w:rsidRPr="00E72A22">
        <w:rPr>
          <w:rFonts w:ascii="Times New Roman" w:eastAsia="Times New Roman" w:hAnsi="Times New Roman" w:cs="Times New Roman"/>
          <w:sz w:val="24"/>
          <w:szCs w:val="24"/>
          <w:lang w:eastAsia="ru-RU"/>
        </w:rPr>
        <w:t xml:space="preserve"> </w:t>
      </w:r>
      <w:r w:rsidR="00C2106E" w:rsidRPr="00E72A22">
        <w:rPr>
          <w:rFonts w:ascii="Times New Roman" w:eastAsia="Times New Roman" w:hAnsi="Times New Roman" w:cs="Times New Roman"/>
          <w:sz w:val="24"/>
          <w:szCs w:val="24"/>
          <w:lang w:eastAsia="ru-RU"/>
        </w:rPr>
        <w:t>для</w:t>
      </w:r>
      <w:r w:rsidR="009E3858" w:rsidRPr="00E72A22">
        <w:rPr>
          <w:rFonts w:ascii="Times New Roman" w:eastAsia="Times New Roman" w:hAnsi="Times New Roman" w:cs="Times New Roman"/>
          <w:sz w:val="24"/>
          <w:szCs w:val="24"/>
          <w:lang w:eastAsia="ru-RU"/>
        </w:rPr>
        <w:t xml:space="preserve"> </w:t>
      </w:r>
      <w:r w:rsidR="00C2106E" w:rsidRPr="00E72A22">
        <w:rPr>
          <w:rFonts w:ascii="Times New Roman" w:eastAsia="Times New Roman" w:hAnsi="Times New Roman" w:cs="Times New Roman"/>
          <w:sz w:val="24"/>
          <w:szCs w:val="24"/>
          <w:lang w:eastAsia="ru-RU"/>
        </w:rPr>
        <w:t>супроводу системи ІАЛСМРТ</w:t>
      </w:r>
      <w:r w:rsidR="0005242B" w:rsidRPr="00E72A22">
        <w:rPr>
          <w:rFonts w:ascii="Times New Roman" w:eastAsia="Times New Roman" w:hAnsi="Times New Roman" w:cs="Times New Roman"/>
          <w:sz w:val="24"/>
          <w:szCs w:val="24"/>
          <w:lang w:eastAsia="ru-RU"/>
        </w:rPr>
        <w:t>,</w:t>
      </w:r>
      <w:r w:rsidR="00C2106E" w:rsidRPr="00E72A22">
        <w:rPr>
          <w:rFonts w:ascii="Times New Roman" w:eastAsia="Times New Roman" w:hAnsi="Times New Roman" w:cs="Times New Roman"/>
          <w:sz w:val="24"/>
          <w:szCs w:val="24"/>
          <w:lang w:eastAsia="ru-RU"/>
        </w:rPr>
        <w:t xml:space="preserve"> М.E.DOC, інформаційно - технологічного супроводу системи ipLex/Профі.XL</w:t>
      </w:r>
      <w:r w:rsidR="0005242B" w:rsidRPr="00E72A22">
        <w:rPr>
          <w:rFonts w:ascii="Times New Roman" w:eastAsia="Times New Roman" w:hAnsi="Times New Roman" w:cs="Times New Roman"/>
          <w:sz w:val="24"/>
          <w:szCs w:val="24"/>
          <w:lang w:eastAsia="ru-RU"/>
        </w:rPr>
        <w:t>,</w:t>
      </w:r>
      <w:r w:rsidR="00C2106E" w:rsidRPr="00E72A22">
        <w:rPr>
          <w:rFonts w:ascii="Times New Roman" w:eastAsia="Times New Roman" w:hAnsi="Times New Roman" w:cs="Times New Roman"/>
          <w:sz w:val="24"/>
          <w:szCs w:val="24"/>
          <w:lang w:eastAsia="ru-RU"/>
        </w:rPr>
        <w:t xml:space="preserve"> послуги з обробки даних, сертифіка</w:t>
      </w:r>
      <w:r w:rsidR="003A7A2C" w:rsidRPr="00E72A22">
        <w:rPr>
          <w:rFonts w:ascii="Times New Roman" w:eastAsia="Times New Roman" w:hAnsi="Times New Roman" w:cs="Times New Roman"/>
          <w:sz w:val="24"/>
          <w:szCs w:val="24"/>
          <w:lang w:eastAsia="ru-RU"/>
        </w:rPr>
        <w:t>ти</w:t>
      </w:r>
      <w:r w:rsidR="00C2106E" w:rsidRPr="00E72A22">
        <w:rPr>
          <w:rFonts w:ascii="Times New Roman" w:eastAsia="Times New Roman" w:hAnsi="Times New Roman" w:cs="Times New Roman"/>
          <w:sz w:val="24"/>
          <w:szCs w:val="24"/>
          <w:lang w:eastAsia="ru-RU"/>
        </w:rPr>
        <w:t xml:space="preserve"> та їх обслуговування</w:t>
      </w:r>
      <w:r w:rsidR="002F2A72" w:rsidRPr="00E72A22">
        <w:rPr>
          <w:rFonts w:ascii="Times New Roman" w:eastAsia="Times New Roman" w:hAnsi="Times New Roman" w:cs="Times New Roman"/>
          <w:sz w:val="24"/>
          <w:szCs w:val="24"/>
          <w:lang w:eastAsia="ru-RU"/>
        </w:rPr>
        <w:t xml:space="preserve"> тощо</w:t>
      </w:r>
      <w:r w:rsidR="004A51E7">
        <w:rPr>
          <w:rFonts w:ascii="Times New Roman" w:eastAsia="Times New Roman" w:hAnsi="Times New Roman" w:cs="Times New Roman"/>
          <w:sz w:val="24"/>
          <w:szCs w:val="24"/>
          <w:lang w:eastAsia="ru-RU"/>
        </w:rPr>
        <w:t>;</w:t>
      </w:r>
    </w:p>
    <w:p w14:paraId="73F20C16" w14:textId="15388229" w:rsidR="002E572D" w:rsidRPr="00E72A22" w:rsidRDefault="008542FA" w:rsidP="00337886">
      <w:pPr>
        <w:pStyle w:val="aff1"/>
        <w:numPr>
          <w:ilvl w:val="0"/>
          <w:numId w:val="33"/>
        </w:numPr>
        <w:snapToGrid w:val="0"/>
        <w:spacing w:after="0" w:line="240" w:lineRule="auto"/>
        <w:ind w:left="0" w:firstLine="284"/>
        <w:jc w:val="both"/>
        <w:rPr>
          <w:rFonts w:ascii="Times New Roman" w:eastAsia="Times New Roman" w:hAnsi="Times New Roman" w:cs="Times New Roman"/>
          <w:sz w:val="24"/>
          <w:szCs w:val="24"/>
          <w:lang w:eastAsia="ru-RU"/>
        </w:rPr>
      </w:pPr>
      <w:r w:rsidRPr="00E72A22">
        <w:rPr>
          <w:rFonts w:ascii="Times New Roman" w:eastAsia="Times New Roman" w:hAnsi="Times New Roman" w:cs="Times New Roman"/>
          <w:sz w:val="24"/>
          <w:szCs w:val="24"/>
          <w:lang w:eastAsia="ru-RU"/>
        </w:rPr>
        <w:t>ю</w:t>
      </w:r>
      <w:r w:rsidR="006049F4" w:rsidRPr="00E72A22">
        <w:rPr>
          <w:rFonts w:ascii="Times New Roman" w:eastAsia="Times New Roman" w:hAnsi="Times New Roman" w:cs="Times New Roman"/>
          <w:sz w:val="24"/>
          <w:szCs w:val="24"/>
          <w:lang w:eastAsia="ru-RU"/>
        </w:rPr>
        <w:t xml:space="preserve">ридичні послуги (код рядка 1046) заплановано </w:t>
      </w:r>
      <w:r w:rsidR="002E572D" w:rsidRPr="00E72A22">
        <w:rPr>
          <w:rFonts w:ascii="Times New Roman" w:eastAsia="Times New Roman" w:hAnsi="Times New Roman" w:cs="Times New Roman"/>
          <w:sz w:val="24"/>
          <w:szCs w:val="24"/>
          <w:lang w:eastAsia="ru-RU"/>
        </w:rPr>
        <w:t>2</w:t>
      </w:r>
      <w:r w:rsidR="000A184A" w:rsidRPr="00E72A22">
        <w:rPr>
          <w:rFonts w:ascii="Times New Roman" w:eastAsia="Times New Roman" w:hAnsi="Times New Roman" w:cs="Times New Roman"/>
          <w:sz w:val="24"/>
          <w:szCs w:val="24"/>
          <w:lang w:eastAsia="ru-RU"/>
        </w:rPr>
        <w:t>5</w:t>
      </w:r>
      <w:r w:rsidR="006049F4" w:rsidRPr="00E72A22">
        <w:rPr>
          <w:rFonts w:ascii="Times New Roman" w:eastAsia="Times New Roman" w:hAnsi="Times New Roman" w:cs="Times New Roman"/>
          <w:sz w:val="24"/>
          <w:szCs w:val="24"/>
          <w:lang w:eastAsia="ru-RU"/>
        </w:rPr>
        <w:t xml:space="preserve"> тис. грн</w:t>
      </w:r>
      <w:r w:rsidR="000A184A" w:rsidRPr="00E72A22">
        <w:rPr>
          <w:rFonts w:ascii="Times New Roman" w:eastAsia="Times New Roman" w:hAnsi="Times New Roman" w:cs="Times New Roman"/>
          <w:sz w:val="24"/>
          <w:szCs w:val="24"/>
          <w:lang w:eastAsia="ru-RU"/>
        </w:rPr>
        <w:t xml:space="preserve"> на</w:t>
      </w:r>
      <w:r w:rsidR="000114FC" w:rsidRPr="00E72A22">
        <w:rPr>
          <w:rFonts w:ascii="Times New Roman" w:eastAsia="Times New Roman" w:hAnsi="Times New Roman" w:cs="Times New Roman"/>
          <w:sz w:val="24"/>
          <w:szCs w:val="24"/>
          <w:lang w:eastAsia="ru-RU"/>
        </w:rPr>
        <w:t xml:space="preserve"> </w:t>
      </w:r>
      <w:r w:rsidR="000A184A" w:rsidRPr="00E72A22">
        <w:rPr>
          <w:rFonts w:ascii="Times New Roman" w:eastAsia="Times New Roman" w:hAnsi="Times New Roman" w:cs="Times New Roman"/>
          <w:sz w:val="24"/>
          <w:szCs w:val="24"/>
          <w:lang w:eastAsia="ru-RU"/>
        </w:rPr>
        <w:t>послуги адвокатів, нотаріальні послуги</w:t>
      </w:r>
      <w:r w:rsidR="004A51E7">
        <w:rPr>
          <w:rFonts w:ascii="Times New Roman" w:eastAsia="Times New Roman" w:hAnsi="Times New Roman" w:cs="Times New Roman"/>
          <w:sz w:val="24"/>
          <w:szCs w:val="24"/>
          <w:lang w:eastAsia="ru-RU"/>
        </w:rPr>
        <w:t>;</w:t>
      </w:r>
    </w:p>
    <w:p w14:paraId="27C69CCF" w14:textId="26E2C57B" w:rsidR="00B43A67" w:rsidRPr="00E72A22" w:rsidRDefault="008542FA" w:rsidP="00337886">
      <w:pPr>
        <w:pStyle w:val="aff1"/>
        <w:numPr>
          <w:ilvl w:val="0"/>
          <w:numId w:val="33"/>
        </w:numPr>
        <w:snapToGrid w:val="0"/>
        <w:spacing w:after="0" w:line="240" w:lineRule="auto"/>
        <w:ind w:left="0" w:firstLine="284"/>
        <w:jc w:val="both"/>
        <w:rPr>
          <w:rFonts w:ascii="Times New Roman" w:eastAsia="Times New Roman" w:hAnsi="Times New Roman" w:cs="Times New Roman"/>
          <w:sz w:val="24"/>
          <w:szCs w:val="24"/>
          <w:lang w:eastAsia="ru-RU"/>
        </w:rPr>
      </w:pPr>
      <w:r w:rsidRPr="00E72A22">
        <w:rPr>
          <w:rFonts w:ascii="Times New Roman" w:eastAsia="Times New Roman" w:hAnsi="Times New Roman" w:cs="Times New Roman"/>
          <w:sz w:val="24"/>
          <w:szCs w:val="24"/>
          <w:lang w:eastAsia="ru-RU"/>
        </w:rPr>
        <w:t>в</w:t>
      </w:r>
      <w:r w:rsidR="00EE2942" w:rsidRPr="00E72A22">
        <w:rPr>
          <w:rFonts w:ascii="Times New Roman" w:eastAsia="Times New Roman" w:hAnsi="Times New Roman" w:cs="Times New Roman"/>
          <w:sz w:val="24"/>
          <w:szCs w:val="24"/>
          <w:lang w:eastAsia="ru-RU"/>
        </w:rPr>
        <w:t xml:space="preserve">итрати на утримання основних фондів, інших необоротних активів загальногосподарського використання (код рядка 1050) </w:t>
      </w:r>
      <w:r w:rsidR="0067397B" w:rsidRPr="00E72A22">
        <w:rPr>
          <w:rFonts w:ascii="Times New Roman" w:eastAsia="Times New Roman" w:hAnsi="Times New Roman" w:cs="Times New Roman"/>
          <w:sz w:val="24"/>
          <w:szCs w:val="24"/>
          <w:lang w:eastAsia="ru-RU"/>
        </w:rPr>
        <w:t xml:space="preserve">заплановано в обсязі </w:t>
      </w:r>
      <w:r w:rsidR="00D251F1" w:rsidRPr="00E72A22">
        <w:rPr>
          <w:rFonts w:ascii="Times New Roman" w:eastAsia="Times New Roman" w:hAnsi="Times New Roman" w:cs="Times New Roman"/>
          <w:sz w:val="24"/>
          <w:szCs w:val="24"/>
          <w:lang w:eastAsia="ru-RU"/>
        </w:rPr>
        <w:br/>
      </w:r>
      <w:r w:rsidR="002057D2" w:rsidRPr="00E72A22">
        <w:rPr>
          <w:rFonts w:ascii="Times New Roman" w:eastAsia="Times New Roman" w:hAnsi="Times New Roman" w:cs="Times New Roman"/>
          <w:sz w:val="24"/>
          <w:szCs w:val="24"/>
          <w:lang w:eastAsia="ru-RU"/>
        </w:rPr>
        <w:t>494</w:t>
      </w:r>
      <w:r w:rsidR="00EF3701" w:rsidRPr="00E72A22">
        <w:rPr>
          <w:rFonts w:ascii="Times New Roman" w:eastAsia="Times New Roman" w:hAnsi="Times New Roman" w:cs="Times New Roman"/>
          <w:sz w:val="24"/>
          <w:szCs w:val="24"/>
          <w:lang w:eastAsia="ru-RU"/>
        </w:rPr>
        <w:t xml:space="preserve"> тис. грн</w:t>
      </w:r>
      <w:r w:rsidR="00D251F1" w:rsidRPr="00E72A22">
        <w:rPr>
          <w:rFonts w:ascii="Times New Roman" w:eastAsia="Times New Roman" w:hAnsi="Times New Roman" w:cs="Times New Roman"/>
          <w:sz w:val="24"/>
          <w:szCs w:val="24"/>
          <w:lang w:eastAsia="ru-RU"/>
        </w:rPr>
        <w:t xml:space="preserve">, у т.ч на: </w:t>
      </w:r>
      <w:r w:rsidR="00EE2942" w:rsidRPr="00E72A22">
        <w:rPr>
          <w:rFonts w:ascii="Times New Roman" w:eastAsia="Times New Roman" w:hAnsi="Times New Roman" w:cs="Times New Roman"/>
          <w:sz w:val="24"/>
          <w:szCs w:val="24"/>
          <w:lang w:eastAsia="ru-RU"/>
        </w:rPr>
        <w:t>водопостачання</w:t>
      </w:r>
      <w:r w:rsidR="003B1C0D" w:rsidRPr="00E72A22">
        <w:rPr>
          <w:rFonts w:ascii="Times New Roman" w:eastAsia="Times New Roman" w:hAnsi="Times New Roman" w:cs="Times New Roman"/>
          <w:sz w:val="24"/>
          <w:szCs w:val="24"/>
          <w:lang w:eastAsia="ru-RU"/>
        </w:rPr>
        <w:t xml:space="preserve"> та водовідведення </w:t>
      </w:r>
      <w:r w:rsidR="00EE2942" w:rsidRPr="00E72A22">
        <w:rPr>
          <w:rFonts w:ascii="Times New Roman" w:eastAsia="Times New Roman" w:hAnsi="Times New Roman" w:cs="Times New Roman"/>
          <w:sz w:val="24"/>
          <w:szCs w:val="24"/>
          <w:lang w:eastAsia="ru-RU"/>
        </w:rPr>
        <w:t>– 1</w:t>
      </w:r>
      <w:r w:rsidR="00EF3701" w:rsidRPr="00E72A22">
        <w:rPr>
          <w:rFonts w:ascii="Times New Roman" w:eastAsia="Times New Roman" w:hAnsi="Times New Roman" w:cs="Times New Roman"/>
          <w:sz w:val="24"/>
          <w:szCs w:val="24"/>
          <w:lang w:eastAsia="ru-RU"/>
        </w:rPr>
        <w:t>0 тис. грн;</w:t>
      </w:r>
      <w:r w:rsidR="000A12E3" w:rsidRPr="00E72A22">
        <w:rPr>
          <w:rFonts w:ascii="Times New Roman" w:eastAsia="Times New Roman" w:hAnsi="Times New Roman" w:cs="Times New Roman"/>
          <w:sz w:val="24"/>
          <w:szCs w:val="24"/>
          <w:lang w:eastAsia="ru-RU"/>
        </w:rPr>
        <w:t xml:space="preserve"> охорон</w:t>
      </w:r>
      <w:r w:rsidR="00D251F1" w:rsidRPr="00E72A22">
        <w:rPr>
          <w:rFonts w:ascii="Times New Roman" w:eastAsia="Times New Roman" w:hAnsi="Times New Roman" w:cs="Times New Roman"/>
          <w:sz w:val="24"/>
          <w:szCs w:val="24"/>
          <w:lang w:eastAsia="ru-RU"/>
        </w:rPr>
        <w:t>у</w:t>
      </w:r>
      <w:r w:rsidR="000A12E3" w:rsidRPr="00E72A22">
        <w:rPr>
          <w:rFonts w:ascii="Times New Roman" w:eastAsia="Times New Roman" w:hAnsi="Times New Roman" w:cs="Times New Roman"/>
          <w:sz w:val="24"/>
          <w:szCs w:val="24"/>
          <w:lang w:eastAsia="ru-RU"/>
        </w:rPr>
        <w:t xml:space="preserve"> </w:t>
      </w:r>
      <w:r w:rsidR="003B1C0D" w:rsidRPr="00E72A22">
        <w:rPr>
          <w:rFonts w:ascii="Times New Roman" w:eastAsia="Times New Roman" w:hAnsi="Times New Roman" w:cs="Times New Roman"/>
          <w:sz w:val="24"/>
          <w:szCs w:val="24"/>
          <w:lang w:eastAsia="ru-RU"/>
        </w:rPr>
        <w:t>приміщень</w:t>
      </w:r>
      <w:r w:rsidR="000A12E3" w:rsidRPr="00E72A22">
        <w:rPr>
          <w:rFonts w:ascii="Times New Roman" w:eastAsia="Times New Roman" w:hAnsi="Times New Roman" w:cs="Times New Roman"/>
          <w:sz w:val="24"/>
          <w:szCs w:val="24"/>
          <w:lang w:eastAsia="ru-RU"/>
        </w:rPr>
        <w:t xml:space="preserve">– </w:t>
      </w:r>
      <w:r w:rsidR="000B39EF">
        <w:rPr>
          <w:rFonts w:ascii="Times New Roman" w:eastAsia="Times New Roman" w:hAnsi="Times New Roman" w:cs="Times New Roman"/>
          <w:sz w:val="24"/>
          <w:szCs w:val="24"/>
          <w:lang w:eastAsia="ru-RU"/>
        </w:rPr>
        <w:t>8</w:t>
      </w:r>
      <w:r w:rsidR="003545FD" w:rsidRPr="00E72A22">
        <w:rPr>
          <w:rFonts w:ascii="Times New Roman" w:eastAsia="Times New Roman" w:hAnsi="Times New Roman" w:cs="Times New Roman"/>
          <w:sz w:val="24"/>
          <w:szCs w:val="24"/>
          <w:lang w:eastAsia="ru-RU"/>
        </w:rPr>
        <w:t>00</w:t>
      </w:r>
      <w:r w:rsidR="00EF3701" w:rsidRPr="00E72A22">
        <w:rPr>
          <w:rFonts w:ascii="Times New Roman" w:eastAsia="Times New Roman" w:hAnsi="Times New Roman" w:cs="Times New Roman"/>
          <w:sz w:val="24"/>
          <w:szCs w:val="24"/>
          <w:lang w:eastAsia="ru-RU"/>
        </w:rPr>
        <w:t xml:space="preserve"> тис. грн;</w:t>
      </w:r>
      <w:r w:rsidR="00D251F1" w:rsidRPr="00E72A22">
        <w:rPr>
          <w:rFonts w:ascii="Times New Roman" w:eastAsia="Times New Roman" w:hAnsi="Times New Roman" w:cs="Times New Roman"/>
          <w:sz w:val="24"/>
          <w:szCs w:val="24"/>
          <w:lang w:eastAsia="ru-RU"/>
        </w:rPr>
        <w:t xml:space="preserve"> </w:t>
      </w:r>
      <w:r w:rsidR="00EE2942" w:rsidRPr="00E72A22">
        <w:rPr>
          <w:rFonts w:ascii="Times New Roman" w:eastAsia="Times New Roman" w:hAnsi="Times New Roman" w:cs="Times New Roman"/>
          <w:sz w:val="24"/>
          <w:szCs w:val="24"/>
          <w:lang w:eastAsia="ru-RU"/>
        </w:rPr>
        <w:t>електрозабезпечення</w:t>
      </w:r>
      <w:r w:rsidR="00EF3701" w:rsidRPr="00E72A22">
        <w:rPr>
          <w:rFonts w:ascii="Times New Roman" w:eastAsia="Times New Roman" w:hAnsi="Times New Roman" w:cs="Times New Roman"/>
          <w:sz w:val="24"/>
          <w:szCs w:val="24"/>
          <w:lang w:eastAsia="ru-RU"/>
        </w:rPr>
        <w:t xml:space="preserve"> </w:t>
      </w:r>
      <w:r w:rsidR="00EE2942" w:rsidRPr="00E72A22">
        <w:rPr>
          <w:rFonts w:ascii="Times New Roman" w:eastAsia="Times New Roman" w:hAnsi="Times New Roman" w:cs="Times New Roman"/>
          <w:sz w:val="24"/>
          <w:szCs w:val="24"/>
          <w:lang w:eastAsia="ru-RU"/>
        </w:rPr>
        <w:t xml:space="preserve"> – </w:t>
      </w:r>
      <w:r w:rsidR="000A12E3" w:rsidRPr="00E72A22">
        <w:rPr>
          <w:rFonts w:ascii="Times New Roman" w:eastAsia="Times New Roman" w:hAnsi="Times New Roman" w:cs="Times New Roman"/>
          <w:sz w:val="24"/>
          <w:szCs w:val="24"/>
          <w:lang w:eastAsia="ru-RU"/>
        </w:rPr>
        <w:t>15</w:t>
      </w:r>
      <w:r w:rsidR="003545FD" w:rsidRPr="00E72A22">
        <w:rPr>
          <w:rFonts w:ascii="Times New Roman" w:eastAsia="Times New Roman" w:hAnsi="Times New Roman" w:cs="Times New Roman"/>
          <w:sz w:val="24"/>
          <w:szCs w:val="24"/>
          <w:lang w:eastAsia="ru-RU"/>
        </w:rPr>
        <w:t>5</w:t>
      </w:r>
      <w:r w:rsidR="00EF3701" w:rsidRPr="00E72A22">
        <w:rPr>
          <w:rFonts w:ascii="Times New Roman" w:eastAsia="Times New Roman" w:hAnsi="Times New Roman" w:cs="Times New Roman"/>
          <w:sz w:val="24"/>
          <w:szCs w:val="24"/>
          <w:lang w:eastAsia="ru-RU"/>
        </w:rPr>
        <w:t xml:space="preserve"> тис. грн;</w:t>
      </w:r>
      <w:r w:rsidR="00D251F1" w:rsidRPr="00E72A22">
        <w:rPr>
          <w:rFonts w:ascii="Times New Roman" w:eastAsia="Times New Roman" w:hAnsi="Times New Roman" w:cs="Times New Roman"/>
          <w:sz w:val="24"/>
          <w:szCs w:val="24"/>
          <w:lang w:eastAsia="ru-RU"/>
        </w:rPr>
        <w:t xml:space="preserve"> </w:t>
      </w:r>
      <w:r w:rsidR="00C03E13" w:rsidRPr="00E72A22">
        <w:rPr>
          <w:rFonts w:ascii="Times New Roman" w:eastAsia="Times New Roman" w:hAnsi="Times New Roman" w:cs="Times New Roman"/>
          <w:sz w:val="24"/>
          <w:szCs w:val="24"/>
          <w:lang w:eastAsia="ru-RU"/>
        </w:rPr>
        <w:t>ут</w:t>
      </w:r>
      <w:r w:rsidR="00CF6DFF" w:rsidRPr="00E72A22">
        <w:rPr>
          <w:rFonts w:ascii="Times New Roman" w:eastAsia="Times New Roman" w:hAnsi="Times New Roman" w:cs="Times New Roman"/>
          <w:sz w:val="24"/>
          <w:szCs w:val="24"/>
          <w:lang w:eastAsia="ru-RU"/>
        </w:rPr>
        <w:t xml:space="preserve">римання орендованих приміщень, </w:t>
      </w:r>
      <w:r w:rsidR="00C03E13" w:rsidRPr="00E72A22">
        <w:rPr>
          <w:rFonts w:ascii="Times New Roman" w:eastAsia="Times New Roman" w:hAnsi="Times New Roman" w:cs="Times New Roman"/>
          <w:sz w:val="24"/>
          <w:szCs w:val="24"/>
          <w:lang w:eastAsia="ru-RU"/>
        </w:rPr>
        <w:t>майна –</w:t>
      </w:r>
      <w:r w:rsidR="000A12E3" w:rsidRPr="00E72A22">
        <w:rPr>
          <w:rFonts w:ascii="Times New Roman" w:eastAsia="Times New Roman" w:hAnsi="Times New Roman" w:cs="Times New Roman"/>
          <w:sz w:val="24"/>
          <w:szCs w:val="24"/>
          <w:lang w:eastAsia="ru-RU"/>
        </w:rPr>
        <w:t xml:space="preserve"> </w:t>
      </w:r>
      <w:r w:rsidR="003545FD" w:rsidRPr="00E72A22">
        <w:rPr>
          <w:rFonts w:ascii="Times New Roman" w:eastAsia="Times New Roman" w:hAnsi="Times New Roman" w:cs="Times New Roman"/>
          <w:sz w:val="24"/>
          <w:szCs w:val="24"/>
          <w:lang w:eastAsia="ru-RU"/>
        </w:rPr>
        <w:t>150</w:t>
      </w:r>
      <w:r w:rsidR="00EF3701" w:rsidRPr="00E72A22">
        <w:rPr>
          <w:rFonts w:ascii="Times New Roman" w:eastAsia="Times New Roman" w:hAnsi="Times New Roman" w:cs="Times New Roman"/>
          <w:sz w:val="24"/>
          <w:szCs w:val="24"/>
          <w:lang w:eastAsia="ru-RU"/>
        </w:rPr>
        <w:t xml:space="preserve"> тис. грн;</w:t>
      </w:r>
      <w:r w:rsidR="00C03E13" w:rsidRPr="00E72A22">
        <w:rPr>
          <w:rFonts w:ascii="Times New Roman" w:eastAsia="Times New Roman" w:hAnsi="Times New Roman" w:cs="Times New Roman"/>
          <w:sz w:val="24"/>
          <w:szCs w:val="24"/>
          <w:lang w:eastAsia="ru-RU"/>
        </w:rPr>
        <w:t xml:space="preserve"> оренд</w:t>
      </w:r>
      <w:r w:rsidR="00D251F1" w:rsidRPr="00E72A22">
        <w:rPr>
          <w:rFonts w:ascii="Times New Roman" w:eastAsia="Times New Roman" w:hAnsi="Times New Roman" w:cs="Times New Roman"/>
          <w:sz w:val="24"/>
          <w:szCs w:val="24"/>
          <w:lang w:eastAsia="ru-RU"/>
        </w:rPr>
        <w:t>у</w:t>
      </w:r>
      <w:r w:rsidR="00C03E13" w:rsidRPr="00E72A22">
        <w:rPr>
          <w:rFonts w:ascii="Times New Roman" w:eastAsia="Times New Roman" w:hAnsi="Times New Roman" w:cs="Times New Roman"/>
          <w:sz w:val="24"/>
          <w:szCs w:val="24"/>
          <w:lang w:eastAsia="ru-RU"/>
        </w:rPr>
        <w:t xml:space="preserve"> приміщення в МІУ (70%) – </w:t>
      </w:r>
      <w:r w:rsidR="000A12E3" w:rsidRPr="00E72A22">
        <w:rPr>
          <w:rFonts w:ascii="Times New Roman" w:eastAsia="Times New Roman" w:hAnsi="Times New Roman" w:cs="Times New Roman"/>
          <w:sz w:val="24"/>
          <w:szCs w:val="24"/>
          <w:lang w:eastAsia="ru-RU"/>
        </w:rPr>
        <w:t>6</w:t>
      </w:r>
      <w:r w:rsidR="003545FD" w:rsidRPr="00E72A22">
        <w:rPr>
          <w:rFonts w:ascii="Times New Roman" w:eastAsia="Times New Roman" w:hAnsi="Times New Roman" w:cs="Times New Roman"/>
          <w:sz w:val="24"/>
          <w:szCs w:val="24"/>
          <w:lang w:eastAsia="ru-RU"/>
        </w:rPr>
        <w:t>7</w:t>
      </w:r>
      <w:r w:rsidR="00EF3701" w:rsidRPr="00E72A22">
        <w:rPr>
          <w:rFonts w:ascii="Times New Roman" w:eastAsia="Times New Roman" w:hAnsi="Times New Roman" w:cs="Times New Roman"/>
          <w:sz w:val="24"/>
          <w:szCs w:val="24"/>
          <w:lang w:eastAsia="ru-RU"/>
        </w:rPr>
        <w:t xml:space="preserve"> тис. грн;</w:t>
      </w:r>
      <w:r w:rsidR="00C03E13" w:rsidRPr="00E72A22">
        <w:rPr>
          <w:rFonts w:ascii="Times New Roman" w:eastAsia="Times New Roman" w:hAnsi="Times New Roman" w:cs="Times New Roman"/>
          <w:sz w:val="24"/>
          <w:szCs w:val="24"/>
          <w:lang w:eastAsia="ru-RU"/>
        </w:rPr>
        <w:t xml:space="preserve"> </w:t>
      </w:r>
      <w:r w:rsidR="000A12E3" w:rsidRPr="00E72A22">
        <w:rPr>
          <w:rFonts w:ascii="Times New Roman" w:eastAsia="Times New Roman" w:hAnsi="Times New Roman" w:cs="Times New Roman"/>
          <w:sz w:val="24"/>
          <w:szCs w:val="24"/>
          <w:lang w:eastAsia="ru-RU"/>
        </w:rPr>
        <w:t xml:space="preserve">страхування орендованого майна – </w:t>
      </w:r>
      <w:r w:rsidR="005D1B0E" w:rsidRPr="00E72A22">
        <w:rPr>
          <w:rFonts w:ascii="Times New Roman" w:eastAsia="Times New Roman" w:hAnsi="Times New Roman" w:cs="Times New Roman"/>
          <w:sz w:val="24"/>
          <w:szCs w:val="24"/>
          <w:lang w:eastAsia="ru-RU"/>
        </w:rPr>
        <w:t>2</w:t>
      </w:r>
      <w:r w:rsidR="000A12E3" w:rsidRPr="00E72A22">
        <w:rPr>
          <w:rFonts w:ascii="Times New Roman" w:eastAsia="Times New Roman" w:hAnsi="Times New Roman" w:cs="Times New Roman"/>
          <w:sz w:val="24"/>
          <w:szCs w:val="24"/>
          <w:lang w:eastAsia="ru-RU"/>
        </w:rPr>
        <w:t xml:space="preserve"> тис. грн; </w:t>
      </w:r>
      <w:r w:rsidR="00C03E13" w:rsidRPr="00E72A22">
        <w:rPr>
          <w:rFonts w:ascii="Times New Roman" w:eastAsia="Times New Roman" w:hAnsi="Times New Roman" w:cs="Times New Roman"/>
          <w:sz w:val="24"/>
          <w:szCs w:val="24"/>
          <w:lang w:eastAsia="ru-RU"/>
        </w:rPr>
        <w:t>поліпшення</w:t>
      </w:r>
      <w:r w:rsidR="00BB00F4" w:rsidRPr="00E72A22">
        <w:rPr>
          <w:rFonts w:ascii="Times New Roman" w:eastAsia="Times New Roman" w:hAnsi="Times New Roman" w:cs="Times New Roman"/>
          <w:sz w:val="24"/>
          <w:szCs w:val="24"/>
          <w:lang w:eastAsia="ru-RU"/>
        </w:rPr>
        <w:t xml:space="preserve"> основних фо</w:t>
      </w:r>
      <w:r w:rsidR="00597F26" w:rsidRPr="00E72A22">
        <w:rPr>
          <w:rFonts w:ascii="Times New Roman" w:eastAsia="Times New Roman" w:hAnsi="Times New Roman" w:cs="Times New Roman"/>
          <w:sz w:val="24"/>
          <w:szCs w:val="24"/>
          <w:lang w:eastAsia="ru-RU"/>
        </w:rPr>
        <w:t>ндів</w:t>
      </w:r>
      <w:r w:rsidR="003B1C0D" w:rsidRPr="00E72A22">
        <w:rPr>
          <w:rFonts w:ascii="Times New Roman" w:eastAsia="Times New Roman" w:hAnsi="Times New Roman" w:cs="Times New Roman"/>
          <w:sz w:val="24"/>
          <w:szCs w:val="24"/>
          <w:lang w:eastAsia="ru-RU"/>
        </w:rPr>
        <w:t xml:space="preserve"> - </w:t>
      </w:r>
      <w:r w:rsidR="005D1B0E" w:rsidRPr="00E72A22">
        <w:rPr>
          <w:rFonts w:ascii="Times New Roman" w:eastAsia="Times New Roman" w:hAnsi="Times New Roman" w:cs="Times New Roman"/>
          <w:sz w:val="24"/>
          <w:szCs w:val="24"/>
          <w:lang w:eastAsia="ru-RU"/>
        </w:rPr>
        <w:t>10</w:t>
      </w:r>
      <w:r w:rsidR="00EF3701" w:rsidRPr="00E72A22">
        <w:rPr>
          <w:rFonts w:ascii="Times New Roman" w:eastAsia="Times New Roman" w:hAnsi="Times New Roman" w:cs="Times New Roman"/>
          <w:sz w:val="24"/>
          <w:szCs w:val="24"/>
          <w:lang w:eastAsia="ru-RU"/>
        </w:rPr>
        <w:t xml:space="preserve"> тис. грн</w:t>
      </w:r>
      <w:r w:rsidR="004A51E7">
        <w:rPr>
          <w:rFonts w:ascii="Times New Roman" w:eastAsia="Times New Roman" w:hAnsi="Times New Roman" w:cs="Times New Roman"/>
          <w:sz w:val="24"/>
          <w:szCs w:val="24"/>
          <w:lang w:eastAsia="ru-RU"/>
        </w:rPr>
        <w:t>;</w:t>
      </w:r>
    </w:p>
    <w:p w14:paraId="097A6B92" w14:textId="0766E9F8" w:rsidR="005E7A11" w:rsidRPr="00E72A22" w:rsidRDefault="008542FA" w:rsidP="00661F53">
      <w:pPr>
        <w:pStyle w:val="aff1"/>
        <w:numPr>
          <w:ilvl w:val="0"/>
          <w:numId w:val="33"/>
        </w:numPr>
        <w:snapToGrid w:val="0"/>
        <w:spacing w:after="0" w:line="240" w:lineRule="auto"/>
        <w:ind w:left="0" w:firstLine="284"/>
        <w:jc w:val="both"/>
        <w:rPr>
          <w:rFonts w:ascii="Times New Roman" w:eastAsia="Times New Roman" w:hAnsi="Times New Roman" w:cs="Times New Roman"/>
          <w:sz w:val="24"/>
          <w:szCs w:val="24"/>
          <w:lang w:eastAsia="ru-RU"/>
        </w:rPr>
      </w:pPr>
      <w:r w:rsidRPr="00E72A22">
        <w:rPr>
          <w:rFonts w:ascii="Times New Roman" w:eastAsia="Times New Roman" w:hAnsi="Times New Roman" w:cs="Times New Roman"/>
          <w:sz w:val="24"/>
          <w:szCs w:val="24"/>
          <w:lang w:eastAsia="ru-RU"/>
        </w:rPr>
        <w:t>д</w:t>
      </w:r>
      <w:r w:rsidR="009C7594" w:rsidRPr="00E72A22">
        <w:rPr>
          <w:rFonts w:ascii="Times New Roman" w:eastAsia="Times New Roman" w:hAnsi="Times New Roman" w:cs="Times New Roman"/>
          <w:sz w:val="24"/>
          <w:szCs w:val="24"/>
          <w:lang w:eastAsia="ru-RU"/>
        </w:rPr>
        <w:t>ержмито (код рядка 105</w:t>
      </w:r>
      <w:r w:rsidR="00847E2F" w:rsidRPr="00E72A22">
        <w:rPr>
          <w:rFonts w:ascii="Times New Roman" w:eastAsia="Times New Roman" w:hAnsi="Times New Roman" w:cs="Times New Roman"/>
          <w:sz w:val="24"/>
          <w:szCs w:val="24"/>
          <w:lang w:eastAsia="ru-RU"/>
        </w:rPr>
        <w:t>1</w:t>
      </w:r>
      <w:r w:rsidR="009C7594" w:rsidRPr="00E72A22">
        <w:rPr>
          <w:rFonts w:ascii="Times New Roman" w:eastAsia="Times New Roman" w:hAnsi="Times New Roman" w:cs="Times New Roman"/>
          <w:sz w:val="24"/>
          <w:szCs w:val="24"/>
          <w:lang w:eastAsia="ru-RU"/>
        </w:rPr>
        <w:t xml:space="preserve">/4) </w:t>
      </w:r>
      <w:r w:rsidR="00A21233" w:rsidRPr="00E72A22">
        <w:rPr>
          <w:rFonts w:ascii="Times New Roman" w:eastAsia="Times New Roman" w:hAnsi="Times New Roman" w:cs="Times New Roman"/>
          <w:sz w:val="24"/>
          <w:szCs w:val="24"/>
          <w:lang w:eastAsia="ru-RU"/>
        </w:rPr>
        <w:t>-</w:t>
      </w:r>
      <w:r w:rsidR="00597F26" w:rsidRPr="00E72A22">
        <w:rPr>
          <w:rFonts w:ascii="Times New Roman" w:eastAsia="Times New Roman" w:hAnsi="Times New Roman" w:cs="Times New Roman"/>
          <w:sz w:val="24"/>
          <w:szCs w:val="24"/>
          <w:lang w:eastAsia="ru-RU"/>
        </w:rPr>
        <w:t xml:space="preserve"> </w:t>
      </w:r>
      <w:r w:rsidR="000B39EF">
        <w:rPr>
          <w:rFonts w:ascii="Times New Roman" w:eastAsia="Times New Roman" w:hAnsi="Times New Roman" w:cs="Times New Roman"/>
          <w:sz w:val="24"/>
          <w:szCs w:val="24"/>
          <w:lang w:eastAsia="ru-RU"/>
        </w:rPr>
        <w:t>2</w:t>
      </w:r>
      <w:r w:rsidR="007B0699" w:rsidRPr="00E72A22">
        <w:rPr>
          <w:rFonts w:ascii="Times New Roman" w:eastAsia="Times New Roman" w:hAnsi="Times New Roman" w:cs="Times New Roman"/>
          <w:sz w:val="24"/>
          <w:szCs w:val="24"/>
          <w:lang w:eastAsia="ru-RU"/>
        </w:rPr>
        <w:t>0</w:t>
      </w:r>
      <w:r w:rsidR="009C7594" w:rsidRPr="00E72A22">
        <w:rPr>
          <w:rFonts w:ascii="Times New Roman" w:eastAsia="Times New Roman" w:hAnsi="Times New Roman" w:cs="Times New Roman"/>
          <w:sz w:val="24"/>
          <w:szCs w:val="24"/>
          <w:lang w:eastAsia="ru-RU"/>
        </w:rPr>
        <w:t>0 т</w:t>
      </w:r>
      <w:r w:rsidR="007B0699" w:rsidRPr="00E72A22">
        <w:rPr>
          <w:rFonts w:ascii="Times New Roman" w:eastAsia="Times New Roman" w:hAnsi="Times New Roman" w:cs="Times New Roman"/>
          <w:sz w:val="24"/>
          <w:szCs w:val="24"/>
          <w:lang w:eastAsia="ru-RU"/>
        </w:rPr>
        <w:t>ис грн</w:t>
      </w:r>
      <w:r w:rsidR="00A416BA" w:rsidRPr="00E72A22">
        <w:rPr>
          <w:rFonts w:ascii="Times New Roman" w:eastAsia="Times New Roman" w:hAnsi="Times New Roman" w:cs="Times New Roman"/>
          <w:sz w:val="24"/>
          <w:szCs w:val="24"/>
          <w:lang w:eastAsia="ru-RU"/>
        </w:rPr>
        <w:t xml:space="preserve"> </w:t>
      </w:r>
      <w:r w:rsidR="007B0699" w:rsidRPr="00E72A22">
        <w:rPr>
          <w:rFonts w:ascii="Times New Roman" w:eastAsia="Times New Roman" w:hAnsi="Times New Roman" w:cs="Times New Roman"/>
          <w:sz w:val="24"/>
          <w:szCs w:val="24"/>
          <w:lang w:eastAsia="ru-RU"/>
        </w:rPr>
        <w:t>д</w:t>
      </w:r>
      <w:r w:rsidR="00A21233" w:rsidRPr="00E72A22">
        <w:rPr>
          <w:rFonts w:ascii="Times New Roman" w:eastAsia="Times New Roman" w:hAnsi="Times New Roman" w:cs="Times New Roman"/>
          <w:sz w:val="24"/>
          <w:szCs w:val="24"/>
          <w:lang w:eastAsia="ru-RU"/>
        </w:rPr>
        <w:t xml:space="preserve">ля забезпечення позовів </w:t>
      </w:r>
      <w:r w:rsidR="00A416BA" w:rsidRPr="00E72A22">
        <w:rPr>
          <w:rFonts w:ascii="Times New Roman" w:eastAsia="Times New Roman" w:hAnsi="Times New Roman" w:cs="Times New Roman"/>
          <w:sz w:val="24"/>
          <w:szCs w:val="24"/>
          <w:lang w:eastAsia="ru-RU"/>
        </w:rPr>
        <w:t xml:space="preserve">ДП «ММТП» </w:t>
      </w:r>
      <w:r w:rsidR="00A21233" w:rsidRPr="00E72A22">
        <w:rPr>
          <w:rFonts w:ascii="Times New Roman" w:eastAsia="Times New Roman" w:hAnsi="Times New Roman" w:cs="Times New Roman"/>
          <w:sz w:val="24"/>
          <w:szCs w:val="24"/>
          <w:lang w:eastAsia="ru-RU"/>
        </w:rPr>
        <w:t>про стягнення</w:t>
      </w:r>
      <w:r w:rsidR="00597F26" w:rsidRPr="00E72A22">
        <w:rPr>
          <w:rFonts w:ascii="Times New Roman" w:eastAsia="Times New Roman" w:hAnsi="Times New Roman" w:cs="Times New Roman"/>
          <w:sz w:val="24"/>
          <w:szCs w:val="24"/>
          <w:lang w:eastAsia="ru-RU"/>
        </w:rPr>
        <w:t xml:space="preserve"> дебіторської заборгованості</w:t>
      </w:r>
      <w:r w:rsidR="004A51E7">
        <w:rPr>
          <w:rFonts w:ascii="Times New Roman" w:eastAsia="Times New Roman" w:hAnsi="Times New Roman" w:cs="Times New Roman"/>
          <w:sz w:val="24"/>
          <w:szCs w:val="24"/>
          <w:lang w:eastAsia="ru-RU"/>
        </w:rPr>
        <w:t>;</w:t>
      </w:r>
    </w:p>
    <w:p w14:paraId="387D869F" w14:textId="44447B5B" w:rsidR="005E7A11" w:rsidRPr="00E72A22" w:rsidRDefault="008542FA" w:rsidP="00661F53">
      <w:pPr>
        <w:pStyle w:val="aff1"/>
        <w:numPr>
          <w:ilvl w:val="0"/>
          <w:numId w:val="33"/>
        </w:numPr>
        <w:snapToGrid w:val="0"/>
        <w:spacing w:after="0" w:line="240" w:lineRule="auto"/>
        <w:ind w:left="0" w:firstLine="284"/>
        <w:jc w:val="both"/>
        <w:rPr>
          <w:rFonts w:ascii="Times New Roman" w:eastAsia="Times New Roman" w:hAnsi="Times New Roman" w:cs="Times New Roman"/>
          <w:sz w:val="24"/>
          <w:szCs w:val="24"/>
          <w:lang w:eastAsia="ru-RU"/>
        </w:rPr>
      </w:pPr>
      <w:r w:rsidRPr="00E72A22">
        <w:rPr>
          <w:rFonts w:ascii="Times New Roman" w:eastAsia="Times New Roman" w:hAnsi="Times New Roman" w:cs="Times New Roman"/>
          <w:sz w:val="24"/>
          <w:szCs w:val="24"/>
          <w:lang w:eastAsia="ru-RU"/>
        </w:rPr>
        <w:t>т</w:t>
      </w:r>
      <w:r w:rsidR="005E7A11" w:rsidRPr="00E72A22">
        <w:rPr>
          <w:rFonts w:ascii="Times New Roman" w:eastAsia="Times New Roman" w:hAnsi="Times New Roman" w:cs="Times New Roman"/>
          <w:sz w:val="24"/>
          <w:szCs w:val="24"/>
          <w:lang w:eastAsia="ru-RU"/>
        </w:rPr>
        <w:t>ехобслуговування електромереж та електрообладнання адмінбудівлі</w:t>
      </w:r>
      <w:r w:rsidR="002F36BE" w:rsidRPr="00E72A22">
        <w:rPr>
          <w:rFonts w:ascii="Times New Roman" w:eastAsia="Times New Roman" w:hAnsi="Times New Roman" w:cs="Times New Roman"/>
          <w:sz w:val="24"/>
          <w:szCs w:val="24"/>
          <w:lang w:eastAsia="ru-RU"/>
        </w:rPr>
        <w:t xml:space="preserve"> (код рядка 1051/</w:t>
      </w:r>
      <w:r w:rsidR="0053513A" w:rsidRPr="00E72A22">
        <w:rPr>
          <w:rFonts w:ascii="Times New Roman" w:eastAsia="Times New Roman" w:hAnsi="Times New Roman" w:cs="Times New Roman"/>
          <w:sz w:val="24"/>
          <w:szCs w:val="24"/>
          <w:lang w:eastAsia="ru-RU"/>
        </w:rPr>
        <w:t>6</w:t>
      </w:r>
      <w:r w:rsidR="002F36BE" w:rsidRPr="00E72A22">
        <w:rPr>
          <w:rFonts w:ascii="Times New Roman" w:eastAsia="Times New Roman" w:hAnsi="Times New Roman" w:cs="Times New Roman"/>
          <w:sz w:val="24"/>
          <w:szCs w:val="24"/>
          <w:lang w:eastAsia="ru-RU"/>
        </w:rPr>
        <w:t>) передбачено 16 тис. грн – збільшення обумовлено тим, що підприємству повернуто з оренди електричні колонки у кількості 19 од, які потребують обслуговування</w:t>
      </w:r>
      <w:r w:rsidR="00BA588F" w:rsidRPr="00E72A22">
        <w:rPr>
          <w:rFonts w:ascii="Times New Roman" w:eastAsia="Times New Roman" w:hAnsi="Times New Roman" w:cs="Times New Roman"/>
          <w:sz w:val="24"/>
          <w:szCs w:val="24"/>
          <w:lang w:eastAsia="ru-RU"/>
        </w:rPr>
        <w:t xml:space="preserve"> та підтримки їх робочого стану</w:t>
      </w:r>
      <w:r w:rsidR="004A51E7">
        <w:rPr>
          <w:rFonts w:ascii="Times New Roman" w:eastAsia="Times New Roman" w:hAnsi="Times New Roman" w:cs="Times New Roman"/>
          <w:sz w:val="24"/>
          <w:szCs w:val="24"/>
          <w:lang w:eastAsia="ru-RU"/>
        </w:rPr>
        <w:t>;</w:t>
      </w:r>
    </w:p>
    <w:p w14:paraId="42A25FA6" w14:textId="4F374ED2" w:rsidR="00DD11B9" w:rsidRPr="00E72A22" w:rsidRDefault="008542FA" w:rsidP="00661F53">
      <w:pPr>
        <w:pStyle w:val="aff1"/>
        <w:numPr>
          <w:ilvl w:val="0"/>
          <w:numId w:val="33"/>
        </w:numPr>
        <w:snapToGrid w:val="0"/>
        <w:spacing w:after="0" w:line="240" w:lineRule="auto"/>
        <w:ind w:left="0" w:firstLine="284"/>
        <w:jc w:val="both"/>
        <w:rPr>
          <w:rFonts w:ascii="Times New Roman" w:eastAsia="Times New Roman" w:hAnsi="Times New Roman" w:cs="Times New Roman"/>
          <w:sz w:val="24"/>
          <w:szCs w:val="24"/>
          <w:lang w:eastAsia="ru-RU"/>
        </w:rPr>
      </w:pPr>
      <w:r w:rsidRPr="00E72A22">
        <w:rPr>
          <w:rFonts w:ascii="Times New Roman" w:eastAsia="Times New Roman" w:hAnsi="Times New Roman" w:cs="Times New Roman"/>
          <w:sz w:val="24"/>
          <w:szCs w:val="24"/>
          <w:lang w:eastAsia="ru-RU"/>
        </w:rPr>
        <w:t>р</w:t>
      </w:r>
      <w:r w:rsidR="00DD11B9" w:rsidRPr="00E72A22">
        <w:rPr>
          <w:rFonts w:ascii="Times New Roman" w:eastAsia="Times New Roman" w:hAnsi="Times New Roman" w:cs="Times New Roman"/>
          <w:sz w:val="24"/>
          <w:szCs w:val="24"/>
          <w:lang w:eastAsia="ru-RU"/>
        </w:rPr>
        <w:t>емонт і техобслуговування офісної техніки (код рядка 1051/</w:t>
      </w:r>
      <w:r w:rsidR="0053513A" w:rsidRPr="00E72A22">
        <w:rPr>
          <w:rFonts w:ascii="Times New Roman" w:eastAsia="Times New Roman" w:hAnsi="Times New Roman" w:cs="Times New Roman"/>
          <w:sz w:val="24"/>
          <w:szCs w:val="24"/>
          <w:lang w:eastAsia="ru-RU"/>
        </w:rPr>
        <w:t>7</w:t>
      </w:r>
      <w:r w:rsidR="00DD11B9" w:rsidRPr="00E72A22">
        <w:rPr>
          <w:rFonts w:ascii="Times New Roman" w:eastAsia="Times New Roman" w:hAnsi="Times New Roman" w:cs="Times New Roman"/>
          <w:sz w:val="24"/>
          <w:szCs w:val="24"/>
          <w:lang w:eastAsia="ru-RU"/>
        </w:rPr>
        <w:t xml:space="preserve">) – 40 тис. грн </w:t>
      </w:r>
      <w:r w:rsidR="00166223" w:rsidRPr="00E72A22">
        <w:rPr>
          <w:rFonts w:ascii="Times New Roman" w:eastAsia="Times New Roman" w:hAnsi="Times New Roman" w:cs="Times New Roman"/>
          <w:sz w:val="24"/>
          <w:szCs w:val="24"/>
          <w:lang w:eastAsia="ru-RU"/>
        </w:rPr>
        <w:t xml:space="preserve">передбачено </w:t>
      </w:r>
      <w:r w:rsidR="00DD11B9" w:rsidRPr="00E72A22">
        <w:rPr>
          <w:rFonts w:ascii="Times New Roman" w:eastAsia="Times New Roman" w:hAnsi="Times New Roman" w:cs="Times New Roman"/>
          <w:sz w:val="24"/>
          <w:szCs w:val="24"/>
          <w:lang w:eastAsia="ru-RU"/>
        </w:rPr>
        <w:t>на заправку</w:t>
      </w:r>
      <w:r w:rsidR="00166223" w:rsidRPr="00E72A22">
        <w:rPr>
          <w:rFonts w:ascii="Times New Roman" w:eastAsia="Times New Roman" w:hAnsi="Times New Roman" w:cs="Times New Roman"/>
          <w:sz w:val="24"/>
          <w:szCs w:val="24"/>
          <w:lang w:eastAsia="ru-RU"/>
        </w:rPr>
        <w:t xml:space="preserve"> </w:t>
      </w:r>
      <w:r w:rsidR="00054B5B" w:rsidRPr="00E72A22">
        <w:rPr>
          <w:rFonts w:ascii="Times New Roman" w:eastAsia="Times New Roman" w:hAnsi="Times New Roman" w:cs="Times New Roman"/>
          <w:sz w:val="24"/>
          <w:szCs w:val="24"/>
          <w:lang w:eastAsia="ru-RU"/>
        </w:rPr>
        <w:t>картриджів</w:t>
      </w:r>
      <w:r w:rsidR="00DD11B9" w:rsidRPr="00E72A22">
        <w:rPr>
          <w:rFonts w:ascii="Times New Roman" w:eastAsia="Times New Roman" w:hAnsi="Times New Roman" w:cs="Times New Roman"/>
          <w:sz w:val="24"/>
          <w:szCs w:val="24"/>
          <w:lang w:eastAsia="ru-RU"/>
        </w:rPr>
        <w:t xml:space="preserve">, заміну фотоциліндра, </w:t>
      </w:r>
      <w:r w:rsidR="00232B64" w:rsidRPr="00E72A22">
        <w:rPr>
          <w:rFonts w:ascii="Times New Roman" w:eastAsia="Times New Roman" w:hAnsi="Times New Roman" w:cs="Times New Roman"/>
          <w:sz w:val="24"/>
          <w:szCs w:val="24"/>
          <w:lang w:eastAsia="ru-RU"/>
        </w:rPr>
        <w:t>замін</w:t>
      </w:r>
      <w:r w:rsidR="00054B5B" w:rsidRPr="00E72A22">
        <w:rPr>
          <w:rFonts w:ascii="Times New Roman" w:eastAsia="Times New Roman" w:hAnsi="Times New Roman" w:cs="Times New Roman"/>
          <w:sz w:val="24"/>
          <w:szCs w:val="24"/>
          <w:lang w:eastAsia="ru-RU"/>
        </w:rPr>
        <w:t>у</w:t>
      </w:r>
      <w:r w:rsidR="00232B64" w:rsidRPr="00E72A22">
        <w:rPr>
          <w:rFonts w:ascii="Times New Roman" w:eastAsia="Times New Roman" w:hAnsi="Times New Roman" w:cs="Times New Roman"/>
          <w:sz w:val="24"/>
          <w:szCs w:val="24"/>
          <w:lang w:eastAsia="ru-RU"/>
        </w:rPr>
        <w:t xml:space="preserve"> блоків живлення, жорстких дисків</w:t>
      </w:r>
      <w:r w:rsidR="004A51E7">
        <w:rPr>
          <w:rFonts w:ascii="Times New Roman" w:eastAsia="Times New Roman" w:hAnsi="Times New Roman" w:cs="Times New Roman"/>
          <w:sz w:val="24"/>
          <w:szCs w:val="24"/>
          <w:lang w:eastAsia="ru-RU"/>
        </w:rPr>
        <w:t>;</w:t>
      </w:r>
    </w:p>
    <w:p w14:paraId="6A3C2DA2" w14:textId="4A08CCC0" w:rsidR="00D1104B" w:rsidRPr="00E72A22" w:rsidRDefault="0053513A" w:rsidP="00661F53">
      <w:pPr>
        <w:pStyle w:val="aff1"/>
        <w:numPr>
          <w:ilvl w:val="0"/>
          <w:numId w:val="33"/>
        </w:numPr>
        <w:snapToGrid w:val="0"/>
        <w:spacing w:after="0" w:line="240" w:lineRule="auto"/>
        <w:ind w:left="0" w:firstLine="284"/>
        <w:jc w:val="both"/>
        <w:rPr>
          <w:rFonts w:ascii="Times New Roman" w:eastAsia="Times New Roman" w:hAnsi="Times New Roman" w:cs="Times New Roman"/>
          <w:sz w:val="24"/>
          <w:szCs w:val="24"/>
          <w:lang w:eastAsia="ru-RU"/>
        </w:rPr>
      </w:pPr>
      <w:r w:rsidRPr="00E72A22">
        <w:rPr>
          <w:rFonts w:ascii="Times New Roman" w:eastAsia="Times New Roman" w:hAnsi="Times New Roman" w:cs="Times New Roman"/>
          <w:sz w:val="24"/>
          <w:szCs w:val="24"/>
          <w:lang w:eastAsia="ru-RU"/>
        </w:rPr>
        <w:t>І</w:t>
      </w:r>
      <w:r w:rsidR="00D1104B" w:rsidRPr="00E72A22">
        <w:rPr>
          <w:rFonts w:ascii="Times New Roman" w:eastAsia="Times New Roman" w:hAnsi="Times New Roman" w:cs="Times New Roman"/>
          <w:sz w:val="24"/>
          <w:szCs w:val="24"/>
          <w:lang w:eastAsia="ru-RU"/>
        </w:rPr>
        <w:t>нтернет (код рядка 1051/</w:t>
      </w:r>
      <w:r w:rsidRPr="00E72A22">
        <w:rPr>
          <w:rFonts w:ascii="Times New Roman" w:eastAsia="Times New Roman" w:hAnsi="Times New Roman" w:cs="Times New Roman"/>
          <w:sz w:val="24"/>
          <w:szCs w:val="24"/>
          <w:lang w:eastAsia="ru-RU"/>
        </w:rPr>
        <w:t>9</w:t>
      </w:r>
      <w:r w:rsidR="00D1104B" w:rsidRPr="00E72A22">
        <w:rPr>
          <w:rFonts w:ascii="Times New Roman" w:eastAsia="Times New Roman" w:hAnsi="Times New Roman" w:cs="Times New Roman"/>
          <w:sz w:val="24"/>
          <w:szCs w:val="24"/>
          <w:lang w:eastAsia="ru-RU"/>
        </w:rPr>
        <w:t xml:space="preserve">)  - 20 тис. грн </w:t>
      </w:r>
      <w:r w:rsidR="00F1316C" w:rsidRPr="00E72A22">
        <w:rPr>
          <w:rFonts w:ascii="Times New Roman" w:eastAsia="Times New Roman" w:hAnsi="Times New Roman" w:cs="Times New Roman"/>
          <w:sz w:val="24"/>
          <w:szCs w:val="24"/>
          <w:lang w:eastAsia="ru-RU"/>
        </w:rPr>
        <w:t xml:space="preserve">- </w:t>
      </w:r>
      <w:r w:rsidR="006B14CD" w:rsidRPr="00E72A22">
        <w:rPr>
          <w:rFonts w:ascii="Times New Roman" w:eastAsia="Times New Roman" w:hAnsi="Times New Roman" w:cs="Times New Roman"/>
          <w:sz w:val="24"/>
          <w:szCs w:val="24"/>
          <w:lang w:eastAsia="ru-RU"/>
        </w:rPr>
        <w:t>зміни макроекономічних показників в країні також впливають на  підвищення вартості обслуговування мережі Інтернет</w:t>
      </w:r>
      <w:r w:rsidR="004A51E7">
        <w:rPr>
          <w:rFonts w:ascii="Times New Roman" w:eastAsia="Times New Roman" w:hAnsi="Times New Roman" w:cs="Times New Roman"/>
          <w:sz w:val="24"/>
          <w:szCs w:val="24"/>
          <w:lang w:eastAsia="ru-RU"/>
        </w:rPr>
        <w:t>;</w:t>
      </w:r>
    </w:p>
    <w:p w14:paraId="21AF80E3" w14:textId="46076820" w:rsidR="00EE1776" w:rsidRPr="00E72A22" w:rsidRDefault="00EE1776" w:rsidP="00661F53">
      <w:pPr>
        <w:pStyle w:val="aff1"/>
        <w:numPr>
          <w:ilvl w:val="0"/>
          <w:numId w:val="33"/>
        </w:numPr>
        <w:snapToGrid w:val="0"/>
        <w:spacing w:after="0" w:line="240" w:lineRule="auto"/>
        <w:ind w:left="0" w:firstLine="284"/>
        <w:jc w:val="both"/>
        <w:rPr>
          <w:rFonts w:ascii="Times New Roman" w:eastAsia="Times New Roman" w:hAnsi="Times New Roman" w:cs="Times New Roman"/>
          <w:sz w:val="24"/>
          <w:szCs w:val="24"/>
          <w:lang w:eastAsia="ru-RU"/>
        </w:rPr>
      </w:pPr>
      <w:r w:rsidRPr="00E72A22">
        <w:rPr>
          <w:rFonts w:ascii="Times New Roman" w:eastAsia="Times New Roman" w:hAnsi="Times New Roman" w:cs="Times New Roman"/>
          <w:sz w:val="24"/>
          <w:szCs w:val="24"/>
          <w:lang w:eastAsia="ru-RU"/>
        </w:rPr>
        <w:t>малоцінні та швидкозношувані предмети (код рядка 1051/1</w:t>
      </w:r>
      <w:r w:rsidR="0053513A" w:rsidRPr="00E72A22">
        <w:rPr>
          <w:rFonts w:ascii="Times New Roman" w:eastAsia="Times New Roman" w:hAnsi="Times New Roman" w:cs="Times New Roman"/>
          <w:sz w:val="24"/>
          <w:szCs w:val="24"/>
          <w:lang w:eastAsia="ru-RU"/>
        </w:rPr>
        <w:t>1</w:t>
      </w:r>
      <w:r w:rsidRPr="00E72A22">
        <w:rPr>
          <w:rFonts w:ascii="Times New Roman" w:eastAsia="Times New Roman" w:hAnsi="Times New Roman" w:cs="Times New Roman"/>
          <w:sz w:val="24"/>
          <w:szCs w:val="24"/>
          <w:lang w:eastAsia="ru-RU"/>
        </w:rPr>
        <w:t>) – 30 тис. грн придбання витратних матеріалів для принтерів, сканерів або БФП (</w:t>
      </w:r>
      <w:r w:rsidR="00E04107" w:rsidRPr="00E72A22">
        <w:rPr>
          <w:rFonts w:ascii="Times New Roman" w:eastAsia="Times New Roman" w:hAnsi="Times New Roman" w:cs="Times New Roman"/>
          <w:sz w:val="24"/>
          <w:szCs w:val="24"/>
          <w:lang w:eastAsia="ru-RU"/>
        </w:rPr>
        <w:t>картриджі</w:t>
      </w:r>
      <w:r w:rsidRPr="00E72A22">
        <w:rPr>
          <w:rFonts w:ascii="Times New Roman" w:eastAsia="Times New Roman" w:hAnsi="Times New Roman" w:cs="Times New Roman"/>
          <w:sz w:val="24"/>
          <w:szCs w:val="24"/>
          <w:lang w:eastAsia="ru-RU"/>
        </w:rPr>
        <w:t>)</w:t>
      </w:r>
      <w:r w:rsidR="004A51E7">
        <w:rPr>
          <w:rFonts w:ascii="Times New Roman" w:eastAsia="Times New Roman" w:hAnsi="Times New Roman" w:cs="Times New Roman"/>
          <w:sz w:val="24"/>
          <w:szCs w:val="24"/>
          <w:lang w:eastAsia="ru-RU"/>
        </w:rPr>
        <w:t>;</w:t>
      </w:r>
    </w:p>
    <w:p w14:paraId="64F0408E" w14:textId="761C6680" w:rsidR="005E7A11" w:rsidRPr="00E72A22" w:rsidRDefault="0053513A" w:rsidP="00661F53">
      <w:pPr>
        <w:pStyle w:val="aff1"/>
        <w:numPr>
          <w:ilvl w:val="0"/>
          <w:numId w:val="33"/>
        </w:numPr>
        <w:snapToGrid w:val="0"/>
        <w:spacing w:after="0" w:line="240" w:lineRule="auto"/>
        <w:ind w:left="0" w:firstLine="284"/>
        <w:jc w:val="both"/>
        <w:rPr>
          <w:rFonts w:ascii="Times New Roman" w:eastAsia="Times New Roman" w:hAnsi="Times New Roman" w:cs="Times New Roman"/>
          <w:sz w:val="24"/>
          <w:szCs w:val="24"/>
          <w:lang w:eastAsia="ru-RU"/>
        </w:rPr>
      </w:pPr>
      <w:r w:rsidRPr="00E72A22">
        <w:rPr>
          <w:rFonts w:ascii="Times New Roman" w:eastAsia="Times New Roman" w:hAnsi="Times New Roman" w:cs="Times New Roman"/>
          <w:sz w:val="24"/>
          <w:szCs w:val="24"/>
          <w:lang w:eastAsia="ru-RU"/>
        </w:rPr>
        <w:lastRenderedPageBreak/>
        <w:t>і</w:t>
      </w:r>
      <w:r w:rsidR="0070387D" w:rsidRPr="00E72A22">
        <w:rPr>
          <w:rFonts w:ascii="Times New Roman" w:eastAsia="Times New Roman" w:hAnsi="Times New Roman" w:cs="Times New Roman"/>
          <w:sz w:val="24"/>
          <w:szCs w:val="24"/>
          <w:lang w:eastAsia="ru-RU"/>
        </w:rPr>
        <w:t xml:space="preserve">нші (код рядка 1051/15) заплановані в обсязі </w:t>
      </w:r>
      <w:r w:rsidR="002C4C30" w:rsidRPr="00E72A22">
        <w:rPr>
          <w:rFonts w:ascii="Times New Roman" w:eastAsia="Times New Roman" w:hAnsi="Times New Roman" w:cs="Times New Roman"/>
          <w:sz w:val="24"/>
          <w:szCs w:val="24"/>
          <w:lang w:eastAsia="ru-RU"/>
        </w:rPr>
        <w:t>6</w:t>
      </w:r>
      <w:r w:rsidRPr="00E72A22">
        <w:rPr>
          <w:rFonts w:ascii="Times New Roman" w:eastAsia="Times New Roman" w:hAnsi="Times New Roman" w:cs="Times New Roman"/>
          <w:sz w:val="24"/>
          <w:szCs w:val="24"/>
          <w:lang w:eastAsia="ru-RU"/>
        </w:rPr>
        <w:t>1</w:t>
      </w:r>
      <w:r w:rsidR="0070387D" w:rsidRPr="00E72A22">
        <w:rPr>
          <w:rFonts w:ascii="Times New Roman" w:eastAsia="Times New Roman" w:hAnsi="Times New Roman" w:cs="Times New Roman"/>
          <w:sz w:val="24"/>
          <w:szCs w:val="24"/>
          <w:lang w:eastAsia="ru-RU"/>
        </w:rPr>
        <w:t xml:space="preserve"> тис. грн </w:t>
      </w:r>
      <w:r w:rsidR="00AE29C3" w:rsidRPr="00E72A22">
        <w:rPr>
          <w:rFonts w:ascii="Times New Roman" w:eastAsia="Times New Roman" w:hAnsi="Times New Roman" w:cs="Times New Roman"/>
          <w:sz w:val="24"/>
          <w:szCs w:val="24"/>
          <w:lang w:eastAsia="ru-RU"/>
        </w:rPr>
        <w:t xml:space="preserve">на сплату </w:t>
      </w:r>
      <w:r w:rsidR="00E04107" w:rsidRPr="00E72A22">
        <w:rPr>
          <w:rFonts w:ascii="Times New Roman" w:eastAsia="Times New Roman" w:hAnsi="Times New Roman" w:cs="Times New Roman"/>
          <w:sz w:val="24"/>
          <w:szCs w:val="24"/>
          <w:lang w:eastAsia="ru-RU"/>
        </w:rPr>
        <w:t xml:space="preserve">поштового зв’язку </w:t>
      </w:r>
      <w:r w:rsidR="00AE29C3" w:rsidRPr="00E72A22">
        <w:rPr>
          <w:rFonts w:ascii="Times New Roman" w:eastAsia="Times New Roman" w:hAnsi="Times New Roman" w:cs="Times New Roman"/>
          <w:sz w:val="24"/>
          <w:szCs w:val="24"/>
          <w:lang w:eastAsia="ru-RU"/>
        </w:rPr>
        <w:br/>
        <w:t xml:space="preserve">АТ «Укртелеком» </w:t>
      </w:r>
      <w:r w:rsidR="00001FF2" w:rsidRPr="00E72A22">
        <w:rPr>
          <w:rFonts w:ascii="Times New Roman" w:eastAsia="Times New Roman" w:hAnsi="Times New Roman" w:cs="Times New Roman"/>
          <w:sz w:val="24"/>
          <w:szCs w:val="24"/>
          <w:lang w:eastAsia="ru-RU"/>
        </w:rPr>
        <w:t xml:space="preserve">з пересиланням посилок без оголошеної цінності масою до 10 кг в межах України </w:t>
      </w:r>
      <w:r w:rsidR="00AE29C3" w:rsidRPr="00E72A22">
        <w:rPr>
          <w:rFonts w:ascii="Times New Roman" w:eastAsia="Times New Roman" w:hAnsi="Times New Roman" w:cs="Times New Roman"/>
          <w:sz w:val="24"/>
          <w:szCs w:val="24"/>
          <w:lang w:eastAsia="ru-RU"/>
        </w:rPr>
        <w:t xml:space="preserve">- </w:t>
      </w:r>
      <w:r w:rsidR="00BA588F" w:rsidRPr="00E72A22">
        <w:rPr>
          <w:rFonts w:ascii="Times New Roman" w:eastAsia="Times New Roman" w:hAnsi="Times New Roman" w:cs="Times New Roman"/>
          <w:sz w:val="24"/>
          <w:szCs w:val="24"/>
          <w:lang w:eastAsia="ru-RU"/>
        </w:rPr>
        <w:t>5</w:t>
      </w:r>
      <w:r w:rsidRPr="00E72A22">
        <w:rPr>
          <w:rFonts w:ascii="Times New Roman" w:eastAsia="Times New Roman" w:hAnsi="Times New Roman" w:cs="Times New Roman"/>
          <w:sz w:val="24"/>
          <w:szCs w:val="24"/>
          <w:lang w:eastAsia="ru-RU"/>
        </w:rPr>
        <w:t>2</w:t>
      </w:r>
      <w:r w:rsidR="00BA588F" w:rsidRPr="00E72A22">
        <w:rPr>
          <w:rFonts w:ascii="Times New Roman" w:eastAsia="Times New Roman" w:hAnsi="Times New Roman" w:cs="Times New Roman"/>
          <w:sz w:val="24"/>
          <w:szCs w:val="24"/>
          <w:lang w:eastAsia="ru-RU"/>
        </w:rPr>
        <w:t xml:space="preserve"> тис. грн, </w:t>
      </w:r>
      <w:r w:rsidR="00AE29C3" w:rsidRPr="00E72A22">
        <w:rPr>
          <w:rFonts w:ascii="Times New Roman" w:eastAsia="Times New Roman" w:hAnsi="Times New Roman" w:cs="Times New Roman"/>
          <w:sz w:val="24"/>
          <w:szCs w:val="24"/>
          <w:lang w:eastAsia="ru-RU"/>
        </w:rPr>
        <w:t xml:space="preserve">на </w:t>
      </w:r>
      <w:r w:rsidR="00BA588F" w:rsidRPr="00E72A22">
        <w:rPr>
          <w:rFonts w:ascii="Times New Roman" w:eastAsia="Times New Roman" w:hAnsi="Times New Roman" w:cs="Times New Roman"/>
          <w:sz w:val="24"/>
          <w:szCs w:val="24"/>
          <w:lang w:eastAsia="ru-RU"/>
        </w:rPr>
        <w:t>випробування блискавкозахисту</w:t>
      </w:r>
      <w:r w:rsidR="00E04107" w:rsidRPr="00E72A22">
        <w:rPr>
          <w:rFonts w:ascii="Times New Roman" w:eastAsia="Times New Roman" w:hAnsi="Times New Roman" w:cs="Times New Roman"/>
          <w:sz w:val="24"/>
          <w:szCs w:val="24"/>
          <w:lang w:eastAsia="ru-RU"/>
        </w:rPr>
        <w:t xml:space="preserve"> </w:t>
      </w:r>
      <w:r w:rsidR="00BA588F" w:rsidRPr="00E72A22">
        <w:rPr>
          <w:rFonts w:ascii="Times New Roman" w:eastAsia="Times New Roman" w:hAnsi="Times New Roman" w:cs="Times New Roman"/>
          <w:sz w:val="24"/>
          <w:szCs w:val="24"/>
          <w:lang w:eastAsia="ru-RU"/>
        </w:rPr>
        <w:t>(інв</w:t>
      </w:r>
      <w:r w:rsidR="00DD11B9" w:rsidRPr="00E72A22">
        <w:rPr>
          <w:rFonts w:ascii="Times New Roman" w:eastAsia="Times New Roman" w:hAnsi="Times New Roman" w:cs="Times New Roman"/>
          <w:sz w:val="24"/>
          <w:szCs w:val="24"/>
          <w:lang w:eastAsia="ru-RU"/>
        </w:rPr>
        <w:t>ентарний</w:t>
      </w:r>
      <w:r w:rsidR="00BA588F" w:rsidRPr="00E72A22">
        <w:rPr>
          <w:rFonts w:ascii="Times New Roman" w:eastAsia="Times New Roman" w:hAnsi="Times New Roman" w:cs="Times New Roman"/>
          <w:sz w:val="24"/>
          <w:szCs w:val="24"/>
          <w:lang w:eastAsia="ru-RU"/>
        </w:rPr>
        <w:t xml:space="preserve"> № 50140) </w:t>
      </w:r>
      <w:r w:rsidR="00AE29C3" w:rsidRPr="00E72A22">
        <w:rPr>
          <w:rFonts w:ascii="Times New Roman" w:eastAsia="Times New Roman" w:hAnsi="Times New Roman" w:cs="Times New Roman"/>
          <w:sz w:val="24"/>
          <w:szCs w:val="24"/>
          <w:lang w:eastAsia="ru-RU"/>
        </w:rPr>
        <w:t>-</w:t>
      </w:r>
      <w:r w:rsidR="00BA588F" w:rsidRPr="00E72A22">
        <w:rPr>
          <w:rFonts w:ascii="Times New Roman" w:eastAsia="Times New Roman" w:hAnsi="Times New Roman" w:cs="Times New Roman"/>
          <w:sz w:val="24"/>
          <w:szCs w:val="24"/>
          <w:lang w:eastAsia="ru-RU"/>
        </w:rPr>
        <w:t xml:space="preserve"> </w:t>
      </w:r>
      <w:r w:rsidR="00B737A6" w:rsidRPr="00E72A22">
        <w:rPr>
          <w:rFonts w:ascii="Times New Roman" w:eastAsia="Times New Roman" w:hAnsi="Times New Roman" w:cs="Times New Roman"/>
          <w:sz w:val="24"/>
          <w:szCs w:val="24"/>
          <w:lang w:eastAsia="ru-RU"/>
        </w:rPr>
        <w:br/>
      </w:r>
      <w:r w:rsidR="00BA588F" w:rsidRPr="00E72A22">
        <w:rPr>
          <w:rFonts w:ascii="Times New Roman" w:eastAsia="Times New Roman" w:hAnsi="Times New Roman" w:cs="Times New Roman"/>
          <w:sz w:val="24"/>
          <w:szCs w:val="24"/>
          <w:lang w:eastAsia="ru-RU"/>
        </w:rPr>
        <w:t xml:space="preserve">6 тис. грн, </w:t>
      </w:r>
      <w:r w:rsidR="00AE29C3" w:rsidRPr="00E72A22">
        <w:rPr>
          <w:rFonts w:ascii="Times New Roman" w:eastAsia="Times New Roman" w:hAnsi="Times New Roman" w:cs="Times New Roman"/>
          <w:sz w:val="24"/>
          <w:szCs w:val="24"/>
          <w:lang w:eastAsia="ru-RU"/>
        </w:rPr>
        <w:t xml:space="preserve">на </w:t>
      </w:r>
      <w:r w:rsidR="00BA588F" w:rsidRPr="00E72A22">
        <w:rPr>
          <w:rFonts w:ascii="Times New Roman" w:eastAsia="Times New Roman" w:hAnsi="Times New Roman" w:cs="Times New Roman"/>
          <w:sz w:val="24"/>
          <w:szCs w:val="24"/>
          <w:lang w:eastAsia="ru-RU"/>
        </w:rPr>
        <w:t>дезінфікування</w:t>
      </w:r>
      <w:r w:rsidR="000626F5" w:rsidRPr="00E72A22">
        <w:rPr>
          <w:rFonts w:ascii="Times New Roman" w:eastAsia="Times New Roman" w:hAnsi="Times New Roman" w:cs="Times New Roman"/>
          <w:sz w:val="24"/>
          <w:szCs w:val="24"/>
          <w:lang w:eastAsia="ru-RU"/>
        </w:rPr>
        <w:t xml:space="preserve"> </w:t>
      </w:r>
      <w:r w:rsidR="00BA588F" w:rsidRPr="00E72A22">
        <w:rPr>
          <w:rFonts w:ascii="Times New Roman" w:eastAsia="Times New Roman" w:hAnsi="Times New Roman" w:cs="Times New Roman"/>
          <w:sz w:val="24"/>
          <w:szCs w:val="24"/>
          <w:lang w:eastAsia="ru-RU"/>
        </w:rPr>
        <w:t xml:space="preserve">та витравлювання </w:t>
      </w:r>
      <w:r w:rsidR="00B737A6" w:rsidRPr="00E72A22">
        <w:rPr>
          <w:rFonts w:ascii="Times New Roman" w:eastAsia="Times New Roman" w:hAnsi="Times New Roman" w:cs="Times New Roman"/>
          <w:sz w:val="24"/>
          <w:szCs w:val="24"/>
          <w:lang w:eastAsia="ru-RU"/>
        </w:rPr>
        <w:t>(загальна площа приміщень, що підлягають дезінфікуванню та витравлюванню - 461,8 кв.</w:t>
      </w:r>
      <w:r w:rsidR="00150712" w:rsidRPr="00E72A22">
        <w:rPr>
          <w:rFonts w:ascii="Times New Roman" w:eastAsia="Times New Roman" w:hAnsi="Times New Roman" w:cs="Times New Roman"/>
          <w:sz w:val="24"/>
          <w:szCs w:val="24"/>
          <w:lang w:eastAsia="ru-RU"/>
        </w:rPr>
        <w:t xml:space="preserve"> </w:t>
      </w:r>
      <w:r w:rsidR="00B737A6" w:rsidRPr="00E72A22">
        <w:rPr>
          <w:rFonts w:ascii="Times New Roman" w:eastAsia="Times New Roman" w:hAnsi="Times New Roman" w:cs="Times New Roman"/>
          <w:sz w:val="24"/>
          <w:szCs w:val="24"/>
          <w:lang w:eastAsia="ru-RU"/>
        </w:rPr>
        <w:t>м, ціна 4,08 грн</w:t>
      </w:r>
      <w:r w:rsidR="000626F5" w:rsidRPr="00E72A22">
        <w:rPr>
          <w:rFonts w:ascii="Times New Roman" w:eastAsia="Times New Roman" w:hAnsi="Times New Roman" w:cs="Times New Roman"/>
          <w:sz w:val="24"/>
          <w:szCs w:val="24"/>
          <w:lang w:eastAsia="ru-RU"/>
        </w:rPr>
        <w:t xml:space="preserve"> за кв.</w:t>
      </w:r>
      <w:r w:rsidR="00150712" w:rsidRPr="00E72A22">
        <w:rPr>
          <w:rFonts w:ascii="Times New Roman" w:eastAsia="Times New Roman" w:hAnsi="Times New Roman" w:cs="Times New Roman"/>
          <w:sz w:val="24"/>
          <w:szCs w:val="24"/>
          <w:lang w:eastAsia="ru-RU"/>
        </w:rPr>
        <w:t xml:space="preserve"> </w:t>
      </w:r>
      <w:r w:rsidR="000626F5" w:rsidRPr="00E72A22">
        <w:rPr>
          <w:rFonts w:ascii="Times New Roman" w:eastAsia="Times New Roman" w:hAnsi="Times New Roman" w:cs="Times New Roman"/>
          <w:sz w:val="24"/>
          <w:szCs w:val="24"/>
          <w:lang w:eastAsia="ru-RU"/>
        </w:rPr>
        <w:t>м (</w:t>
      </w:r>
      <w:r w:rsidR="00B737A6" w:rsidRPr="00E72A22">
        <w:rPr>
          <w:rFonts w:ascii="Times New Roman" w:eastAsia="Times New Roman" w:hAnsi="Times New Roman" w:cs="Times New Roman"/>
          <w:sz w:val="24"/>
          <w:szCs w:val="24"/>
          <w:lang w:eastAsia="ru-RU"/>
        </w:rPr>
        <w:t>без ПДВ</w:t>
      </w:r>
      <w:r w:rsidR="000626F5" w:rsidRPr="00E72A22">
        <w:rPr>
          <w:rFonts w:ascii="Times New Roman" w:eastAsia="Times New Roman" w:hAnsi="Times New Roman" w:cs="Times New Roman"/>
          <w:sz w:val="24"/>
          <w:szCs w:val="24"/>
          <w:lang w:eastAsia="ru-RU"/>
        </w:rPr>
        <w:t>)</w:t>
      </w:r>
      <w:r w:rsidR="00B737A6" w:rsidRPr="00E72A22">
        <w:rPr>
          <w:rFonts w:ascii="Times New Roman" w:eastAsia="Times New Roman" w:hAnsi="Times New Roman" w:cs="Times New Roman"/>
          <w:sz w:val="24"/>
          <w:szCs w:val="24"/>
          <w:lang w:eastAsia="ru-RU"/>
        </w:rPr>
        <w:t xml:space="preserve">, вартість послуги за рік складає </w:t>
      </w:r>
      <w:r w:rsidR="00AE29C3" w:rsidRPr="00E72A22">
        <w:rPr>
          <w:rFonts w:ascii="Times New Roman" w:eastAsia="Times New Roman" w:hAnsi="Times New Roman" w:cs="Times New Roman"/>
          <w:sz w:val="24"/>
          <w:szCs w:val="24"/>
          <w:lang w:eastAsia="ru-RU"/>
        </w:rPr>
        <w:t>-</w:t>
      </w:r>
      <w:r w:rsidR="00BA588F" w:rsidRPr="00E72A22">
        <w:rPr>
          <w:rFonts w:ascii="Times New Roman" w:eastAsia="Times New Roman" w:hAnsi="Times New Roman" w:cs="Times New Roman"/>
          <w:sz w:val="24"/>
          <w:szCs w:val="24"/>
          <w:lang w:eastAsia="ru-RU"/>
        </w:rPr>
        <w:t xml:space="preserve"> 3 тис. грн</w:t>
      </w:r>
      <w:r w:rsidR="00001FF2" w:rsidRPr="00E72A22">
        <w:rPr>
          <w:rFonts w:ascii="Times New Roman" w:eastAsia="Times New Roman" w:hAnsi="Times New Roman" w:cs="Times New Roman"/>
          <w:sz w:val="24"/>
          <w:szCs w:val="24"/>
          <w:lang w:eastAsia="ru-RU"/>
        </w:rPr>
        <w:t>.</w:t>
      </w:r>
    </w:p>
    <w:p w14:paraId="5D7DA2A0" w14:textId="185E0B17" w:rsidR="002F2A72" w:rsidRPr="00E72A22" w:rsidRDefault="007D59A6" w:rsidP="002F2A72">
      <w:pPr>
        <w:spacing w:line="20" w:lineRule="atLeast"/>
        <w:ind w:firstLine="357"/>
        <w:jc w:val="both"/>
      </w:pPr>
      <w:r w:rsidRPr="00E72A22">
        <w:rPr>
          <w:b/>
          <w:bCs/>
        </w:rPr>
        <w:t>Інші операційні витрати</w:t>
      </w:r>
      <w:r w:rsidRPr="00E72A22">
        <w:t xml:space="preserve"> на 20</w:t>
      </w:r>
      <w:r w:rsidR="00615334" w:rsidRPr="00E72A22">
        <w:t>2</w:t>
      </w:r>
      <w:r w:rsidR="00001FF2" w:rsidRPr="00E72A22">
        <w:t>2</w:t>
      </w:r>
      <w:r w:rsidRPr="00E72A22">
        <w:t xml:space="preserve"> рік заплановані в обсязі</w:t>
      </w:r>
      <w:r w:rsidR="004D3EE0" w:rsidRPr="00E72A22">
        <w:t xml:space="preserve"> </w:t>
      </w:r>
      <w:r w:rsidR="00D70DC9" w:rsidRPr="00E72A22">
        <w:t>1</w:t>
      </w:r>
      <w:r w:rsidR="00A8110C">
        <w:t>5</w:t>
      </w:r>
      <w:r w:rsidR="00D70DC9" w:rsidRPr="00E72A22">
        <w:t xml:space="preserve"> </w:t>
      </w:r>
      <w:r w:rsidR="00A8110C">
        <w:t>942</w:t>
      </w:r>
      <w:r w:rsidRPr="00E72A22">
        <w:t xml:space="preserve"> тис.</w:t>
      </w:r>
      <w:r w:rsidR="00615334" w:rsidRPr="00E72A22">
        <w:t xml:space="preserve"> </w:t>
      </w:r>
      <w:r w:rsidRPr="00E72A22">
        <w:t xml:space="preserve">грн </w:t>
      </w:r>
      <w:r w:rsidR="00A8110C">
        <w:t>менш</w:t>
      </w:r>
      <w:r w:rsidR="004D3EE0" w:rsidRPr="00E72A22">
        <w:t xml:space="preserve"> </w:t>
      </w:r>
      <w:r w:rsidRPr="00E72A22">
        <w:t>запланованих на 20</w:t>
      </w:r>
      <w:r w:rsidR="004D3EE0" w:rsidRPr="00E72A22">
        <w:t>2</w:t>
      </w:r>
      <w:r w:rsidR="00D70DC9" w:rsidRPr="00E72A22">
        <w:t>1</w:t>
      </w:r>
      <w:r w:rsidR="00E3358B" w:rsidRPr="00E72A22">
        <w:t xml:space="preserve"> рік</w:t>
      </w:r>
      <w:r w:rsidRPr="00E72A22">
        <w:t xml:space="preserve"> (</w:t>
      </w:r>
      <w:r w:rsidR="00D70DC9" w:rsidRPr="00E72A22">
        <w:t>16 079</w:t>
      </w:r>
      <w:r w:rsidR="00DF6E88" w:rsidRPr="00E72A22">
        <w:t xml:space="preserve"> тис.</w:t>
      </w:r>
      <w:r w:rsidR="00615334" w:rsidRPr="00E72A22">
        <w:t xml:space="preserve"> </w:t>
      </w:r>
      <w:r w:rsidR="00DF6E88" w:rsidRPr="00E72A22">
        <w:t xml:space="preserve">грн) на </w:t>
      </w:r>
      <w:r w:rsidR="00A8110C">
        <w:t>137</w:t>
      </w:r>
      <w:r w:rsidRPr="00E72A22">
        <w:t xml:space="preserve"> тис.</w:t>
      </w:r>
      <w:r w:rsidR="00615334" w:rsidRPr="00E72A22">
        <w:t xml:space="preserve"> </w:t>
      </w:r>
      <w:r w:rsidRPr="00E72A22">
        <w:t xml:space="preserve">грн або на </w:t>
      </w:r>
      <w:r w:rsidR="00A8110C">
        <w:t>1</w:t>
      </w:r>
      <w:r w:rsidRPr="00E72A22">
        <w:t xml:space="preserve"> % та очікуваних за 20</w:t>
      </w:r>
      <w:r w:rsidR="004D3EE0" w:rsidRPr="00E72A22">
        <w:t>2</w:t>
      </w:r>
      <w:r w:rsidR="003574DC" w:rsidRPr="00E72A22">
        <w:t>1</w:t>
      </w:r>
      <w:r w:rsidRPr="00E72A22">
        <w:t xml:space="preserve"> рік (</w:t>
      </w:r>
      <w:r w:rsidR="003574DC" w:rsidRPr="00E72A22">
        <w:t>16 386</w:t>
      </w:r>
      <w:r w:rsidRPr="00E72A22">
        <w:t xml:space="preserve"> тис.</w:t>
      </w:r>
      <w:r w:rsidR="00615334" w:rsidRPr="00E72A22">
        <w:t xml:space="preserve"> </w:t>
      </w:r>
      <w:r w:rsidRPr="00E72A22">
        <w:t xml:space="preserve">грн) на </w:t>
      </w:r>
      <w:r w:rsidR="00A8110C">
        <w:t>444</w:t>
      </w:r>
      <w:r w:rsidR="00E3358B" w:rsidRPr="00E72A22">
        <w:t xml:space="preserve"> </w:t>
      </w:r>
      <w:r w:rsidRPr="00E72A22">
        <w:t>тис.</w:t>
      </w:r>
      <w:r w:rsidR="00615334" w:rsidRPr="00E72A22">
        <w:t xml:space="preserve"> грн</w:t>
      </w:r>
      <w:r w:rsidRPr="00E72A22">
        <w:t xml:space="preserve"> або на </w:t>
      </w:r>
      <w:r w:rsidR="00A8110C">
        <w:t>3</w:t>
      </w:r>
      <w:r w:rsidRPr="00E72A22">
        <w:t xml:space="preserve"> %</w:t>
      </w:r>
      <w:r w:rsidR="00E03245">
        <w:t>,</w:t>
      </w:r>
      <w:r w:rsidR="002F2A72" w:rsidRPr="00E72A22">
        <w:t xml:space="preserve"> фактичних витрат за 2020 рік (21 199 тис. грн) на </w:t>
      </w:r>
      <w:r w:rsidR="00353BC3">
        <w:t>5 257</w:t>
      </w:r>
      <w:r w:rsidR="002F2A72" w:rsidRPr="00E72A22">
        <w:t xml:space="preserve"> тис. грн або на </w:t>
      </w:r>
      <w:r w:rsidR="00353BC3">
        <w:t>25</w:t>
      </w:r>
      <w:r w:rsidR="002F2A72" w:rsidRPr="00E72A22">
        <w:t xml:space="preserve"> </w:t>
      </w:r>
      <w:r w:rsidR="002A03F2" w:rsidRPr="00E72A22">
        <w:t>%</w:t>
      </w:r>
      <w:r w:rsidR="002F2A72" w:rsidRPr="00E72A22">
        <w:t>.</w:t>
      </w:r>
      <w:r w:rsidR="00E03245">
        <w:t xml:space="preserve"> </w:t>
      </w:r>
      <w:r w:rsidR="00AA191D" w:rsidRPr="00E72A22">
        <w:t>Структура інших операційних</w:t>
      </w:r>
      <w:r w:rsidR="008C2970" w:rsidRPr="00E72A22">
        <w:t xml:space="preserve"> витрат відображена у таблиці 1</w:t>
      </w:r>
      <w:r w:rsidR="00001FF2" w:rsidRPr="00E72A22">
        <w:t>1</w:t>
      </w:r>
      <w:r w:rsidR="00AA191D" w:rsidRPr="00E72A22">
        <w:t>.</w:t>
      </w:r>
    </w:p>
    <w:p w14:paraId="6C0C4AC4" w14:textId="77777777" w:rsidR="004472D6" w:rsidRDefault="004472D6" w:rsidP="00420D9D">
      <w:pPr>
        <w:pStyle w:val="HTML0"/>
        <w:ind w:firstLine="709"/>
        <w:jc w:val="right"/>
        <w:rPr>
          <w:rFonts w:ascii="Times New Roman" w:hAnsi="Times New Roman" w:cs="Times New Roman"/>
          <w:sz w:val="24"/>
          <w:szCs w:val="24"/>
        </w:rPr>
      </w:pPr>
    </w:p>
    <w:p w14:paraId="7595A93A" w14:textId="26F04ED0" w:rsidR="00420D9D" w:rsidRDefault="00420D9D" w:rsidP="00420D9D">
      <w:pPr>
        <w:pStyle w:val="HTML0"/>
        <w:ind w:firstLine="709"/>
        <w:jc w:val="right"/>
        <w:rPr>
          <w:rFonts w:ascii="Times New Roman" w:hAnsi="Times New Roman" w:cs="Times New Roman"/>
          <w:sz w:val="24"/>
          <w:szCs w:val="24"/>
        </w:rPr>
      </w:pPr>
      <w:r w:rsidRPr="00E72A22">
        <w:rPr>
          <w:rFonts w:ascii="Times New Roman" w:hAnsi="Times New Roman" w:cs="Times New Roman"/>
          <w:sz w:val="24"/>
          <w:szCs w:val="24"/>
        </w:rPr>
        <w:t>Таблиця 1</w:t>
      </w:r>
      <w:r w:rsidR="00001FF2" w:rsidRPr="00E72A22">
        <w:rPr>
          <w:rFonts w:ascii="Times New Roman" w:hAnsi="Times New Roman" w:cs="Times New Roman"/>
          <w:sz w:val="24"/>
          <w:szCs w:val="24"/>
        </w:rPr>
        <w:t>1</w:t>
      </w:r>
    </w:p>
    <w:tbl>
      <w:tblPr>
        <w:tblW w:w="9918" w:type="dxa"/>
        <w:jc w:val="center"/>
        <w:tblLook w:val="04A0" w:firstRow="1" w:lastRow="0" w:firstColumn="1" w:lastColumn="0" w:noHBand="0" w:noVBand="1"/>
      </w:tblPr>
      <w:tblGrid>
        <w:gridCol w:w="2572"/>
        <w:gridCol w:w="1003"/>
        <w:gridCol w:w="917"/>
        <w:gridCol w:w="926"/>
        <w:gridCol w:w="939"/>
        <w:gridCol w:w="963"/>
        <w:gridCol w:w="760"/>
        <w:gridCol w:w="851"/>
        <w:gridCol w:w="987"/>
      </w:tblGrid>
      <w:tr w:rsidR="00AD2F7A" w:rsidRPr="00AD2F7A" w14:paraId="1E2B9A77" w14:textId="77777777" w:rsidTr="000664E3">
        <w:trPr>
          <w:trHeight w:val="311"/>
          <w:jc w:val="center"/>
        </w:trPr>
        <w:tc>
          <w:tcPr>
            <w:tcW w:w="257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83A0D4" w14:textId="77777777" w:rsidR="00AD2F7A" w:rsidRPr="00AD2F7A" w:rsidRDefault="00AD2F7A" w:rsidP="00AD2F7A">
            <w:pPr>
              <w:suppressAutoHyphens w:val="0"/>
              <w:jc w:val="center"/>
              <w:rPr>
                <w:color w:val="000000"/>
                <w:lang w:val="ru-RU" w:eastAsia="ru-RU"/>
              </w:rPr>
            </w:pPr>
            <w:proofErr w:type="gramStart"/>
            <w:r w:rsidRPr="00AD2F7A">
              <w:rPr>
                <w:color w:val="000000"/>
                <w:lang w:val="ru-RU" w:eastAsia="ru-RU"/>
              </w:rPr>
              <w:t>Статті  витрат</w:t>
            </w:r>
            <w:proofErr w:type="gramEnd"/>
          </w:p>
        </w:tc>
        <w:tc>
          <w:tcPr>
            <w:tcW w:w="100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3BD95A5" w14:textId="77777777" w:rsidR="00AD2F7A" w:rsidRPr="00AD2F7A" w:rsidRDefault="00AD2F7A" w:rsidP="00AD2F7A">
            <w:pPr>
              <w:suppressAutoHyphens w:val="0"/>
              <w:jc w:val="center"/>
              <w:rPr>
                <w:color w:val="000000"/>
                <w:lang w:val="ru-RU" w:eastAsia="ru-RU"/>
              </w:rPr>
            </w:pPr>
            <w:r w:rsidRPr="00AD2F7A">
              <w:rPr>
                <w:color w:val="000000"/>
                <w:lang w:val="ru-RU" w:eastAsia="ru-RU"/>
              </w:rPr>
              <w:t>Код рядка</w:t>
            </w:r>
          </w:p>
        </w:tc>
        <w:tc>
          <w:tcPr>
            <w:tcW w:w="9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B22B05C" w14:textId="77777777" w:rsidR="00AD2F7A" w:rsidRPr="00AD2F7A" w:rsidRDefault="00AD2F7A" w:rsidP="00AD2F7A">
            <w:pPr>
              <w:suppressAutoHyphens w:val="0"/>
              <w:jc w:val="center"/>
              <w:rPr>
                <w:color w:val="000000"/>
                <w:lang w:val="ru-RU" w:eastAsia="ru-RU"/>
              </w:rPr>
            </w:pPr>
            <w:r w:rsidRPr="00AD2F7A">
              <w:rPr>
                <w:color w:val="000000"/>
                <w:lang w:val="ru-RU" w:eastAsia="ru-RU"/>
              </w:rPr>
              <w:t xml:space="preserve">Звіт </w:t>
            </w:r>
            <w:proofErr w:type="gramStart"/>
            <w:r w:rsidRPr="00AD2F7A">
              <w:rPr>
                <w:color w:val="000000"/>
                <w:lang w:val="ru-RU" w:eastAsia="ru-RU"/>
              </w:rPr>
              <w:t>2020,  (</w:t>
            </w:r>
            <w:proofErr w:type="gramEnd"/>
            <w:r w:rsidRPr="00AD2F7A">
              <w:rPr>
                <w:color w:val="000000"/>
                <w:lang w:val="ru-RU" w:eastAsia="ru-RU"/>
              </w:rPr>
              <w:t xml:space="preserve">тис. грн) </w:t>
            </w:r>
          </w:p>
        </w:tc>
        <w:tc>
          <w:tcPr>
            <w:tcW w:w="92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CD495F5" w14:textId="77777777" w:rsidR="00AD2F7A" w:rsidRPr="00AD2F7A" w:rsidRDefault="00AD2F7A" w:rsidP="00AD2F7A">
            <w:pPr>
              <w:suppressAutoHyphens w:val="0"/>
              <w:jc w:val="center"/>
              <w:rPr>
                <w:color w:val="000000"/>
                <w:lang w:val="ru-RU" w:eastAsia="ru-RU"/>
              </w:rPr>
            </w:pPr>
            <w:r w:rsidRPr="00AD2F7A">
              <w:rPr>
                <w:color w:val="000000"/>
                <w:lang w:val="ru-RU" w:eastAsia="ru-RU"/>
              </w:rPr>
              <w:t xml:space="preserve">План     </w:t>
            </w:r>
            <w:proofErr w:type="gramStart"/>
            <w:r w:rsidRPr="00AD2F7A">
              <w:rPr>
                <w:color w:val="000000"/>
                <w:lang w:val="ru-RU" w:eastAsia="ru-RU"/>
              </w:rPr>
              <w:t>2021,  (</w:t>
            </w:r>
            <w:proofErr w:type="gramEnd"/>
            <w:r w:rsidRPr="00AD2F7A">
              <w:rPr>
                <w:color w:val="000000"/>
                <w:lang w:val="ru-RU" w:eastAsia="ru-RU"/>
              </w:rPr>
              <w:t xml:space="preserve">тис. грн) </w:t>
            </w:r>
          </w:p>
        </w:tc>
        <w:tc>
          <w:tcPr>
            <w:tcW w:w="9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289BE5B" w14:textId="77777777" w:rsidR="00AD2F7A" w:rsidRPr="00AD2F7A" w:rsidRDefault="00AD2F7A" w:rsidP="00AD2F7A">
            <w:pPr>
              <w:suppressAutoHyphens w:val="0"/>
              <w:jc w:val="center"/>
              <w:rPr>
                <w:color w:val="000000"/>
                <w:lang w:val="ru-RU" w:eastAsia="ru-RU"/>
              </w:rPr>
            </w:pPr>
            <w:r w:rsidRPr="00AD2F7A">
              <w:rPr>
                <w:color w:val="000000"/>
                <w:lang w:val="ru-RU" w:eastAsia="ru-RU"/>
              </w:rPr>
              <w:t xml:space="preserve">Очік. 2021, (тис. грн) </w:t>
            </w:r>
          </w:p>
        </w:tc>
        <w:tc>
          <w:tcPr>
            <w:tcW w:w="96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B5A941" w14:textId="77777777" w:rsidR="00AD2F7A" w:rsidRDefault="00AD2F7A" w:rsidP="00AD2F7A">
            <w:pPr>
              <w:suppressAutoHyphens w:val="0"/>
              <w:jc w:val="center"/>
              <w:rPr>
                <w:color w:val="000000"/>
                <w:lang w:val="ru-RU" w:eastAsia="ru-RU"/>
              </w:rPr>
            </w:pPr>
            <w:r w:rsidRPr="00AD2F7A">
              <w:rPr>
                <w:color w:val="000000"/>
                <w:lang w:val="ru-RU" w:eastAsia="ru-RU"/>
              </w:rPr>
              <w:t>Проект плану 2022</w:t>
            </w:r>
          </w:p>
          <w:p w14:paraId="695887B1" w14:textId="3E362EFE" w:rsidR="00AD2F7A" w:rsidRPr="00AD2F7A" w:rsidRDefault="00AD2F7A" w:rsidP="00AD2F7A">
            <w:pPr>
              <w:suppressAutoHyphens w:val="0"/>
              <w:jc w:val="center"/>
              <w:rPr>
                <w:color w:val="000000"/>
                <w:lang w:val="ru-RU" w:eastAsia="ru-RU"/>
              </w:rPr>
            </w:pPr>
            <w:r w:rsidRPr="00AD2F7A">
              <w:rPr>
                <w:color w:val="000000"/>
                <w:lang w:val="ru-RU" w:eastAsia="ru-RU"/>
              </w:rPr>
              <w:t xml:space="preserve"> (тис. грн)</w:t>
            </w:r>
          </w:p>
        </w:tc>
        <w:tc>
          <w:tcPr>
            <w:tcW w:w="2598" w:type="dxa"/>
            <w:gridSpan w:val="3"/>
            <w:tcBorders>
              <w:top w:val="single" w:sz="4" w:space="0" w:color="auto"/>
              <w:left w:val="nil"/>
              <w:bottom w:val="single" w:sz="4" w:space="0" w:color="auto"/>
              <w:right w:val="single" w:sz="4" w:space="0" w:color="000000"/>
            </w:tcBorders>
            <w:shd w:val="clear" w:color="auto" w:fill="auto"/>
            <w:vAlign w:val="center"/>
            <w:hideMark/>
          </w:tcPr>
          <w:p w14:paraId="045A7AF4" w14:textId="77777777" w:rsidR="00AD2F7A" w:rsidRPr="00AD2F7A" w:rsidRDefault="00AD2F7A" w:rsidP="00AD2F7A">
            <w:pPr>
              <w:suppressAutoHyphens w:val="0"/>
              <w:jc w:val="center"/>
              <w:rPr>
                <w:color w:val="000000"/>
                <w:lang w:val="ru-RU" w:eastAsia="ru-RU"/>
              </w:rPr>
            </w:pPr>
            <w:r w:rsidRPr="00AD2F7A">
              <w:rPr>
                <w:color w:val="000000"/>
                <w:lang w:val="ru-RU" w:eastAsia="ru-RU"/>
              </w:rPr>
              <w:t>Проект плану 2022</w:t>
            </w:r>
          </w:p>
        </w:tc>
      </w:tr>
      <w:tr w:rsidR="00AD2F7A" w:rsidRPr="00AD2F7A" w14:paraId="11748180" w14:textId="77777777" w:rsidTr="000664E3">
        <w:trPr>
          <w:trHeight w:val="323"/>
          <w:jc w:val="center"/>
        </w:trPr>
        <w:tc>
          <w:tcPr>
            <w:tcW w:w="2572" w:type="dxa"/>
            <w:vMerge/>
            <w:tcBorders>
              <w:top w:val="single" w:sz="4" w:space="0" w:color="auto"/>
              <w:left w:val="single" w:sz="4" w:space="0" w:color="auto"/>
              <w:bottom w:val="single" w:sz="4" w:space="0" w:color="auto"/>
              <w:right w:val="single" w:sz="4" w:space="0" w:color="auto"/>
            </w:tcBorders>
            <w:vAlign w:val="center"/>
            <w:hideMark/>
          </w:tcPr>
          <w:p w14:paraId="09D18713" w14:textId="77777777" w:rsidR="00AD2F7A" w:rsidRPr="00AD2F7A" w:rsidRDefault="00AD2F7A" w:rsidP="00AD2F7A">
            <w:pPr>
              <w:suppressAutoHyphens w:val="0"/>
              <w:rPr>
                <w:color w:val="000000"/>
                <w:lang w:val="ru-RU"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46378E16" w14:textId="77777777" w:rsidR="00AD2F7A" w:rsidRPr="00AD2F7A" w:rsidRDefault="00AD2F7A" w:rsidP="00AD2F7A">
            <w:pPr>
              <w:suppressAutoHyphens w:val="0"/>
              <w:rPr>
                <w:color w:val="000000"/>
                <w:lang w:val="ru-RU" w:eastAsia="ru-RU"/>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14:paraId="5C52C5F2" w14:textId="77777777" w:rsidR="00AD2F7A" w:rsidRPr="00AD2F7A" w:rsidRDefault="00AD2F7A" w:rsidP="00AD2F7A">
            <w:pPr>
              <w:suppressAutoHyphens w:val="0"/>
              <w:rPr>
                <w:color w:val="000000"/>
                <w:lang w:val="ru-RU" w:eastAsia="ru-RU"/>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14:paraId="6E80BA97" w14:textId="77777777" w:rsidR="00AD2F7A" w:rsidRPr="00AD2F7A" w:rsidRDefault="00AD2F7A" w:rsidP="00AD2F7A">
            <w:pPr>
              <w:suppressAutoHyphens w:val="0"/>
              <w:rPr>
                <w:color w:val="000000"/>
                <w:lang w:val="ru-RU" w:eastAsia="ru-RU"/>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5B831F5A" w14:textId="77777777" w:rsidR="00AD2F7A" w:rsidRPr="00AD2F7A" w:rsidRDefault="00AD2F7A" w:rsidP="00AD2F7A">
            <w:pPr>
              <w:suppressAutoHyphens w:val="0"/>
              <w:rPr>
                <w:color w:val="000000"/>
                <w:lang w:val="ru-RU" w:eastAsia="ru-RU"/>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14:paraId="50569A22" w14:textId="77777777" w:rsidR="00AD2F7A" w:rsidRPr="00AD2F7A" w:rsidRDefault="00AD2F7A" w:rsidP="00AD2F7A">
            <w:pPr>
              <w:suppressAutoHyphens w:val="0"/>
              <w:rPr>
                <w:color w:val="000000"/>
                <w:lang w:val="ru-RU" w:eastAsia="ru-RU"/>
              </w:rPr>
            </w:pPr>
          </w:p>
        </w:tc>
        <w:tc>
          <w:tcPr>
            <w:tcW w:w="760" w:type="dxa"/>
            <w:vMerge w:val="restart"/>
            <w:tcBorders>
              <w:top w:val="nil"/>
              <w:left w:val="single" w:sz="4" w:space="0" w:color="auto"/>
              <w:bottom w:val="single" w:sz="4" w:space="0" w:color="000000"/>
              <w:right w:val="single" w:sz="4" w:space="0" w:color="auto"/>
            </w:tcBorders>
            <w:shd w:val="clear" w:color="auto" w:fill="auto"/>
            <w:vAlign w:val="center"/>
            <w:hideMark/>
          </w:tcPr>
          <w:p w14:paraId="2563ED69" w14:textId="77777777" w:rsidR="00AD2F7A" w:rsidRPr="00AD2F7A" w:rsidRDefault="00AD2F7A" w:rsidP="00AD2F7A">
            <w:pPr>
              <w:suppressAutoHyphens w:val="0"/>
              <w:jc w:val="center"/>
              <w:rPr>
                <w:color w:val="000000"/>
                <w:lang w:val="ru-RU" w:eastAsia="ru-RU"/>
              </w:rPr>
            </w:pPr>
            <w:r w:rsidRPr="00AD2F7A">
              <w:rPr>
                <w:color w:val="000000"/>
                <w:lang w:val="ru-RU" w:eastAsia="ru-RU"/>
              </w:rPr>
              <w:t xml:space="preserve">до звіту 2020  </w:t>
            </w:r>
            <w:proofErr w:type="gramStart"/>
            <w:r w:rsidRPr="00AD2F7A">
              <w:rPr>
                <w:color w:val="000000"/>
                <w:lang w:val="ru-RU" w:eastAsia="ru-RU"/>
              </w:rPr>
              <w:t xml:space="preserve">   (</w:t>
            </w:r>
            <w:proofErr w:type="gramEnd"/>
            <w:r w:rsidRPr="00AD2F7A">
              <w:rPr>
                <w:color w:val="000000"/>
                <w:lang w:val="ru-RU" w:eastAsia="ru-RU"/>
              </w:rPr>
              <w:t>%)</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5978D92" w14:textId="77777777" w:rsidR="00AD2F7A" w:rsidRPr="00AD2F7A" w:rsidRDefault="00AD2F7A" w:rsidP="00AD2F7A">
            <w:pPr>
              <w:suppressAutoHyphens w:val="0"/>
              <w:jc w:val="center"/>
              <w:rPr>
                <w:color w:val="000000"/>
                <w:lang w:val="ru-RU" w:eastAsia="ru-RU"/>
              </w:rPr>
            </w:pPr>
            <w:r w:rsidRPr="00AD2F7A">
              <w:rPr>
                <w:color w:val="000000"/>
                <w:lang w:val="ru-RU" w:eastAsia="ru-RU"/>
              </w:rPr>
              <w:t xml:space="preserve"> до плану 2021     </w:t>
            </w:r>
            <w:proofErr w:type="gramStart"/>
            <w:r w:rsidRPr="00AD2F7A">
              <w:rPr>
                <w:color w:val="000000"/>
                <w:lang w:val="ru-RU" w:eastAsia="ru-RU"/>
              </w:rPr>
              <w:t xml:space="preserve">   (</w:t>
            </w:r>
            <w:proofErr w:type="gramEnd"/>
            <w:r w:rsidRPr="00AD2F7A">
              <w:rPr>
                <w:color w:val="000000"/>
                <w:lang w:val="ru-RU" w:eastAsia="ru-RU"/>
              </w:rPr>
              <w:t>%)</w:t>
            </w:r>
          </w:p>
        </w:tc>
        <w:tc>
          <w:tcPr>
            <w:tcW w:w="987" w:type="dxa"/>
            <w:vMerge w:val="restart"/>
            <w:tcBorders>
              <w:top w:val="nil"/>
              <w:left w:val="single" w:sz="4" w:space="0" w:color="auto"/>
              <w:bottom w:val="single" w:sz="4" w:space="0" w:color="000000"/>
              <w:right w:val="single" w:sz="4" w:space="0" w:color="auto"/>
            </w:tcBorders>
            <w:shd w:val="clear" w:color="auto" w:fill="auto"/>
            <w:vAlign w:val="center"/>
            <w:hideMark/>
          </w:tcPr>
          <w:p w14:paraId="221EC4E6" w14:textId="77777777" w:rsidR="00AD2F7A" w:rsidRPr="00AD2F7A" w:rsidRDefault="00AD2F7A" w:rsidP="00AD2F7A">
            <w:pPr>
              <w:suppressAutoHyphens w:val="0"/>
              <w:jc w:val="center"/>
              <w:rPr>
                <w:color w:val="000000"/>
                <w:lang w:val="ru-RU" w:eastAsia="ru-RU"/>
              </w:rPr>
            </w:pPr>
            <w:r w:rsidRPr="00AD2F7A">
              <w:rPr>
                <w:color w:val="000000"/>
                <w:lang w:val="ru-RU" w:eastAsia="ru-RU"/>
              </w:rPr>
              <w:t xml:space="preserve">очік. 2021   </w:t>
            </w:r>
            <w:proofErr w:type="gramStart"/>
            <w:r w:rsidRPr="00AD2F7A">
              <w:rPr>
                <w:color w:val="000000"/>
                <w:lang w:val="ru-RU" w:eastAsia="ru-RU"/>
              </w:rPr>
              <w:t xml:space="preserve">   (</w:t>
            </w:r>
            <w:proofErr w:type="gramEnd"/>
            <w:r w:rsidRPr="00AD2F7A">
              <w:rPr>
                <w:color w:val="000000"/>
                <w:lang w:val="ru-RU" w:eastAsia="ru-RU"/>
              </w:rPr>
              <w:t>%)</w:t>
            </w:r>
          </w:p>
        </w:tc>
      </w:tr>
      <w:tr w:rsidR="00AD2F7A" w:rsidRPr="00AD2F7A" w14:paraId="1096CBF2" w14:textId="77777777" w:rsidTr="000664E3">
        <w:trPr>
          <w:trHeight w:val="983"/>
          <w:jc w:val="center"/>
        </w:trPr>
        <w:tc>
          <w:tcPr>
            <w:tcW w:w="2572" w:type="dxa"/>
            <w:vMerge/>
            <w:tcBorders>
              <w:top w:val="single" w:sz="4" w:space="0" w:color="auto"/>
              <w:left w:val="single" w:sz="4" w:space="0" w:color="auto"/>
              <w:bottom w:val="single" w:sz="4" w:space="0" w:color="auto"/>
              <w:right w:val="single" w:sz="4" w:space="0" w:color="auto"/>
            </w:tcBorders>
            <w:vAlign w:val="center"/>
            <w:hideMark/>
          </w:tcPr>
          <w:p w14:paraId="3D98CC17" w14:textId="77777777" w:rsidR="00AD2F7A" w:rsidRPr="00AD2F7A" w:rsidRDefault="00AD2F7A" w:rsidP="00AD2F7A">
            <w:pPr>
              <w:suppressAutoHyphens w:val="0"/>
              <w:rPr>
                <w:color w:val="000000"/>
                <w:lang w:val="ru-RU" w:eastAsia="ru-RU"/>
              </w:rPr>
            </w:pPr>
          </w:p>
        </w:tc>
        <w:tc>
          <w:tcPr>
            <w:tcW w:w="1003" w:type="dxa"/>
            <w:vMerge/>
            <w:tcBorders>
              <w:top w:val="single" w:sz="4" w:space="0" w:color="auto"/>
              <w:left w:val="single" w:sz="4" w:space="0" w:color="auto"/>
              <w:bottom w:val="single" w:sz="4" w:space="0" w:color="auto"/>
              <w:right w:val="single" w:sz="4" w:space="0" w:color="auto"/>
            </w:tcBorders>
            <w:vAlign w:val="center"/>
            <w:hideMark/>
          </w:tcPr>
          <w:p w14:paraId="29DA57DD" w14:textId="77777777" w:rsidR="00AD2F7A" w:rsidRPr="00AD2F7A" w:rsidRDefault="00AD2F7A" w:rsidP="00AD2F7A">
            <w:pPr>
              <w:suppressAutoHyphens w:val="0"/>
              <w:rPr>
                <w:color w:val="000000"/>
                <w:lang w:val="ru-RU" w:eastAsia="ru-RU"/>
              </w:rPr>
            </w:pPr>
          </w:p>
        </w:tc>
        <w:tc>
          <w:tcPr>
            <w:tcW w:w="917" w:type="dxa"/>
            <w:vMerge/>
            <w:tcBorders>
              <w:top w:val="single" w:sz="4" w:space="0" w:color="auto"/>
              <w:left w:val="single" w:sz="4" w:space="0" w:color="auto"/>
              <w:bottom w:val="single" w:sz="4" w:space="0" w:color="000000"/>
              <w:right w:val="single" w:sz="4" w:space="0" w:color="auto"/>
            </w:tcBorders>
            <w:vAlign w:val="center"/>
            <w:hideMark/>
          </w:tcPr>
          <w:p w14:paraId="38697408" w14:textId="77777777" w:rsidR="00AD2F7A" w:rsidRPr="00AD2F7A" w:rsidRDefault="00AD2F7A" w:rsidP="00AD2F7A">
            <w:pPr>
              <w:suppressAutoHyphens w:val="0"/>
              <w:rPr>
                <w:color w:val="000000"/>
                <w:lang w:val="ru-RU" w:eastAsia="ru-RU"/>
              </w:rPr>
            </w:pPr>
          </w:p>
        </w:tc>
        <w:tc>
          <w:tcPr>
            <w:tcW w:w="926" w:type="dxa"/>
            <w:vMerge/>
            <w:tcBorders>
              <w:top w:val="single" w:sz="4" w:space="0" w:color="auto"/>
              <w:left w:val="single" w:sz="4" w:space="0" w:color="auto"/>
              <w:bottom w:val="single" w:sz="4" w:space="0" w:color="000000"/>
              <w:right w:val="single" w:sz="4" w:space="0" w:color="auto"/>
            </w:tcBorders>
            <w:vAlign w:val="center"/>
            <w:hideMark/>
          </w:tcPr>
          <w:p w14:paraId="409519F8" w14:textId="77777777" w:rsidR="00AD2F7A" w:rsidRPr="00AD2F7A" w:rsidRDefault="00AD2F7A" w:rsidP="00AD2F7A">
            <w:pPr>
              <w:suppressAutoHyphens w:val="0"/>
              <w:rPr>
                <w:color w:val="000000"/>
                <w:lang w:val="ru-RU" w:eastAsia="ru-RU"/>
              </w:rPr>
            </w:pPr>
          </w:p>
        </w:tc>
        <w:tc>
          <w:tcPr>
            <w:tcW w:w="939" w:type="dxa"/>
            <w:vMerge/>
            <w:tcBorders>
              <w:top w:val="single" w:sz="4" w:space="0" w:color="auto"/>
              <w:left w:val="single" w:sz="4" w:space="0" w:color="auto"/>
              <w:bottom w:val="single" w:sz="4" w:space="0" w:color="000000"/>
              <w:right w:val="single" w:sz="4" w:space="0" w:color="auto"/>
            </w:tcBorders>
            <w:vAlign w:val="center"/>
            <w:hideMark/>
          </w:tcPr>
          <w:p w14:paraId="33120860" w14:textId="77777777" w:rsidR="00AD2F7A" w:rsidRPr="00AD2F7A" w:rsidRDefault="00AD2F7A" w:rsidP="00AD2F7A">
            <w:pPr>
              <w:suppressAutoHyphens w:val="0"/>
              <w:rPr>
                <w:color w:val="000000"/>
                <w:lang w:val="ru-RU" w:eastAsia="ru-RU"/>
              </w:rPr>
            </w:pPr>
          </w:p>
        </w:tc>
        <w:tc>
          <w:tcPr>
            <w:tcW w:w="963" w:type="dxa"/>
            <w:vMerge/>
            <w:tcBorders>
              <w:top w:val="single" w:sz="4" w:space="0" w:color="auto"/>
              <w:left w:val="single" w:sz="4" w:space="0" w:color="auto"/>
              <w:bottom w:val="single" w:sz="4" w:space="0" w:color="000000"/>
              <w:right w:val="single" w:sz="4" w:space="0" w:color="auto"/>
            </w:tcBorders>
            <w:vAlign w:val="center"/>
            <w:hideMark/>
          </w:tcPr>
          <w:p w14:paraId="55D81713" w14:textId="77777777" w:rsidR="00AD2F7A" w:rsidRPr="00AD2F7A" w:rsidRDefault="00AD2F7A" w:rsidP="00AD2F7A">
            <w:pPr>
              <w:suppressAutoHyphens w:val="0"/>
              <w:rPr>
                <w:color w:val="000000"/>
                <w:lang w:val="ru-RU" w:eastAsia="ru-RU"/>
              </w:rPr>
            </w:pPr>
          </w:p>
        </w:tc>
        <w:tc>
          <w:tcPr>
            <w:tcW w:w="760" w:type="dxa"/>
            <w:vMerge/>
            <w:tcBorders>
              <w:top w:val="nil"/>
              <w:left w:val="single" w:sz="4" w:space="0" w:color="auto"/>
              <w:bottom w:val="single" w:sz="4" w:space="0" w:color="000000"/>
              <w:right w:val="single" w:sz="4" w:space="0" w:color="auto"/>
            </w:tcBorders>
            <w:vAlign w:val="center"/>
            <w:hideMark/>
          </w:tcPr>
          <w:p w14:paraId="5DFA29B0" w14:textId="77777777" w:rsidR="00AD2F7A" w:rsidRPr="00AD2F7A" w:rsidRDefault="00AD2F7A" w:rsidP="00AD2F7A">
            <w:pPr>
              <w:suppressAutoHyphens w:val="0"/>
              <w:rPr>
                <w:color w:val="000000"/>
                <w:lang w:val="ru-RU"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611E3374" w14:textId="77777777" w:rsidR="00AD2F7A" w:rsidRPr="00AD2F7A" w:rsidRDefault="00AD2F7A" w:rsidP="00AD2F7A">
            <w:pPr>
              <w:suppressAutoHyphens w:val="0"/>
              <w:rPr>
                <w:color w:val="000000"/>
                <w:lang w:val="ru-RU" w:eastAsia="ru-RU"/>
              </w:rPr>
            </w:pPr>
          </w:p>
        </w:tc>
        <w:tc>
          <w:tcPr>
            <w:tcW w:w="987" w:type="dxa"/>
            <w:vMerge/>
            <w:tcBorders>
              <w:top w:val="nil"/>
              <w:left w:val="single" w:sz="4" w:space="0" w:color="auto"/>
              <w:bottom w:val="single" w:sz="4" w:space="0" w:color="000000"/>
              <w:right w:val="single" w:sz="4" w:space="0" w:color="auto"/>
            </w:tcBorders>
            <w:vAlign w:val="center"/>
            <w:hideMark/>
          </w:tcPr>
          <w:p w14:paraId="5EA8E645" w14:textId="77777777" w:rsidR="00AD2F7A" w:rsidRPr="00AD2F7A" w:rsidRDefault="00AD2F7A" w:rsidP="00AD2F7A">
            <w:pPr>
              <w:suppressAutoHyphens w:val="0"/>
              <w:rPr>
                <w:color w:val="000000"/>
                <w:lang w:val="ru-RU" w:eastAsia="ru-RU"/>
              </w:rPr>
            </w:pPr>
          </w:p>
        </w:tc>
      </w:tr>
      <w:tr w:rsidR="00AD2F7A" w:rsidRPr="00AD2F7A" w14:paraId="74E122D7" w14:textId="77777777" w:rsidTr="000664E3">
        <w:trPr>
          <w:trHeight w:val="311"/>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041AC574" w14:textId="77777777" w:rsidR="00AD2F7A" w:rsidRPr="00AD2F7A" w:rsidRDefault="00AD2F7A" w:rsidP="00AD2F7A">
            <w:pPr>
              <w:suppressAutoHyphens w:val="0"/>
              <w:jc w:val="center"/>
              <w:rPr>
                <w:color w:val="000000"/>
                <w:lang w:val="ru-RU" w:eastAsia="ru-RU"/>
              </w:rPr>
            </w:pPr>
            <w:r w:rsidRPr="00AD2F7A">
              <w:rPr>
                <w:color w:val="000000"/>
                <w:lang w:val="ru-RU" w:eastAsia="ru-RU"/>
              </w:rPr>
              <w:t>1</w:t>
            </w:r>
          </w:p>
        </w:tc>
        <w:tc>
          <w:tcPr>
            <w:tcW w:w="1003" w:type="dxa"/>
            <w:tcBorders>
              <w:top w:val="nil"/>
              <w:left w:val="nil"/>
              <w:bottom w:val="single" w:sz="4" w:space="0" w:color="auto"/>
              <w:right w:val="single" w:sz="4" w:space="0" w:color="auto"/>
            </w:tcBorders>
            <w:shd w:val="clear" w:color="auto" w:fill="auto"/>
            <w:vAlign w:val="center"/>
            <w:hideMark/>
          </w:tcPr>
          <w:p w14:paraId="1215B202" w14:textId="77777777" w:rsidR="00AD2F7A" w:rsidRPr="00AD2F7A" w:rsidRDefault="00AD2F7A" w:rsidP="00AD2F7A">
            <w:pPr>
              <w:suppressAutoHyphens w:val="0"/>
              <w:jc w:val="center"/>
              <w:rPr>
                <w:color w:val="000000"/>
                <w:lang w:val="ru-RU" w:eastAsia="ru-RU"/>
              </w:rPr>
            </w:pPr>
            <w:r w:rsidRPr="00AD2F7A">
              <w:rPr>
                <w:color w:val="000000"/>
                <w:lang w:val="ru-RU" w:eastAsia="ru-RU"/>
              </w:rPr>
              <w:t>2</w:t>
            </w:r>
          </w:p>
        </w:tc>
        <w:tc>
          <w:tcPr>
            <w:tcW w:w="917" w:type="dxa"/>
            <w:tcBorders>
              <w:top w:val="nil"/>
              <w:left w:val="nil"/>
              <w:bottom w:val="single" w:sz="4" w:space="0" w:color="auto"/>
              <w:right w:val="single" w:sz="4" w:space="0" w:color="auto"/>
            </w:tcBorders>
            <w:shd w:val="clear" w:color="auto" w:fill="auto"/>
            <w:vAlign w:val="center"/>
            <w:hideMark/>
          </w:tcPr>
          <w:p w14:paraId="655AB969" w14:textId="77777777" w:rsidR="00AD2F7A" w:rsidRPr="00AD2F7A" w:rsidRDefault="00AD2F7A" w:rsidP="00AD2F7A">
            <w:pPr>
              <w:suppressAutoHyphens w:val="0"/>
              <w:jc w:val="center"/>
              <w:rPr>
                <w:color w:val="000000"/>
                <w:lang w:val="ru-RU" w:eastAsia="ru-RU"/>
              </w:rPr>
            </w:pPr>
            <w:r w:rsidRPr="00AD2F7A">
              <w:rPr>
                <w:color w:val="000000"/>
                <w:lang w:val="ru-RU" w:eastAsia="ru-RU"/>
              </w:rPr>
              <w:t>3</w:t>
            </w:r>
          </w:p>
        </w:tc>
        <w:tc>
          <w:tcPr>
            <w:tcW w:w="926" w:type="dxa"/>
            <w:tcBorders>
              <w:top w:val="nil"/>
              <w:left w:val="nil"/>
              <w:bottom w:val="single" w:sz="4" w:space="0" w:color="auto"/>
              <w:right w:val="single" w:sz="4" w:space="0" w:color="auto"/>
            </w:tcBorders>
            <w:shd w:val="clear" w:color="auto" w:fill="auto"/>
            <w:vAlign w:val="center"/>
            <w:hideMark/>
          </w:tcPr>
          <w:p w14:paraId="6487E44F" w14:textId="77777777" w:rsidR="00AD2F7A" w:rsidRPr="00AD2F7A" w:rsidRDefault="00AD2F7A" w:rsidP="00AD2F7A">
            <w:pPr>
              <w:suppressAutoHyphens w:val="0"/>
              <w:jc w:val="center"/>
              <w:rPr>
                <w:color w:val="000000"/>
                <w:lang w:val="ru-RU" w:eastAsia="ru-RU"/>
              </w:rPr>
            </w:pPr>
            <w:r w:rsidRPr="00AD2F7A">
              <w:rPr>
                <w:color w:val="000000"/>
                <w:lang w:val="ru-RU" w:eastAsia="ru-RU"/>
              </w:rPr>
              <w:t>4</w:t>
            </w:r>
          </w:p>
        </w:tc>
        <w:tc>
          <w:tcPr>
            <w:tcW w:w="939" w:type="dxa"/>
            <w:tcBorders>
              <w:top w:val="nil"/>
              <w:left w:val="nil"/>
              <w:bottom w:val="single" w:sz="4" w:space="0" w:color="auto"/>
              <w:right w:val="single" w:sz="4" w:space="0" w:color="auto"/>
            </w:tcBorders>
            <w:shd w:val="clear" w:color="auto" w:fill="auto"/>
            <w:vAlign w:val="center"/>
            <w:hideMark/>
          </w:tcPr>
          <w:p w14:paraId="4C4E8B82" w14:textId="77777777" w:rsidR="00AD2F7A" w:rsidRPr="00AD2F7A" w:rsidRDefault="00AD2F7A" w:rsidP="00AD2F7A">
            <w:pPr>
              <w:suppressAutoHyphens w:val="0"/>
              <w:jc w:val="center"/>
              <w:rPr>
                <w:color w:val="000000"/>
                <w:lang w:val="ru-RU" w:eastAsia="ru-RU"/>
              </w:rPr>
            </w:pPr>
            <w:r w:rsidRPr="00AD2F7A">
              <w:rPr>
                <w:color w:val="000000"/>
                <w:lang w:val="ru-RU" w:eastAsia="ru-RU"/>
              </w:rPr>
              <w:t>5</w:t>
            </w:r>
          </w:p>
        </w:tc>
        <w:tc>
          <w:tcPr>
            <w:tcW w:w="963" w:type="dxa"/>
            <w:tcBorders>
              <w:top w:val="nil"/>
              <w:left w:val="nil"/>
              <w:bottom w:val="single" w:sz="4" w:space="0" w:color="auto"/>
              <w:right w:val="single" w:sz="4" w:space="0" w:color="auto"/>
            </w:tcBorders>
            <w:shd w:val="clear" w:color="auto" w:fill="auto"/>
            <w:vAlign w:val="center"/>
            <w:hideMark/>
          </w:tcPr>
          <w:p w14:paraId="7C4AC7C6" w14:textId="77777777" w:rsidR="00AD2F7A" w:rsidRPr="00AD2F7A" w:rsidRDefault="00AD2F7A" w:rsidP="00AD2F7A">
            <w:pPr>
              <w:suppressAutoHyphens w:val="0"/>
              <w:jc w:val="center"/>
              <w:rPr>
                <w:color w:val="000000"/>
                <w:lang w:val="ru-RU" w:eastAsia="ru-RU"/>
              </w:rPr>
            </w:pPr>
            <w:r w:rsidRPr="00AD2F7A">
              <w:rPr>
                <w:color w:val="000000"/>
                <w:lang w:val="ru-RU" w:eastAsia="ru-RU"/>
              </w:rPr>
              <w:t>6</w:t>
            </w:r>
          </w:p>
        </w:tc>
        <w:tc>
          <w:tcPr>
            <w:tcW w:w="760" w:type="dxa"/>
            <w:tcBorders>
              <w:top w:val="nil"/>
              <w:left w:val="nil"/>
              <w:bottom w:val="single" w:sz="4" w:space="0" w:color="auto"/>
              <w:right w:val="single" w:sz="4" w:space="0" w:color="auto"/>
            </w:tcBorders>
            <w:shd w:val="clear" w:color="auto" w:fill="auto"/>
            <w:vAlign w:val="center"/>
            <w:hideMark/>
          </w:tcPr>
          <w:p w14:paraId="5BDEF70E" w14:textId="77777777" w:rsidR="00AD2F7A" w:rsidRPr="00AD2F7A" w:rsidRDefault="00AD2F7A" w:rsidP="00AD2F7A">
            <w:pPr>
              <w:suppressAutoHyphens w:val="0"/>
              <w:jc w:val="center"/>
              <w:rPr>
                <w:color w:val="000000"/>
                <w:lang w:val="ru-RU" w:eastAsia="ru-RU"/>
              </w:rPr>
            </w:pPr>
            <w:r w:rsidRPr="00AD2F7A">
              <w:rPr>
                <w:color w:val="000000"/>
                <w:lang w:val="ru-RU" w:eastAsia="ru-RU"/>
              </w:rPr>
              <w:t>7</w:t>
            </w:r>
          </w:p>
        </w:tc>
        <w:tc>
          <w:tcPr>
            <w:tcW w:w="851" w:type="dxa"/>
            <w:tcBorders>
              <w:top w:val="nil"/>
              <w:left w:val="nil"/>
              <w:bottom w:val="single" w:sz="4" w:space="0" w:color="auto"/>
              <w:right w:val="single" w:sz="4" w:space="0" w:color="auto"/>
            </w:tcBorders>
            <w:shd w:val="clear" w:color="auto" w:fill="auto"/>
            <w:noWrap/>
            <w:vAlign w:val="bottom"/>
            <w:hideMark/>
          </w:tcPr>
          <w:p w14:paraId="13B8C54E" w14:textId="77777777" w:rsidR="00AD2F7A" w:rsidRPr="00AD2F7A" w:rsidRDefault="00AD2F7A" w:rsidP="00AD2F7A">
            <w:pPr>
              <w:suppressAutoHyphens w:val="0"/>
              <w:jc w:val="center"/>
              <w:rPr>
                <w:color w:val="000000"/>
                <w:lang w:val="ru-RU" w:eastAsia="ru-RU"/>
              </w:rPr>
            </w:pPr>
            <w:r w:rsidRPr="00AD2F7A">
              <w:rPr>
                <w:color w:val="000000"/>
                <w:lang w:val="ru-RU" w:eastAsia="ru-RU"/>
              </w:rPr>
              <w:t>8</w:t>
            </w:r>
          </w:p>
        </w:tc>
        <w:tc>
          <w:tcPr>
            <w:tcW w:w="987" w:type="dxa"/>
            <w:tcBorders>
              <w:top w:val="nil"/>
              <w:left w:val="nil"/>
              <w:bottom w:val="single" w:sz="4" w:space="0" w:color="auto"/>
              <w:right w:val="single" w:sz="4" w:space="0" w:color="auto"/>
            </w:tcBorders>
            <w:shd w:val="clear" w:color="auto" w:fill="auto"/>
            <w:noWrap/>
            <w:vAlign w:val="bottom"/>
            <w:hideMark/>
          </w:tcPr>
          <w:p w14:paraId="3276066C" w14:textId="77777777" w:rsidR="00AD2F7A" w:rsidRPr="00AD2F7A" w:rsidRDefault="00AD2F7A" w:rsidP="00AD2F7A">
            <w:pPr>
              <w:suppressAutoHyphens w:val="0"/>
              <w:jc w:val="center"/>
              <w:rPr>
                <w:color w:val="000000"/>
                <w:lang w:val="ru-RU" w:eastAsia="ru-RU"/>
              </w:rPr>
            </w:pPr>
            <w:r w:rsidRPr="00AD2F7A">
              <w:rPr>
                <w:color w:val="000000"/>
                <w:lang w:val="ru-RU" w:eastAsia="ru-RU"/>
              </w:rPr>
              <w:t>9</w:t>
            </w:r>
          </w:p>
        </w:tc>
      </w:tr>
      <w:tr w:rsidR="00AD2F7A" w:rsidRPr="00AD2F7A" w14:paraId="4F79B7F8" w14:textId="77777777" w:rsidTr="000664E3">
        <w:trPr>
          <w:trHeight w:val="62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7C02887D" w14:textId="77777777" w:rsidR="00AD2F7A" w:rsidRPr="00AD2F7A" w:rsidRDefault="00AD2F7A" w:rsidP="00AD2F7A">
            <w:pPr>
              <w:suppressAutoHyphens w:val="0"/>
              <w:rPr>
                <w:b/>
                <w:bCs/>
                <w:color w:val="000000"/>
                <w:lang w:val="ru-RU" w:eastAsia="ru-RU"/>
              </w:rPr>
            </w:pPr>
            <w:r w:rsidRPr="00AD2F7A">
              <w:rPr>
                <w:b/>
                <w:bCs/>
                <w:color w:val="000000"/>
                <w:lang w:val="ru-RU" w:eastAsia="ru-RU"/>
              </w:rPr>
              <w:t>Інші операційні витрати, усього, у тому числі:</w:t>
            </w:r>
          </w:p>
        </w:tc>
        <w:tc>
          <w:tcPr>
            <w:tcW w:w="1003" w:type="dxa"/>
            <w:tcBorders>
              <w:top w:val="nil"/>
              <w:left w:val="nil"/>
              <w:bottom w:val="single" w:sz="4" w:space="0" w:color="auto"/>
              <w:right w:val="single" w:sz="4" w:space="0" w:color="auto"/>
            </w:tcBorders>
            <w:shd w:val="clear" w:color="auto" w:fill="auto"/>
            <w:vAlign w:val="center"/>
            <w:hideMark/>
          </w:tcPr>
          <w:p w14:paraId="083B2351" w14:textId="77777777" w:rsidR="00AD2F7A" w:rsidRPr="00AD2F7A" w:rsidRDefault="00AD2F7A" w:rsidP="00AD2F7A">
            <w:pPr>
              <w:suppressAutoHyphens w:val="0"/>
              <w:jc w:val="center"/>
              <w:rPr>
                <w:b/>
                <w:bCs/>
                <w:color w:val="000000"/>
                <w:lang w:val="ru-RU" w:eastAsia="ru-RU"/>
              </w:rPr>
            </w:pPr>
            <w:r w:rsidRPr="00AD2F7A">
              <w:rPr>
                <w:b/>
                <w:bCs/>
                <w:color w:val="000000"/>
                <w:lang w:val="ru-RU" w:eastAsia="ru-RU"/>
              </w:rPr>
              <w:t>1080</w:t>
            </w:r>
          </w:p>
        </w:tc>
        <w:tc>
          <w:tcPr>
            <w:tcW w:w="917" w:type="dxa"/>
            <w:tcBorders>
              <w:top w:val="nil"/>
              <w:left w:val="nil"/>
              <w:bottom w:val="single" w:sz="4" w:space="0" w:color="auto"/>
              <w:right w:val="single" w:sz="4" w:space="0" w:color="auto"/>
            </w:tcBorders>
            <w:shd w:val="clear" w:color="auto" w:fill="auto"/>
            <w:vAlign w:val="center"/>
            <w:hideMark/>
          </w:tcPr>
          <w:p w14:paraId="5FC6904C" w14:textId="77777777" w:rsidR="00AD2F7A" w:rsidRPr="00AD2F7A" w:rsidRDefault="00AD2F7A" w:rsidP="00AD2F7A">
            <w:pPr>
              <w:suppressAutoHyphens w:val="0"/>
              <w:jc w:val="center"/>
              <w:rPr>
                <w:b/>
                <w:bCs/>
                <w:color w:val="000000"/>
                <w:lang w:val="ru-RU" w:eastAsia="ru-RU"/>
              </w:rPr>
            </w:pPr>
            <w:r w:rsidRPr="00AD2F7A">
              <w:rPr>
                <w:b/>
                <w:bCs/>
                <w:color w:val="000000"/>
                <w:lang w:val="ru-RU" w:eastAsia="ru-RU"/>
              </w:rPr>
              <w:t>21 299</w:t>
            </w:r>
          </w:p>
        </w:tc>
        <w:tc>
          <w:tcPr>
            <w:tcW w:w="926" w:type="dxa"/>
            <w:tcBorders>
              <w:top w:val="nil"/>
              <w:left w:val="nil"/>
              <w:bottom w:val="single" w:sz="4" w:space="0" w:color="auto"/>
              <w:right w:val="single" w:sz="4" w:space="0" w:color="auto"/>
            </w:tcBorders>
            <w:shd w:val="clear" w:color="auto" w:fill="auto"/>
            <w:vAlign w:val="center"/>
            <w:hideMark/>
          </w:tcPr>
          <w:p w14:paraId="5F9AA473" w14:textId="77777777" w:rsidR="00AD2F7A" w:rsidRPr="00AD2F7A" w:rsidRDefault="00AD2F7A" w:rsidP="00AD2F7A">
            <w:pPr>
              <w:suppressAutoHyphens w:val="0"/>
              <w:jc w:val="center"/>
              <w:rPr>
                <w:b/>
                <w:bCs/>
                <w:color w:val="000000"/>
                <w:lang w:val="ru-RU" w:eastAsia="ru-RU"/>
              </w:rPr>
            </w:pPr>
            <w:r w:rsidRPr="00AD2F7A">
              <w:rPr>
                <w:b/>
                <w:bCs/>
                <w:color w:val="000000"/>
                <w:lang w:val="ru-RU" w:eastAsia="ru-RU"/>
              </w:rPr>
              <w:t>16 079</w:t>
            </w:r>
          </w:p>
        </w:tc>
        <w:tc>
          <w:tcPr>
            <w:tcW w:w="939" w:type="dxa"/>
            <w:tcBorders>
              <w:top w:val="nil"/>
              <w:left w:val="nil"/>
              <w:bottom w:val="single" w:sz="4" w:space="0" w:color="auto"/>
              <w:right w:val="single" w:sz="4" w:space="0" w:color="auto"/>
            </w:tcBorders>
            <w:shd w:val="clear" w:color="auto" w:fill="auto"/>
            <w:vAlign w:val="center"/>
            <w:hideMark/>
          </w:tcPr>
          <w:p w14:paraId="4AA3BEBF" w14:textId="77777777" w:rsidR="00AD2F7A" w:rsidRPr="00AD2F7A" w:rsidRDefault="00AD2F7A" w:rsidP="00AD2F7A">
            <w:pPr>
              <w:suppressAutoHyphens w:val="0"/>
              <w:jc w:val="center"/>
              <w:rPr>
                <w:b/>
                <w:bCs/>
                <w:color w:val="000000"/>
                <w:lang w:val="ru-RU" w:eastAsia="ru-RU"/>
              </w:rPr>
            </w:pPr>
            <w:r w:rsidRPr="00AD2F7A">
              <w:rPr>
                <w:b/>
                <w:bCs/>
                <w:color w:val="000000"/>
                <w:lang w:val="ru-RU" w:eastAsia="ru-RU"/>
              </w:rPr>
              <w:t>16 386</w:t>
            </w:r>
          </w:p>
        </w:tc>
        <w:tc>
          <w:tcPr>
            <w:tcW w:w="963" w:type="dxa"/>
            <w:tcBorders>
              <w:top w:val="nil"/>
              <w:left w:val="nil"/>
              <w:bottom w:val="single" w:sz="4" w:space="0" w:color="auto"/>
              <w:right w:val="single" w:sz="4" w:space="0" w:color="auto"/>
            </w:tcBorders>
            <w:shd w:val="clear" w:color="auto" w:fill="auto"/>
            <w:vAlign w:val="center"/>
            <w:hideMark/>
          </w:tcPr>
          <w:p w14:paraId="06D97F9B" w14:textId="77777777" w:rsidR="00AD2F7A" w:rsidRPr="00AD2F7A" w:rsidRDefault="00AD2F7A" w:rsidP="00AD2F7A">
            <w:pPr>
              <w:suppressAutoHyphens w:val="0"/>
              <w:jc w:val="center"/>
              <w:rPr>
                <w:b/>
                <w:bCs/>
                <w:color w:val="000000"/>
                <w:lang w:val="ru-RU" w:eastAsia="ru-RU"/>
              </w:rPr>
            </w:pPr>
            <w:r w:rsidRPr="00AD2F7A">
              <w:rPr>
                <w:b/>
                <w:bCs/>
                <w:color w:val="000000"/>
                <w:lang w:val="ru-RU" w:eastAsia="ru-RU"/>
              </w:rPr>
              <w:t>15 942</w:t>
            </w:r>
          </w:p>
        </w:tc>
        <w:tc>
          <w:tcPr>
            <w:tcW w:w="760" w:type="dxa"/>
            <w:tcBorders>
              <w:top w:val="nil"/>
              <w:left w:val="nil"/>
              <w:bottom w:val="single" w:sz="4" w:space="0" w:color="auto"/>
              <w:right w:val="single" w:sz="4" w:space="0" w:color="auto"/>
            </w:tcBorders>
            <w:shd w:val="clear" w:color="auto" w:fill="auto"/>
            <w:vAlign w:val="center"/>
            <w:hideMark/>
          </w:tcPr>
          <w:p w14:paraId="61010518" w14:textId="6A814C45" w:rsidR="00AD2F7A" w:rsidRPr="00AD2F7A" w:rsidRDefault="00AD2F7A" w:rsidP="00AD2F7A">
            <w:pPr>
              <w:suppressAutoHyphens w:val="0"/>
              <w:jc w:val="center"/>
              <w:rPr>
                <w:b/>
                <w:bCs/>
                <w:color w:val="000000"/>
                <w:lang w:val="ru-RU" w:eastAsia="ru-RU"/>
              </w:rPr>
            </w:pPr>
            <w:r w:rsidRPr="00AD2F7A">
              <w:rPr>
                <w:b/>
                <w:bCs/>
                <w:color w:val="000000"/>
                <w:lang w:val="ru-RU" w:eastAsia="ru-RU"/>
              </w:rPr>
              <w:t>7</w:t>
            </w:r>
            <w:r w:rsidR="00B643C0">
              <w:rPr>
                <w:b/>
                <w:bCs/>
                <w:color w:val="000000"/>
                <w:lang w:val="ru-RU" w:eastAsia="ru-RU"/>
              </w:rPr>
              <w:t>4,8</w:t>
            </w:r>
          </w:p>
        </w:tc>
        <w:tc>
          <w:tcPr>
            <w:tcW w:w="851" w:type="dxa"/>
            <w:tcBorders>
              <w:top w:val="nil"/>
              <w:left w:val="nil"/>
              <w:bottom w:val="single" w:sz="4" w:space="0" w:color="auto"/>
              <w:right w:val="single" w:sz="4" w:space="0" w:color="auto"/>
            </w:tcBorders>
            <w:shd w:val="clear" w:color="auto" w:fill="auto"/>
            <w:vAlign w:val="center"/>
            <w:hideMark/>
          </w:tcPr>
          <w:p w14:paraId="7F2D54DD" w14:textId="2FE34959" w:rsidR="00AD2F7A" w:rsidRPr="00AD2F7A" w:rsidRDefault="00AD2F7A" w:rsidP="00AD2F7A">
            <w:pPr>
              <w:suppressAutoHyphens w:val="0"/>
              <w:jc w:val="center"/>
              <w:rPr>
                <w:b/>
                <w:bCs/>
                <w:color w:val="000000"/>
                <w:lang w:val="ru-RU" w:eastAsia="ru-RU"/>
              </w:rPr>
            </w:pPr>
            <w:r w:rsidRPr="00AD2F7A">
              <w:rPr>
                <w:b/>
                <w:bCs/>
                <w:color w:val="000000"/>
                <w:lang w:val="ru-RU" w:eastAsia="ru-RU"/>
              </w:rPr>
              <w:t>99</w:t>
            </w:r>
            <w:r w:rsidR="00B643C0">
              <w:rPr>
                <w:b/>
                <w:bCs/>
                <w:color w:val="000000"/>
                <w:lang w:val="ru-RU" w:eastAsia="ru-RU"/>
              </w:rPr>
              <w:t>,1</w:t>
            </w:r>
          </w:p>
        </w:tc>
        <w:tc>
          <w:tcPr>
            <w:tcW w:w="987" w:type="dxa"/>
            <w:tcBorders>
              <w:top w:val="nil"/>
              <w:left w:val="nil"/>
              <w:bottom w:val="single" w:sz="4" w:space="0" w:color="auto"/>
              <w:right w:val="single" w:sz="4" w:space="0" w:color="auto"/>
            </w:tcBorders>
            <w:shd w:val="clear" w:color="auto" w:fill="auto"/>
            <w:vAlign w:val="center"/>
            <w:hideMark/>
          </w:tcPr>
          <w:p w14:paraId="091D98C0" w14:textId="2FCBDBCD" w:rsidR="00AD2F7A" w:rsidRPr="00AD2F7A" w:rsidRDefault="00AD2F7A" w:rsidP="00AD2F7A">
            <w:pPr>
              <w:suppressAutoHyphens w:val="0"/>
              <w:jc w:val="center"/>
              <w:rPr>
                <w:b/>
                <w:bCs/>
                <w:color w:val="000000"/>
                <w:lang w:val="ru-RU" w:eastAsia="ru-RU"/>
              </w:rPr>
            </w:pPr>
            <w:r w:rsidRPr="00AD2F7A">
              <w:rPr>
                <w:b/>
                <w:bCs/>
                <w:color w:val="000000"/>
                <w:lang w:val="ru-RU" w:eastAsia="ru-RU"/>
              </w:rPr>
              <w:t>97</w:t>
            </w:r>
            <w:r w:rsidR="00B643C0">
              <w:rPr>
                <w:b/>
                <w:bCs/>
                <w:color w:val="000000"/>
                <w:lang w:val="ru-RU" w:eastAsia="ru-RU"/>
              </w:rPr>
              <w:t>,3</w:t>
            </w:r>
          </w:p>
        </w:tc>
      </w:tr>
      <w:tr w:rsidR="00AD2F7A" w:rsidRPr="00AD2F7A" w14:paraId="65C8826D" w14:textId="77777777" w:rsidTr="000664E3">
        <w:trPr>
          <w:trHeight w:val="62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0B93841B" w14:textId="77777777" w:rsidR="00AD2F7A" w:rsidRPr="00AD2F7A" w:rsidRDefault="00AD2F7A" w:rsidP="00AD2F7A">
            <w:pPr>
              <w:suppressAutoHyphens w:val="0"/>
              <w:rPr>
                <w:color w:val="000000"/>
                <w:lang w:val="ru-RU" w:eastAsia="ru-RU"/>
              </w:rPr>
            </w:pPr>
            <w:r w:rsidRPr="00AD2F7A">
              <w:rPr>
                <w:color w:val="000000"/>
                <w:lang w:val="ru-RU" w:eastAsia="ru-RU"/>
              </w:rPr>
              <w:t xml:space="preserve">відрахування </w:t>
            </w:r>
            <w:proofErr w:type="gramStart"/>
            <w:r w:rsidRPr="00AD2F7A">
              <w:rPr>
                <w:color w:val="000000"/>
                <w:lang w:val="ru-RU" w:eastAsia="ru-RU"/>
              </w:rPr>
              <w:t>до резерву</w:t>
            </w:r>
            <w:proofErr w:type="gramEnd"/>
            <w:r w:rsidRPr="00AD2F7A">
              <w:rPr>
                <w:color w:val="000000"/>
                <w:lang w:val="ru-RU" w:eastAsia="ru-RU"/>
              </w:rPr>
              <w:t xml:space="preserve"> сумнівних боргів</w:t>
            </w:r>
          </w:p>
        </w:tc>
        <w:tc>
          <w:tcPr>
            <w:tcW w:w="1003" w:type="dxa"/>
            <w:tcBorders>
              <w:top w:val="nil"/>
              <w:left w:val="nil"/>
              <w:bottom w:val="single" w:sz="4" w:space="0" w:color="auto"/>
              <w:right w:val="single" w:sz="4" w:space="0" w:color="auto"/>
            </w:tcBorders>
            <w:shd w:val="clear" w:color="auto" w:fill="auto"/>
            <w:vAlign w:val="center"/>
            <w:hideMark/>
          </w:tcPr>
          <w:p w14:paraId="353FBF93" w14:textId="77777777" w:rsidR="00AD2F7A" w:rsidRPr="00AD2F7A" w:rsidRDefault="00AD2F7A" w:rsidP="00AD2F7A">
            <w:pPr>
              <w:suppressAutoHyphens w:val="0"/>
              <w:jc w:val="center"/>
              <w:rPr>
                <w:color w:val="000000"/>
                <w:lang w:val="ru-RU" w:eastAsia="ru-RU"/>
              </w:rPr>
            </w:pPr>
            <w:r w:rsidRPr="00AD2F7A">
              <w:rPr>
                <w:color w:val="000000"/>
                <w:lang w:val="ru-RU" w:eastAsia="ru-RU"/>
              </w:rPr>
              <w:t>1084</w:t>
            </w:r>
          </w:p>
        </w:tc>
        <w:tc>
          <w:tcPr>
            <w:tcW w:w="917" w:type="dxa"/>
            <w:tcBorders>
              <w:top w:val="nil"/>
              <w:left w:val="nil"/>
              <w:bottom w:val="single" w:sz="4" w:space="0" w:color="auto"/>
              <w:right w:val="single" w:sz="4" w:space="0" w:color="auto"/>
            </w:tcBorders>
            <w:shd w:val="clear" w:color="auto" w:fill="auto"/>
            <w:vAlign w:val="center"/>
            <w:hideMark/>
          </w:tcPr>
          <w:p w14:paraId="69A533FB" w14:textId="77777777" w:rsidR="00AD2F7A" w:rsidRPr="00AD2F7A" w:rsidRDefault="00AD2F7A" w:rsidP="00AD2F7A">
            <w:pPr>
              <w:suppressAutoHyphens w:val="0"/>
              <w:jc w:val="center"/>
              <w:rPr>
                <w:color w:val="000000"/>
                <w:lang w:val="ru-RU" w:eastAsia="ru-RU"/>
              </w:rPr>
            </w:pPr>
            <w:r w:rsidRPr="00AD2F7A">
              <w:rPr>
                <w:color w:val="000000"/>
                <w:lang w:val="ru-RU" w:eastAsia="ru-RU"/>
              </w:rPr>
              <w:t>0</w:t>
            </w:r>
          </w:p>
        </w:tc>
        <w:tc>
          <w:tcPr>
            <w:tcW w:w="926" w:type="dxa"/>
            <w:tcBorders>
              <w:top w:val="nil"/>
              <w:left w:val="nil"/>
              <w:bottom w:val="single" w:sz="4" w:space="0" w:color="auto"/>
              <w:right w:val="single" w:sz="4" w:space="0" w:color="auto"/>
            </w:tcBorders>
            <w:shd w:val="clear" w:color="auto" w:fill="auto"/>
            <w:vAlign w:val="center"/>
            <w:hideMark/>
          </w:tcPr>
          <w:p w14:paraId="01C80C43" w14:textId="77777777" w:rsidR="00AD2F7A" w:rsidRPr="00AD2F7A" w:rsidRDefault="00AD2F7A" w:rsidP="00AD2F7A">
            <w:pPr>
              <w:suppressAutoHyphens w:val="0"/>
              <w:jc w:val="center"/>
              <w:rPr>
                <w:color w:val="000000"/>
                <w:lang w:val="ru-RU" w:eastAsia="ru-RU"/>
              </w:rPr>
            </w:pPr>
            <w:r w:rsidRPr="00AD2F7A">
              <w:rPr>
                <w:color w:val="000000"/>
                <w:lang w:val="ru-RU" w:eastAsia="ru-RU"/>
              </w:rPr>
              <w:t>0</w:t>
            </w:r>
          </w:p>
        </w:tc>
        <w:tc>
          <w:tcPr>
            <w:tcW w:w="939" w:type="dxa"/>
            <w:tcBorders>
              <w:top w:val="nil"/>
              <w:left w:val="nil"/>
              <w:bottom w:val="single" w:sz="4" w:space="0" w:color="auto"/>
              <w:right w:val="single" w:sz="4" w:space="0" w:color="auto"/>
            </w:tcBorders>
            <w:shd w:val="clear" w:color="auto" w:fill="auto"/>
            <w:vAlign w:val="center"/>
            <w:hideMark/>
          </w:tcPr>
          <w:p w14:paraId="728B2547" w14:textId="77777777" w:rsidR="00AD2F7A" w:rsidRPr="00AD2F7A" w:rsidRDefault="00AD2F7A" w:rsidP="00AD2F7A">
            <w:pPr>
              <w:suppressAutoHyphens w:val="0"/>
              <w:jc w:val="center"/>
              <w:rPr>
                <w:color w:val="000000"/>
                <w:lang w:val="ru-RU" w:eastAsia="ru-RU"/>
              </w:rPr>
            </w:pPr>
            <w:r w:rsidRPr="00AD2F7A">
              <w:rPr>
                <w:color w:val="000000"/>
                <w:lang w:val="ru-RU" w:eastAsia="ru-RU"/>
              </w:rPr>
              <w:t>0</w:t>
            </w:r>
          </w:p>
        </w:tc>
        <w:tc>
          <w:tcPr>
            <w:tcW w:w="963" w:type="dxa"/>
            <w:tcBorders>
              <w:top w:val="nil"/>
              <w:left w:val="nil"/>
              <w:bottom w:val="single" w:sz="4" w:space="0" w:color="auto"/>
              <w:right w:val="single" w:sz="4" w:space="0" w:color="auto"/>
            </w:tcBorders>
            <w:shd w:val="clear" w:color="auto" w:fill="auto"/>
            <w:vAlign w:val="center"/>
            <w:hideMark/>
          </w:tcPr>
          <w:p w14:paraId="5F2204D0" w14:textId="77777777" w:rsidR="00AD2F7A" w:rsidRPr="00AD2F7A" w:rsidRDefault="00AD2F7A" w:rsidP="00AD2F7A">
            <w:pPr>
              <w:suppressAutoHyphens w:val="0"/>
              <w:jc w:val="center"/>
              <w:rPr>
                <w:color w:val="000000"/>
                <w:lang w:val="ru-RU" w:eastAsia="ru-RU"/>
              </w:rPr>
            </w:pPr>
            <w:r w:rsidRPr="00AD2F7A">
              <w:rPr>
                <w:color w:val="000000"/>
                <w:lang w:val="ru-RU" w:eastAsia="ru-RU"/>
              </w:rPr>
              <w:t>20</w:t>
            </w:r>
          </w:p>
        </w:tc>
        <w:tc>
          <w:tcPr>
            <w:tcW w:w="760" w:type="dxa"/>
            <w:tcBorders>
              <w:top w:val="nil"/>
              <w:left w:val="nil"/>
              <w:bottom w:val="single" w:sz="4" w:space="0" w:color="auto"/>
              <w:right w:val="single" w:sz="4" w:space="0" w:color="auto"/>
            </w:tcBorders>
            <w:shd w:val="clear" w:color="auto" w:fill="auto"/>
            <w:vAlign w:val="center"/>
          </w:tcPr>
          <w:p w14:paraId="371F7F3F" w14:textId="6321D015" w:rsidR="00AD2F7A" w:rsidRPr="00AD2F7A" w:rsidRDefault="00AD2F7A" w:rsidP="00AD2F7A">
            <w:pPr>
              <w:suppressAutoHyphens w:val="0"/>
              <w:jc w:val="center"/>
              <w:rPr>
                <w:color w:val="000000"/>
                <w:lang w:val="ru-RU" w:eastAsia="ru-RU"/>
              </w:rPr>
            </w:pPr>
            <w:r>
              <w:rPr>
                <w:color w:val="000000"/>
                <w:lang w:val="ru-RU" w:eastAsia="ru-RU"/>
              </w:rPr>
              <w:t>---</w:t>
            </w:r>
          </w:p>
        </w:tc>
        <w:tc>
          <w:tcPr>
            <w:tcW w:w="851" w:type="dxa"/>
            <w:tcBorders>
              <w:top w:val="nil"/>
              <w:left w:val="nil"/>
              <w:bottom w:val="single" w:sz="4" w:space="0" w:color="auto"/>
              <w:right w:val="single" w:sz="4" w:space="0" w:color="auto"/>
            </w:tcBorders>
            <w:shd w:val="clear" w:color="auto" w:fill="auto"/>
            <w:noWrap/>
            <w:vAlign w:val="center"/>
          </w:tcPr>
          <w:p w14:paraId="4E616C00" w14:textId="0BEB31A5" w:rsidR="00AD2F7A" w:rsidRPr="00AD2F7A" w:rsidRDefault="00AD2F7A" w:rsidP="00AD2F7A">
            <w:pPr>
              <w:suppressAutoHyphens w:val="0"/>
              <w:jc w:val="center"/>
              <w:rPr>
                <w:color w:val="000000"/>
                <w:lang w:val="ru-RU" w:eastAsia="ru-RU"/>
              </w:rPr>
            </w:pPr>
            <w:r>
              <w:rPr>
                <w:color w:val="000000"/>
                <w:lang w:val="ru-RU" w:eastAsia="ru-RU"/>
              </w:rPr>
              <w:t>---</w:t>
            </w:r>
          </w:p>
        </w:tc>
        <w:tc>
          <w:tcPr>
            <w:tcW w:w="987" w:type="dxa"/>
            <w:tcBorders>
              <w:top w:val="nil"/>
              <w:left w:val="nil"/>
              <w:bottom w:val="single" w:sz="4" w:space="0" w:color="auto"/>
              <w:right w:val="single" w:sz="4" w:space="0" w:color="auto"/>
            </w:tcBorders>
            <w:shd w:val="clear" w:color="auto" w:fill="auto"/>
            <w:noWrap/>
            <w:vAlign w:val="center"/>
          </w:tcPr>
          <w:p w14:paraId="0A792D38" w14:textId="2D365294" w:rsidR="00AD2F7A" w:rsidRPr="00AD2F7A" w:rsidRDefault="00AD2F7A" w:rsidP="00AD2F7A">
            <w:pPr>
              <w:suppressAutoHyphens w:val="0"/>
              <w:jc w:val="center"/>
              <w:rPr>
                <w:color w:val="000000"/>
                <w:lang w:val="ru-RU" w:eastAsia="ru-RU"/>
              </w:rPr>
            </w:pPr>
            <w:r>
              <w:rPr>
                <w:color w:val="000000"/>
                <w:lang w:val="ru-RU" w:eastAsia="ru-RU"/>
              </w:rPr>
              <w:t>---</w:t>
            </w:r>
          </w:p>
        </w:tc>
      </w:tr>
      <w:tr w:rsidR="00AD2F7A" w:rsidRPr="00AD2F7A" w14:paraId="75C3A6E9" w14:textId="77777777" w:rsidTr="000664E3">
        <w:trPr>
          <w:trHeight w:val="62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58407B91" w14:textId="77777777" w:rsidR="00AD2F7A" w:rsidRPr="00AD2F7A" w:rsidRDefault="00AD2F7A" w:rsidP="00AD2F7A">
            <w:pPr>
              <w:suppressAutoHyphens w:val="0"/>
              <w:rPr>
                <w:color w:val="000000"/>
                <w:lang w:val="ru-RU" w:eastAsia="ru-RU"/>
              </w:rPr>
            </w:pPr>
            <w:r w:rsidRPr="00AD2F7A">
              <w:rPr>
                <w:color w:val="000000"/>
                <w:lang w:val="ru-RU" w:eastAsia="ru-RU"/>
              </w:rPr>
              <w:t>інші операційні витрати, у тому числі</w:t>
            </w:r>
          </w:p>
        </w:tc>
        <w:tc>
          <w:tcPr>
            <w:tcW w:w="1003" w:type="dxa"/>
            <w:tcBorders>
              <w:top w:val="nil"/>
              <w:left w:val="nil"/>
              <w:bottom w:val="single" w:sz="4" w:space="0" w:color="auto"/>
              <w:right w:val="single" w:sz="4" w:space="0" w:color="auto"/>
            </w:tcBorders>
            <w:shd w:val="clear" w:color="auto" w:fill="auto"/>
            <w:vAlign w:val="center"/>
            <w:hideMark/>
          </w:tcPr>
          <w:p w14:paraId="3CD16010"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w:t>
            </w:r>
          </w:p>
        </w:tc>
        <w:tc>
          <w:tcPr>
            <w:tcW w:w="917" w:type="dxa"/>
            <w:tcBorders>
              <w:top w:val="nil"/>
              <w:left w:val="nil"/>
              <w:bottom w:val="single" w:sz="4" w:space="0" w:color="auto"/>
              <w:right w:val="single" w:sz="4" w:space="0" w:color="auto"/>
            </w:tcBorders>
            <w:shd w:val="clear" w:color="auto" w:fill="auto"/>
            <w:vAlign w:val="center"/>
            <w:hideMark/>
          </w:tcPr>
          <w:p w14:paraId="475F1F5A" w14:textId="77777777" w:rsidR="00AD2F7A" w:rsidRPr="00AD2F7A" w:rsidRDefault="00AD2F7A" w:rsidP="00AD2F7A">
            <w:pPr>
              <w:suppressAutoHyphens w:val="0"/>
              <w:jc w:val="center"/>
              <w:rPr>
                <w:color w:val="000000"/>
                <w:lang w:val="ru-RU" w:eastAsia="ru-RU"/>
              </w:rPr>
            </w:pPr>
            <w:r w:rsidRPr="00AD2F7A">
              <w:rPr>
                <w:color w:val="000000"/>
                <w:lang w:val="ru-RU" w:eastAsia="ru-RU"/>
              </w:rPr>
              <w:t>21 299</w:t>
            </w:r>
          </w:p>
        </w:tc>
        <w:tc>
          <w:tcPr>
            <w:tcW w:w="926" w:type="dxa"/>
            <w:tcBorders>
              <w:top w:val="nil"/>
              <w:left w:val="nil"/>
              <w:bottom w:val="single" w:sz="4" w:space="0" w:color="auto"/>
              <w:right w:val="single" w:sz="4" w:space="0" w:color="auto"/>
            </w:tcBorders>
            <w:shd w:val="clear" w:color="auto" w:fill="auto"/>
            <w:vAlign w:val="center"/>
            <w:hideMark/>
          </w:tcPr>
          <w:p w14:paraId="27429BDC" w14:textId="77777777" w:rsidR="00AD2F7A" w:rsidRPr="00AD2F7A" w:rsidRDefault="00AD2F7A" w:rsidP="00AD2F7A">
            <w:pPr>
              <w:suppressAutoHyphens w:val="0"/>
              <w:jc w:val="center"/>
              <w:rPr>
                <w:color w:val="000000"/>
                <w:lang w:val="ru-RU" w:eastAsia="ru-RU"/>
              </w:rPr>
            </w:pPr>
            <w:r w:rsidRPr="00AD2F7A">
              <w:rPr>
                <w:color w:val="000000"/>
                <w:lang w:val="ru-RU" w:eastAsia="ru-RU"/>
              </w:rPr>
              <w:t>16 079</w:t>
            </w:r>
          </w:p>
        </w:tc>
        <w:tc>
          <w:tcPr>
            <w:tcW w:w="939" w:type="dxa"/>
            <w:tcBorders>
              <w:top w:val="nil"/>
              <w:left w:val="nil"/>
              <w:bottom w:val="single" w:sz="4" w:space="0" w:color="auto"/>
              <w:right w:val="single" w:sz="4" w:space="0" w:color="auto"/>
            </w:tcBorders>
            <w:shd w:val="clear" w:color="auto" w:fill="auto"/>
            <w:vAlign w:val="center"/>
            <w:hideMark/>
          </w:tcPr>
          <w:p w14:paraId="41620A6F" w14:textId="77777777" w:rsidR="00AD2F7A" w:rsidRPr="00AD2F7A" w:rsidRDefault="00AD2F7A" w:rsidP="00AD2F7A">
            <w:pPr>
              <w:suppressAutoHyphens w:val="0"/>
              <w:jc w:val="center"/>
              <w:rPr>
                <w:color w:val="000000"/>
                <w:lang w:val="ru-RU" w:eastAsia="ru-RU"/>
              </w:rPr>
            </w:pPr>
            <w:r w:rsidRPr="00AD2F7A">
              <w:rPr>
                <w:color w:val="000000"/>
                <w:lang w:val="ru-RU" w:eastAsia="ru-RU"/>
              </w:rPr>
              <w:t>16 386</w:t>
            </w:r>
          </w:p>
        </w:tc>
        <w:tc>
          <w:tcPr>
            <w:tcW w:w="963" w:type="dxa"/>
            <w:tcBorders>
              <w:top w:val="nil"/>
              <w:left w:val="nil"/>
              <w:bottom w:val="single" w:sz="4" w:space="0" w:color="auto"/>
              <w:right w:val="single" w:sz="4" w:space="0" w:color="auto"/>
            </w:tcBorders>
            <w:shd w:val="clear" w:color="auto" w:fill="auto"/>
            <w:vAlign w:val="center"/>
            <w:hideMark/>
          </w:tcPr>
          <w:p w14:paraId="6937110C" w14:textId="77777777" w:rsidR="00AD2F7A" w:rsidRPr="00AD2F7A" w:rsidRDefault="00AD2F7A" w:rsidP="00AD2F7A">
            <w:pPr>
              <w:suppressAutoHyphens w:val="0"/>
              <w:jc w:val="center"/>
              <w:rPr>
                <w:color w:val="000000"/>
                <w:lang w:val="ru-RU" w:eastAsia="ru-RU"/>
              </w:rPr>
            </w:pPr>
            <w:r w:rsidRPr="00AD2F7A">
              <w:rPr>
                <w:color w:val="000000"/>
                <w:lang w:val="ru-RU" w:eastAsia="ru-RU"/>
              </w:rPr>
              <w:t>15 922</w:t>
            </w:r>
          </w:p>
        </w:tc>
        <w:tc>
          <w:tcPr>
            <w:tcW w:w="760" w:type="dxa"/>
            <w:tcBorders>
              <w:top w:val="nil"/>
              <w:left w:val="nil"/>
              <w:bottom w:val="single" w:sz="4" w:space="0" w:color="auto"/>
              <w:right w:val="single" w:sz="4" w:space="0" w:color="auto"/>
            </w:tcBorders>
            <w:shd w:val="clear" w:color="auto" w:fill="auto"/>
            <w:vAlign w:val="center"/>
            <w:hideMark/>
          </w:tcPr>
          <w:p w14:paraId="0095F991" w14:textId="6799AE4A" w:rsidR="00AD2F7A" w:rsidRPr="00AD2F7A" w:rsidRDefault="00AD2F7A" w:rsidP="00AD2F7A">
            <w:pPr>
              <w:suppressAutoHyphens w:val="0"/>
              <w:jc w:val="center"/>
              <w:rPr>
                <w:color w:val="000000"/>
                <w:lang w:val="ru-RU" w:eastAsia="ru-RU"/>
              </w:rPr>
            </w:pPr>
            <w:r w:rsidRPr="00AD2F7A">
              <w:rPr>
                <w:color w:val="000000"/>
                <w:lang w:val="ru-RU" w:eastAsia="ru-RU"/>
              </w:rPr>
              <w:t>7</w:t>
            </w:r>
            <w:r w:rsidR="00B643C0">
              <w:rPr>
                <w:color w:val="000000"/>
                <w:lang w:val="ru-RU" w:eastAsia="ru-RU"/>
              </w:rPr>
              <w:t>4,8</w:t>
            </w:r>
          </w:p>
        </w:tc>
        <w:tc>
          <w:tcPr>
            <w:tcW w:w="851" w:type="dxa"/>
            <w:tcBorders>
              <w:top w:val="nil"/>
              <w:left w:val="nil"/>
              <w:bottom w:val="single" w:sz="4" w:space="0" w:color="auto"/>
              <w:right w:val="single" w:sz="4" w:space="0" w:color="auto"/>
            </w:tcBorders>
            <w:shd w:val="clear" w:color="auto" w:fill="auto"/>
            <w:noWrap/>
            <w:vAlign w:val="center"/>
            <w:hideMark/>
          </w:tcPr>
          <w:p w14:paraId="1493DAFD" w14:textId="2337EF3D" w:rsidR="00AD2F7A" w:rsidRPr="00AD2F7A" w:rsidRDefault="00AD2F7A" w:rsidP="00AD2F7A">
            <w:pPr>
              <w:suppressAutoHyphens w:val="0"/>
              <w:jc w:val="center"/>
              <w:rPr>
                <w:color w:val="000000"/>
                <w:lang w:val="ru-RU" w:eastAsia="ru-RU"/>
              </w:rPr>
            </w:pPr>
            <w:r w:rsidRPr="00AD2F7A">
              <w:rPr>
                <w:color w:val="000000"/>
                <w:lang w:val="ru-RU" w:eastAsia="ru-RU"/>
              </w:rPr>
              <w:t>99</w:t>
            </w:r>
            <w:r w:rsidR="00B643C0">
              <w:rPr>
                <w:color w:val="000000"/>
                <w:lang w:val="ru-RU" w:eastAsia="ru-RU"/>
              </w:rPr>
              <w:t>,1</w:t>
            </w:r>
          </w:p>
        </w:tc>
        <w:tc>
          <w:tcPr>
            <w:tcW w:w="987" w:type="dxa"/>
            <w:tcBorders>
              <w:top w:val="nil"/>
              <w:left w:val="nil"/>
              <w:bottom w:val="single" w:sz="4" w:space="0" w:color="auto"/>
              <w:right w:val="single" w:sz="4" w:space="0" w:color="auto"/>
            </w:tcBorders>
            <w:shd w:val="clear" w:color="auto" w:fill="auto"/>
            <w:noWrap/>
            <w:vAlign w:val="center"/>
            <w:hideMark/>
          </w:tcPr>
          <w:p w14:paraId="0744CEF1" w14:textId="75A66680" w:rsidR="00AD2F7A" w:rsidRPr="00AD2F7A" w:rsidRDefault="00AD2F7A" w:rsidP="00AD2F7A">
            <w:pPr>
              <w:suppressAutoHyphens w:val="0"/>
              <w:jc w:val="center"/>
              <w:rPr>
                <w:color w:val="000000"/>
                <w:lang w:val="ru-RU" w:eastAsia="ru-RU"/>
              </w:rPr>
            </w:pPr>
            <w:r w:rsidRPr="00AD2F7A">
              <w:rPr>
                <w:color w:val="000000"/>
                <w:lang w:val="ru-RU" w:eastAsia="ru-RU"/>
              </w:rPr>
              <w:t>97</w:t>
            </w:r>
            <w:r w:rsidR="00B643C0">
              <w:rPr>
                <w:color w:val="000000"/>
                <w:lang w:val="ru-RU" w:eastAsia="ru-RU"/>
              </w:rPr>
              <w:t>,3</w:t>
            </w:r>
          </w:p>
        </w:tc>
      </w:tr>
      <w:tr w:rsidR="00AD2F7A" w:rsidRPr="00AD2F7A" w14:paraId="436471D2" w14:textId="77777777" w:rsidTr="000664E3">
        <w:trPr>
          <w:trHeight w:val="62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6DE73968" w14:textId="77777777" w:rsidR="00AD2F7A" w:rsidRPr="00AD2F7A" w:rsidRDefault="00AD2F7A" w:rsidP="00AD2F7A">
            <w:pPr>
              <w:suppressAutoHyphens w:val="0"/>
              <w:rPr>
                <w:color w:val="000000"/>
                <w:lang w:val="ru-RU" w:eastAsia="ru-RU"/>
              </w:rPr>
            </w:pPr>
            <w:r w:rsidRPr="00AD2F7A">
              <w:rPr>
                <w:color w:val="000000"/>
                <w:lang w:val="ru-RU" w:eastAsia="ru-RU"/>
              </w:rPr>
              <w:t>собівартість реалізованих виробничих запасів</w:t>
            </w:r>
          </w:p>
        </w:tc>
        <w:tc>
          <w:tcPr>
            <w:tcW w:w="1003" w:type="dxa"/>
            <w:tcBorders>
              <w:top w:val="nil"/>
              <w:left w:val="nil"/>
              <w:bottom w:val="single" w:sz="4" w:space="0" w:color="auto"/>
              <w:right w:val="single" w:sz="4" w:space="0" w:color="auto"/>
            </w:tcBorders>
            <w:shd w:val="clear" w:color="auto" w:fill="auto"/>
            <w:vAlign w:val="center"/>
            <w:hideMark/>
          </w:tcPr>
          <w:p w14:paraId="5A923DA5"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1086/1</w:t>
            </w:r>
          </w:p>
        </w:tc>
        <w:tc>
          <w:tcPr>
            <w:tcW w:w="917" w:type="dxa"/>
            <w:tcBorders>
              <w:top w:val="nil"/>
              <w:left w:val="nil"/>
              <w:bottom w:val="single" w:sz="4" w:space="0" w:color="auto"/>
              <w:right w:val="single" w:sz="4" w:space="0" w:color="auto"/>
            </w:tcBorders>
            <w:shd w:val="clear" w:color="auto" w:fill="auto"/>
            <w:vAlign w:val="center"/>
            <w:hideMark/>
          </w:tcPr>
          <w:p w14:paraId="3753CE51" w14:textId="77777777" w:rsidR="00AD2F7A" w:rsidRPr="00AD2F7A" w:rsidRDefault="00AD2F7A" w:rsidP="00AD2F7A">
            <w:pPr>
              <w:suppressAutoHyphens w:val="0"/>
              <w:jc w:val="center"/>
              <w:rPr>
                <w:color w:val="000000"/>
                <w:lang w:val="ru-RU" w:eastAsia="ru-RU"/>
              </w:rPr>
            </w:pPr>
            <w:r w:rsidRPr="00AD2F7A">
              <w:rPr>
                <w:color w:val="000000"/>
                <w:lang w:val="ru-RU" w:eastAsia="ru-RU"/>
              </w:rPr>
              <w:t>0</w:t>
            </w:r>
          </w:p>
        </w:tc>
        <w:tc>
          <w:tcPr>
            <w:tcW w:w="926" w:type="dxa"/>
            <w:tcBorders>
              <w:top w:val="nil"/>
              <w:left w:val="nil"/>
              <w:bottom w:val="single" w:sz="4" w:space="0" w:color="auto"/>
              <w:right w:val="single" w:sz="4" w:space="0" w:color="auto"/>
            </w:tcBorders>
            <w:shd w:val="clear" w:color="auto" w:fill="auto"/>
            <w:vAlign w:val="center"/>
            <w:hideMark/>
          </w:tcPr>
          <w:p w14:paraId="251EB811" w14:textId="77777777" w:rsidR="00AD2F7A" w:rsidRPr="00AD2F7A" w:rsidRDefault="00AD2F7A" w:rsidP="00AD2F7A">
            <w:pPr>
              <w:suppressAutoHyphens w:val="0"/>
              <w:jc w:val="center"/>
              <w:rPr>
                <w:color w:val="000000"/>
                <w:lang w:val="ru-RU" w:eastAsia="ru-RU"/>
              </w:rPr>
            </w:pPr>
            <w:r w:rsidRPr="00AD2F7A">
              <w:rPr>
                <w:color w:val="000000"/>
                <w:lang w:val="ru-RU" w:eastAsia="ru-RU"/>
              </w:rPr>
              <w:t>322</w:t>
            </w:r>
          </w:p>
        </w:tc>
        <w:tc>
          <w:tcPr>
            <w:tcW w:w="939" w:type="dxa"/>
            <w:tcBorders>
              <w:top w:val="nil"/>
              <w:left w:val="nil"/>
              <w:bottom w:val="single" w:sz="4" w:space="0" w:color="auto"/>
              <w:right w:val="single" w:sz="4" w:space="0" w:color="auto"/>
            </w:tcBorders>
            <w:shd w:val="clear" w:color="auto" w:fill="auto"/>
            <w:vAlign w:val="center"/>
            <w:hideMark/>
          </w:tcPr>
          <w:p w14:paraId="26883852" w14:textId="77777777" w:rsidR="00AD2F7A" w:rsidRPr="00AD2F7A" w:rsidRDefault="00AD2F7A" w:rsidP="00AD2F7A">
            <w:pPr>
              <w:suppressAutoHyphens w:val="0"/>
              <w:jc w:val="center"/>
              <w:rPr>
                <w:color w:val="000000"/>
                <w:lang w:val="ru-RU" w:eastAsia="ru-RU"/>
              </w:rPr>
            </w:pPr>
            <w:r w:rsidRPr="00AD2F7A">
              <w:rPr>
                <w:color w:val="000000"/>
                <w:lang w:val="ru-RU" w:eastAsia="ru-RU"/>
              </w:rPr>
              <w:t>0</w:t>
            </w:r>
          </w:p>
        </w:tc>
        <w:tc>
          <w:tcPr>
            <w:tcW w:w="963" w:type="dxa"/>
            <w:tcBorders>
              <w:top w:val="nil"/>
              <w:left w:val="nil"/>
              <w:bottom w:val="single" w:sz="4" w:space="0" w:color="auto"/>
              <w:right w:val="single" w:sz="4" w:space="0" w:color="auto"/>
            </w:tcBorders>
            <w:shd w:val="clear" w:color="auto" w:fill="auto"/>
            <w:vAlign w:val="center"/>
            <w:hideMark/>
          </w:tcPr>
          <w:p w14:paraId="52E57AF4" w14:textId="77777777" w:rsidR="00AD2F7A" w:rsidRPr="00AD2F7A" w:rsidRDefault="00AD2F7A" w:rsidP="00AD2F7A">
            <w:pPr>
              <w:suppressAutoHyphens w:val="0"/>
              <w:jc w:val="center"/>
              <w:rPr>
                <w:color w:val="000000"/>
                <w:lang w:val="ru-RU" w:eastAsia="ru-RU"/>
              </w:rPr>
            </w:pPr>
            <w:r w:rsidRPr="00AD2F7A">
              <w:rPr>
                <w:color w:val="000000"/>
                <w:lang w:val="ru-RU" w:eastAsia="ru-RU"/>
              </w:rPr>
              <w:t>0</w:t>
            </w:r>
          </w:p>
        </w:tc>
        <w:tc>
          <w:tcPr>
            <w:tcW w:w="760" w:type="dxa"/>
            <w:tcBorders>
              <w:top w:val="nil"/>
              <w:left w:val="nil"/>
              <w:bottom w:val="single" w:sz="4" w:space="0" w:color="auto"/>
              <w:right w:val="single" w:sz="4" w:space="0" w:color="auto"/>
            </w:tcBorders>
            <w:shd w:val="clear" w:color="auto" w:fill="auto"/>
            <w:vAlign w:val="center"/>
          </w:tcPr>
          <w:p w14:paraId="48AAC253" w14:textId="53CB34F7" w:rsidR="00AD2F7A" w:rsidRPr="00AD2F7A" w:rsidRDefault="00AD2F7A" w:rsidP="00AD2F7A">
            <w:pPr>
              <w:suppressAutoHyphens w:val="0"/>
              <w:jc w:val="center"/>
              <w:rPr>
                <w:color w:val="000000"/>
                <w:lang w:val="ru-RU" w:eastAsia="ru-RU"/>
              </w:rPr>
            </w:pPr>
            <w:r>
              <w:rPr>
                <w:color w:val="000000"/>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59EDC244" w14:textId="1C245CB7" w:rsidR="00AD2F7A" w:rsidRPr="00AD2F7A" w:rsidRDefault="00B643C0" w:rsidP="00AD2F7A">
            <w:pPr>
              <w:suppressAutoHyphens w:val="0"/>
              <w:jc w:val="center"/>
              <w:rPr>
                <w:color w:val="000000"/>
                <w:lang w:val="ru-RU" w:eastAsia="ru-RU"/>
              </w:rPr>
            </w:pPr>
            <w:r>
              <w:rPr>
                <w:color w:val="000000"/>
                <w:lang w:val="ru-RU" w:eastAsia="ru-RU"/>
              </w:rPr>
              <w:t>---</w:t>
            </w:r>
          </w:p>
        </w:tc>
        <w:tc>
          <w:tcPr>
            <w:tcW w:w="987" w:type="dxa"/>
            <w:tcBorders>
              <w:top w:val="nil"/>
              <w:left w:val="nil"/>
              <w:bottom w:val="single" w:sz="4" w:space="0" w:color="auto"/>
              <w:right w:val="single" w:sz="4" w:space="0" w:color="auto"/>
            </w:tcBorders>
            <w:shd w:val="clear" w:color="auto" w:fill="auto"/>
            <w:noWrap/>
            <w:vAlign w:val="center"/>
            <w:hideMark/>
          </w:tcPr>
          <w:p w14:paraId="11429BEC" w14:textId="4B080947" w:rsidR="00AD2F7A" w:rsidRPr="00AD2F7A" w:rsidRDefault="000664E3" w:rsidP="00AD2F7A">
            <w:pPr>
              <w:suppressAutoHyphens w:val="0"/>
              <w:jc w:val="center"/>
              <w:rPr>
                <w:color w:val="000000"/>
                <w:lang w:val="ru-RU" w:eastAsia="ru-RU"/>
              </w:rPr>
            </w:pPr>
            <w:r>
              <w:rPr>
                <w:color w:val="000000"/>
                <w:lang w:val="ru-RU" w:eastAsia="ru-RU"/>
              </w:rPr>
              <w:t>---</w:t>
            </w:r>
          </w:p>
        </w:tc>
      </w:tr>
      <w:tr w:rsidR="00AD2F7A" w:rsidRPr="00AD2F7A" w14:paraId="41CFBA7D" w14:textId="77777777" w:rsidTr="000664E3">
        <w:trPr>
          <w:trHeight w:val="1246"/>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7F6F4AE5" w14:textId="77777777" w:rsidR="00AD2F7A" w:rsidRPr="00AD2F7A" w:rsidRDefault="00AD2F7A" w:rsidP="00AD2F7A">
            <w:pPr>
              <w:suppressAutoHyphens w:val="0"/>
              <w:rPr>
                <w:lang w:val="ru-RU" w:eastAsia="ru-RU"/>
              </w:rPr>
            </w:pPr>
            <w:r w:rsidRPr="00AD2F7A">
              <w:rPr>
                <w:lang w:val="ru-RU" w:eastAsia="ru-RU"/>
              </w:rPr>
              <w:t xml:space="preserve">витрати на утримання, експлуатацію та забезпечення основної діяльності </w:t>
            </w:r>
            <w:proofErr w:type="gramStart"/>
            <w:r w:rsidRPr="00AD2F7A">
              <w:rPr>
                <w:lang w:val="ru-RU" w:eastAsia="ru-RU"/>
              </w:rPr>
              <w:t>об'єктів  соціальної</w:t>
            </w:r>
            <w:proofErr w:type="gramEnd"/>
            <w:r w:rsidRPr="00AD2F7A">
              <w:rPr>
                <w:lang w:val="ru-RU" w:eastAsia="ru-RU"/>
              </w:rPr>
              <w:t xml:space="preserve"> інфраструктури</w:t>
            </w:r>
          </w:p>
        </w:tc>
        <w:tc>
          <w:tcPr>
            <w:tcW w:w="1003" w:type="dxa"/>
            <w:tcBorders>
              <w:top w:val="nil"/>
              <w:left w:val="nil"/>
              <w:bottom w:val="single" w:sz="4" w:space="0" w:color="auto"/>
              <w:right w:val="single" w:sz="4" w:space="0" w:color="auto"/>
            </w:tcBorders>
            <w:shd w:val="clear" w:color="auto" w:fill="auto"/>
            <w:vAlign w:val="center"/>
            <w:hideMark/>
          </w:tcPr>
          <w:p w14:paraId="6B992993"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1086/2</w:t>
            </w:r>
          </w:p>
        </w:tc>
        <w:tc>
          <w:tcPr>
            <w:tcW w:w="917" w:type="dxa"/>
            <w:tcBorders>
              <w:top w:val="nil"/>
              <w:left w:val="nil"/>
              <w:bottom w:val="single" w:sz="4" w:space="0" w:color="auto"/>
              <w:right w:val="single" w:sz="4" w:space="0" w:color="auto"/>
            </w:tcBorders>
            <w:shd w:val="clear" w:color="auto" w:fill="auto"/>
            <w:vAlign w:val="center"/>
            <w:hideMark/>
          </w:tcPr>
          <w:p w14:paraId="6DDCEC4D" w14:textId="77777777" w:rsidR="00AD2F7A" w:rsidRPr="00AD2F7A" w:rsidRDefault="00AD2F7A" w:rsidP="00AD2F7A">
            <w:pPr>
              <w:suppressAutoHyphens w:val="0"/>
              <w:jc w:val="center"/>
              <w:rPr>
                <w:color w:val="000000"/>
                <w:lang w:val="ru-RU" w:eastAsia="ru-RU"/>
              </w:rPr>
            </w:pPr>
            <w:r w:rsidRPr="00AD2F7A">
              <w:rPr>
                <w:color w:val="000000"/>
                <w:lang w:val="ru-RU" w:eastAsia="ru-RU"/>
              </w:rPr>
              <w:t>696</w:t>
            </w:r>
          </w:p>
        </w:tc>
        <w:tc>
          <w:tcPr>
            <w:tcW w:w="926" w:type="dxa"/>
            <w:tcBorders>
              <w:top w:val="nil"/>
              <w:left w:val="nil"/>
              <w:bottom w:val="single" w:sz="4" w:space="0" w:color="auto"/>
              <w:right w:val="single" w:sz="4" w:space="0" w:color="auto"/>
            </w:tcBorders>
            <w:shd w:val="clear" w:color="auto" w:fill="auto"/>
            <w:vAlign w:val="center"/>
            <w:hideMark/>
          </w:tcPr>
          <w:p w14:paraId="4F624892" w14:textId="77777777" w:rsidR="00AD2F7A" w:rsidRPr="00AD2F7A" w:rsidRDefault="00AD2F7A" w:rsidP="00AD2F7A">
            <w:pPr>
              <w:suppressAutoHyphens w:val="0"/>
              <w:jc w:val="center"/>
              <w:rPr>
                <w:color w:val="000000"/>
                <w:lang w:val="ru-RU" w:eastAsia="ru-RU"/>
              </w:rPr>
            </w:pPr>
            <w:r w:rsidRPr="00AD2F7A">
              <w:rPr>
                <w:color w:val="000000"/>
                <w:lang w:val="ru-RU" w:eastAsia="ru-RU"/>
              </w:rPr>
              <w:t>1 017</w:t>
            </w:r>
          </w:p>
        </w:tc>
        <w:tc>
          <w:tcPr>
            <w:tcW w:w="939" w:type="dxa"/>
            <w:tcBorders>
              <w:top w:val="nil"/>
              <w:left w:val="nil"/>
              <w:bottom w:val="single" w:sz="4" w:space="0" w:color="auto"/>
              <w:right w:val="single" w:sz="4" w:space="0" w:color="auto"/>
            </w:tcBorders>
            <w:shd w:val="clear" w:color="auto" w:fill="auto"/>
            <w:vAlign w:val="center"/>
            <w:hideMark/>
          </w:tcPr>
          <w:p w14:paraId="0886F9F6" w14:textId="77777777" w:rsidR="00AD2F7A" w:rsidRPr="00AD2F7A" w:rsidRDefault="00AD2F7A" w:rsidP="00AD2F7A">
            <w:pPr>
              <w:suppressAutoHyphens w:val="0"/>
              <w:jc w:val="center"/>
              <w:rPr>
                <w:color w:val="000000"/>
                <w:lang w:val="ru-RU" w:eastAsia="ru-RU"/>
              </w:rPr>
            </w:pPr>
            <w:r w:rsidRPr="00AD2F7A">
              <w:rPr>
                <w:color w:val="000000"/>
                <w:lang w:val="ru-RU" w:eastAsia="ru-RU"/>
              </w:rPr>
              <w:t>654</w:t>
            </w:r>
          </w:p>
        </w:tc>
        <w:tc>
          <w:tcPr>
            <w:tcW w:w="963" w:type="dxa"/>
            <w:tcBorders>
              <w:top w:val="nil"/>
              <w:left w:val="nil"/>
              <w:bottom w:val="single" w:sz="4" w:space="0" w:color="auto"/>
              <w:right w:val="single" w:sz="4" w:space="0" w:color="auto"/>
            </w:tcBorders>
            <w:shd w:val="clear" w:color="auto" w:fill="auto"/>
            <w:vAlign w:val="center"/>
            <w:hideMark/>
          </w:tcPr>
          <w:p w14:paraId="3D2FFB94" w14:textId="77777777" w:rsidR="00AD2F7A" w:rsidRPr="00AD2F7A" w:rsidRDefault="00AD2F7A" w:rsidP="00AD2F7A">
            <w:pPr>
              <w:suppressAutoHyphens w:val="0"/>
              <w:jc w:val="center"/>
              <w:rPr>
                <w:color w:val="000000"/>
                <w:lang w:val="ru-RU" w:eastAsia="ru-RU"/>
              </w:rPr>
            </w:pPr>
            <w:r w:rsidRPr="00AD2F7A">
              <w:rPr>
                <w:color w:val="000000"/>
                <w:lang w:val="ru-RU" w:eastAsia="ru-RU"/>
              </w:rPr>
              <w:t>605</w:t>
            </w:r>
          </w:p>
        </w:tc>
        <w:tc>
          <w:tcPr>
            <w:tcW w:w="760" w:type="dxa"/>
            <w:tcBorders>
              <w:top w:val="nil"/>
              <w:left w:val="nil"/>
              <w:bottom w:val="single" w:sz="4" w:space="0" w:color="auto"/>
              <w:right w:val="single" w:sz="4" w:space="0" w:color="auto"/>
            </w:tcBorders>
            <w:shd w:val="clear" w:color="auto" w:fill="auto"/>
            <w:vAlign w:val="center"/>
            <w:hideMark/>
          </w:tcPr>
          <w:p w14:paraId="74D332DB" w14:textId="2C686F9C" w:rsidR="00AD2F7A" w:rsidRPr="00AD2F7A" w:rsidRDefault="00AD2F7A" w:rsidP="00AD2F7A">
            <w:pPr>
              <w:suppressAutoHyphens w:val="0"/>
              <w:jc w:val="center"/>
              <w:rPr>
                <w:color w:val="000000"/>
                <w:lang w:val="ru-RU" w:eastAsia="ru-RU"/>
              </w:rPr>
            </w:pPr>
            <w:r w:rsidRPr="00AD2F7A">
              <w:rPr>
                <w:color w:val="000000"/>
                <w:lang w:val="ru-RU" w:eastAsia="ru-RU"/>
              </w:rPr>
              <w:t>8</w:t>
            </w:r>
            <w:r w:rsidR="00B643C0">
              <w:rPr>
                <w:color w:val="000000"/>
                <w:lang w:val="ru-RU" w:eastAsia="ru-RU"/>
              </w:rPr>
              <w:t>6,9</w:t>
            </w:r>
          </w:p>
        </w:tc>
        <w:tc>
          <w:tcPr>
            <w:tcW w:w="851" w:type="dxa"/>
            <w:tcBorders>
              <w:top w:val="nil"/>
              <w:left w:val="nil"/>
              <w:bottom w:val="single" w:sz="4" w:space="0" w:color="auto"/>
              <w:right w:val="single" w:sz="4" w:space="0" w:color="auto"/>
            </w:tcBorders>
            <w:shd w:val="clear" w:color="auto" w:fill="auto"/>
            <w:noWrap/>
            <w:vAlign w:val="center"/>
            <w:hideMark/>
          </w:tcPr>
          <w:p w14:paraId="6552F072" w14:textId="2033D3A3" w:rsidR="00AD2F7A" w:rsidRPr="00AD2F7A" w:rsidRDefault="00AD2F7A" w:rsidP="00AD2F7A">
            <w:pPr>
              <w:suppressAutoHyphens w:val="0"/>
              <w:jc w:val="center"/>
              <w:rPr>
                <w:color w:val="000000"/>
                <w:lang w:val="ru-RU" w:eastAsia="ru-RU"/>
              </w:rPr>
            </w:pPr>
            <w:r w:rsidRPr="00AD2F7A">
              <w:rPr>
                <w:color w:val="000000"/>
                <w:lang w:val="ru-RU" w:eastAsia="ru-RU"/>
              </w:rPr>
              <w:t>59</w:t>
            </w:r>
            <w:r w:rsidR="00B643C0">
              <w:rPr>
                <w:color w:val="000000"/>
                <w:lang w:val="ru-RU" w:eastAsia="ru-RU"/>
              </w:rPr>
              <w:t>,5</w:t>
            </w:r>
          </w:p>
        </w:tc>
        <w:tc>
          <w:tcPr>
            <w:tcW w:w="987" w:type="dxa"/>
            <w:tcBorders>
              <w:top w:val="nil"/>
              <w:left w:val="nil"/>
              <w:bottom w:val="single" w:sz="4" w:space="0" w:color="auto"/>
              <w:right w:val="single" w:sz="4" w:space="0" w:color="auto"/>
            </w:tcBorders>
            <w:shd w:val="clear" w:color="auto" w:fill="auto"/>
            <w:noWrap/>
            <w:vAlign w:val="center"/>
            <w:hideMark/>
          </w:tcPr>
          <w:p w14:paraId="39DF2D0A" w14:textId="5D89258F" w:rsidR="00AD2F7A" w:rsidRPr="00AD2F7A" w:rsidRDefault="00AD2F7A" w:rsidP="00AD2F7A">
            <w:pPr>
              <w:suppressAutoHyphens w:val="0"/>
              <w:jc w:val="center"/>
              <w:rPr>
                <w:color w:val="000000"/>
                <w:lang w:val="ru-RU" w:eastAsia="ru-RU"/>
              </w:rPr>
            </w:pPr>
            <w:r w:rsidRPr="00AD2F7A">
              <w:rPr>
                <w:color w:val="000000"/>
                <w:lang w:val="ru-RU" w:eastAsia="ru-RU"/>
              </w:rPr>
              <w:t>9</w:t>
            </w:r>
            <w:r w:rsidR="00B643C0">
              <w:rPr>
                <w:color w:val="000000"/>
                <w:lang w:val="ru-RU" w:eastAsia="ru-RU"/>
              </w:rPr>
              <w:t>2,5</w:t>
            </w:r>
          </w:p>
        </w:tc>
      </w:tr>
      <w:tr w:rsidR="00AD2F7A" w:rsidRPr="00AD2F7A" w14:paraId="559F4D6D" w14:textId="77777777" w:rsidTr="000664E3">
        <w:trPr>
          <w:trHeight w:val="311"/>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59322FCA" w14:textId="77777777" w:rsidR="00AD2F7A" w:rsidRPr="00AD2F7A" w:rsidRDefault="00AD2F7A" w:rsidP="00AD2F7A">
            <w:pPr>
              <w:suppressAutoHyphens w:val="0"/>
              <w:rPr>
                <w:lang w:val="ru-RU" w:eastAsia="ru-RU"/>
              </w:rPr>
            </w:pPr>
            <w:r w:rsidRPr="00AD2F7A">
              <w:rPr>
                <w:lang w:val="ru-RU" w:eastAsia="ru-RU"/>
              </w:rPr>
              <w:t>перерахування профкому</w:t>
            </w:r>
          </w:p>
        </w:tc>
        <w:tc>
          <w:tcPr>
            <w:tcW w:w="1003" w:type="dxa"/>
            <w:tcBorders>
              <w:top w:val="nil"/>
              <w:left w:val="nil"/>
              <w:bottom w:val="single" w:sz="4" w:space="0" w:color="auto"/>
              <w:right w:val="single" w:sz="4" w:space="0" w:color="auto"/>
            </w:tcBorders>
            <w:shd w:val="clear" w:color="auto" w:fill="auto"/>
            <w:vAlign w:val="center"/>
            <w:hideMark/>
          </w:tcPr>
          <w:p w14:paraId="7560452D"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1086/3</w:t>
            </w:r>
          </w:p>
        </w:tc>
        <w:tc>
          <w:tcPr>
            <w:tcW w:w="917" w:type="dxa"/>
            <w:tcBorders>
              <w:top w:val="nil"/>
              <w:left w:val="nil"/>
              <w:bottom w:val="single" w:sz="4" w:space="0" w:color="auto"/>
              <w:right w:val="single" w:sz="4" w:space="0" w:color="auto"/>
            </w:tcBorders>
            <w:shd w:val="clear" w:color="auto" w:fill="auto"/>
            <w:vAlign w:val="center"/>
            <w:hideMark/>
          </w:tcPr>
          <w:p w14:paraId="094AC5AA" w14:textId="77777777" w:rsidR="00AD2F7A" w:rsidRPr="00AD2F7A" w:rsidRDefault="00AD2F7A" w:rsidP="00AD2F7A">
            <w:pPr>
              <w:suppressAutoHyphens w:val="0"/>
              <w:jc w:val="center"/>
              <w:rPr>
                <w:color w:val="000000"/>
                <w:lang w:val="ru-RU" w:eastAsia="ru-RU"/>
              </w:rPr>
            </w:pPr>
            <w:r w:rsidRPr="00AD2F7A">
              <w:rPr>
                <w:color w:val="000000"/>
                <w:lang w:val="ru-RU" w:eastAsia="ru-RU"/>
              </w:rPr>
              <w:t>2 515</w:t>
            </w:r>
          </w:p>
        </w:tc>
        <w:tc>
          <w:tcPr>
            <w:tcW w:w="926" w:type="dxa"/>
            <w:tcBorders>
              <w:top w:val="nil"/>
              <w:left w:val="nil"/>
              <w:bottom w:val="single" w:sz="4" w:space="0" w:color="auto"/>
              <w:right w:val="single" w:sz="4" w:space="0" w:color="auto"/>
            </w:tcBorders>
            <w:shd w:val="clear" w:color="auto" w:fill="auto"/>
            <w:vAlign w:val="center"/>
            <w:hideMark/>
          </w:tcPr>
          <w:p w14:paraId="148DB70B" w14:textId="77777777" w:rsidR="00AD2F7A" w:rsidRPr="00AD2F7A" w:rsidRDefault="00AD2F7A" w:rsidP="00AD2F7A">
            <w:pPr>
              <w:suppressAutoHyphens w:val="0"/>
              <w:jc w:val="center"/>
              <w:rPr>
                <w:color w:val="000000"/>
                <w:lang w:val="ru-RU" w:eastAsia="ru-RU"/>
              </w:rPr>
            </w:pPr>
            <w:r w:rsidRPr="00AD2F7A">
              <w:rPr>
                <w:color w:val="000000"/>
                <w:lang w:val="ru-RU" w:eastAsia="ru-RU"/>
              </w:rPr>
              <w:t>2 659</w:t>
            </w:r>
          </w:p>
        </w:tc>
        <w:tc>
          <w:tcPr>
            <w:tcW w:w="939" w:type="dxa"/>
            <w:tcBorders>
              <w:top w:val="nil"/>
              <w:left w:val="nil"/>
              <w:bottom w:val="single" w:sz="4" w:space="0" w:color="auto"/>
              <w:right w:val="single" w:sz="4" w:space="0" w:color="auto"/>
            </w:tcBorders>
            <w:shd w:val="clear" w:color="auto" w:fill="auto"/>
            <w:vAlign w:val="center"/>
            <w:hideMark/>
          </w:tcPr>
          <w:p w14:paraId="1BB3E1E3" w14:textId="77777777" w:rsidR="00AD2F7A" w:rsidRPr="00AD2F7A" w:rsidRDefault="00AD2F7A" w:rsidP="00AD2F7A">
            <w:pPr>
              <w:suppressAutoHyphens w:val="0"/>
              <w:jc w:val="center"/>
              <w:rPr>
                <w:color w:val="000000"/>
                <w:lang w:val="ru-RU" w:eastAsia="ru-RU"/>
              </w:rPr>
            </w:pPr>
            <w:r w:rsidRPr="00AD2F7A">
              <w:rPr>
                <w:color w:val="000000"/>
                <w:lang w:val="ru-RU" w:eastAsia="ru-RU"/>
              </w:rPr>
              <w:t>2 709</w:t>
            </w:r>
          </w:p>
        </w:tc>
        <w:tc>
          <w:tcPr>
            <w:tcW w:w="963" w:type="dxa"/>
            <w:tcBorders>
              <w:top w:val="nil"/>
              <w:left w:val="nil"/>
              <w:bottom w:val="single" w:sz="4" w:space="0" w:color="auto"/>
              <w:right w:val="single" w:sz="4" w:space="0" w:color="auto"/>
            </w:tcBorders>
            <w:shd w:val="clear" w:color="auto" w:fill="auto"/>
            <w:vAlign w:val="center"/>
            <w:hideMark/>
          </w:tcPr>
          <w:p w14:paraId="5EED807A" w14:textId="77777777" w:rsidR="00AD2F7A" w:rsidRPr="00AD2F7A" w:rsidRDefault="00AD2F7A" w:rsidP="00AD2F7A">
            <w:pPr>
              <w:suppressAutoHyphens w:val="0"/>
              <w:jc w:val="center"/>
              <w:rPr>
                <w:color w:val="000000"/>
                <w:lang w:val="ru-RU" w:eastAsia="ru-RU"/>
              </w:rPr>
            </w:pPr>
            <w:r w:rsidRPr="00AD2F7A">
              <w:rPr>
                <w:color w:val="000000"/>
                <w:lang w:val="ru-RU" w:eastAsia="ru-RU"/>
              </w:rPr>
              <w:t>2 792</w:t>
            </w:r>
          </w:p>
        </w:tc>
        <w:tc>
          <w:tcPr>
            <w:tcW w:w="760" w:type="dxa"/>
            <w:tcBorders>
              <w:top w:val="nil"/>
              <w:left w:val="nil"/>
              <w:bottom w:val="single" w:sz="4" w:space="0" w:color="auto"/>
              <w:right w:val="single" w:sz="4" w:space="0" w:color="auto"/>
            </w:tcBorders>
            <w:shd w:val="clear" w:color="auto" w:fill="auto"/>
            <w:vAlign w:val="center"/>
            <w:hideMark/>
          </w:tcPr>
          <w:p w14:paraId="5866BF4E" w14:textId="5BE54F7F" w:rsidR="00AD2F7A" w:rsidRPr="00AD2F7A" w:rsidRDefault="00AD2F7A" w:rsidP="00AD2F7A">
            <w:pPr>
              <w:suppressAutoHyphens w:val="0"/>
              <w:jc w:val="center"/>
              <w:rPr>
                <w:color w:val="000000"/>
                <w:lang w:val="ru-RU" w:eastAsia="ru-RU"/>
              </w:rPr>
            </w:pPr>
            <w:r w:rsidRPr="00AD2F7A">
              <w:rPr>
                <w:color w:val="000000"/>
                <w:lang w:val="ru-RU" w:eastAsia="ru-RU"/>
              </w:rPr>
              <w:t>111</w:t>
            </w:r>
            <w:r w:rsidR="00B643C0">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78C5FE41" w14:textId="1908D8C4" w:rsidR="00AD2F7A" w:rsidRPr="00AD2F7A" w:rsidRDefault="00AD2F7A" w:rsidP="00AD2F7A">
            <w:pPr>
              <w:suppressAutoHyphens w:val="0"/>
              <w:jc w:val="center"/>
              <w:rPr>
                <w:color w:val="000000"/>
                <w:lang w:val="ru-RU" w:eastAsia="ru-RU"/>
              </w:rPr>
            </w:pPr>
            <w:r w:rsidRPr="00AD2F7A">
              <w:rPr>
                <w:color w:val="000000"/>
                <w:lang w:val="ru-RU" w:eastAsia="ru-RU"/>
              </w:rPr>
              <w:t>105</w:t>
            </w:r>
            <w:r w:rsidR="00B643C0">
              <w:rPr>
                <w:color w:val="000000"/>
                <w:lang w:val="ru-RU" w:eastAsia="ru-RU"/>
              </w:rPr>
              <w:t>,0</w:t>
            </w:r>
          </w:p>
        </w:tc>
        <w:tc>
          <w:tcPr>
            <w:tcW w:w="987" w:type="dxa"/>
            <w:tcBorders>
              <w:top w:val="nil"/>
              <w:left w:val="nil"/>
              <w:bottom w:val="single" w:sz="4" w:space="0" w:color="auto"/>
              <w:right w:val="single" w:sz="4" w:space="0" w:color="auto"/>
            </w:tcBorders>
            <w:shd w:val="clear" w:color="auto" w:fill="auto"/>
            <w:noWrap/>
            <w:vAlign w:val="center"/>
            <w:hideMark/>
          </w:tcPr>
          <w:p w14:paraId="5EB80B88" w14:textId="0FA1C598" w:rsidR="00AD2F7A" w:rsidRPr="00AD2F7A" w:rsidRDefault="00AD2F7A" w:rsidP="00AD2F7A">
            <w:pPr>
              <w:suppressAutoHyphens w:val="0"/>
              <w:jc w:val="center"/>
              <w:rPr>
                <w:color w:val="000000"/>
                <w:lang w:val="ru-RU" w:eastAsia="ru-RU"/>
              </w:rPr>
            </w:pPr>
            <w:r w:rsidRPr="00AD2F7A">
              <w:rPr>
                <w:color w:val="000000"/>
                <w:lang w:val="ru-RU" w:eastAsia="ru-RU"/>
              </w:rPr>
              <w:t>103</w:t>
            </w:r>
            <w:r w:rsidR="00B643C0">
              <w:rPr>
                <w:color w:val="000000"/>
                <w:lang w:val="ru-RU" w:eastAsia="ru-RU"/>
              </w:rPr>
              <w:t>,1</w:t>
            </w:r>
          </w:p>
        </w:tc>
      </w:tr>
      <w:tr w:rsidR="00AD2F7A" w:rsidRPr="00AD2F7A" w14:paraId="70FCFD3F" w14:textId="77777777" w:rsidTr="000664E3">
        <w:trPr>
          <w:trHeight w:val="311"/>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5B6A3373" w14:textId="77777777" w:rsidR="00AD2F7A" w:rsidRPr="00AD2F7A" w:rsidRDefault="00AD2F7A" w:rsidP="00AD2F7A">
            <w:pPr>
              <w:suppressAutoHyphens w:val="0"/>
              <w:rPr>
                <w:lang w:val="ru-RU" w:eastAsia="ru-RU"/>
              </w:rPr>
            </w:pPr>
            <w:r w:rsidRPr="00AD2F7A">
              <w:rPr>
                <w:lang w:val="ru-RU" w:eastAsia="ru-RU"/>
              </w:rPr>
              <w:t>витрати на оплату праці</w:t>
            </w:r>
          </w:p>
        </w:tc>
        <w:tc>
          <w:tcPr>
            <w:tcW w:w="1003" w:type="dxa"/>
            <w:tcBorders>
              <w:top w:val="nil"/>
              <w:left w:val="nil"/>
              <w:bottom w:val="single" w:sz="4" w:space="0" w:color="auto"/>
              <w:right w:val="single" w:sz="4" w:space="0" w:color="auto"/>
            </w:tcBorders>
            <w:shd w:val="clear" w:color="auto" w:fill="auto"/>
            <w:vAlign w:val="center"/>
            <w:hideMark/>
          </w:tcPr>
          <w:p w14:paraId="1444AF5A"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1086/4</w:t>
            </w:r>
          </w:p>
        </w:tc>
        <w:tc>
          <w:tcPr>
            <w:tcW w:w="917" w:type="dxa"/>
            <w:tcBorders>
              <w:top w:val="nil"/>
              <w:left w:val="nil"/>
              <w:bottom w:val="single" w:sz="4" w:space="0" w:color="auto"/>
              <w:right w:val="single" w:sz="4" w:space="0" w:color="auto"/>
            </w:tcBorders>
            <w:shd w:val="clear" w:color="auto" w:fill="auto"/>
            <w:vAlign w:val="center"/>
            <w:hideMark/>
          </w:tcPr>
          <w:p w14:paraId="2A07CABE" w14:textId="77777777" w:rsidR="00AD2F7A" w:rsidRPr="00AD2F7A" w:rsidRDefault="00AD2F7A" w:rsidP="00AD2F7A">
            <w:pPr>
              <w:suppressAutoHyphens w:val="0"/>
              <w:jc w:val="center"/>
              <w:rPr>
                <w:color w:val="000000"/>
                <w:lang w:val="ru-RU" w:eastAsia="ru-RU"/>
              </w:rPr>
            </w:pPr>
            <w:r w:rsidRPr="00AD2F7A">
              <w:rPr>
                <w:color w:val="000000"/>
                <w:lang w:val="ru-RU" w:eastAsia="ru-RU"/>
              </w:rPr>
              <w:t>1 933</w:t>
            </w:r>
          </w:p>
        </w:tc>
        <w:tc>
          <w:tcPr>
            <w:tcW w:w="926" w:type="dxa"/>
            <w:tcBorders>
              <w:top w:val="nil"/>
              <w:left w:val="nil"/>
              <w:bottom w:val="single" w:sz="4" w:space="0" w:color="auto"/>
              <w:right w:val="single" w:sz="4" w:space="0" w:color="auto"/>
            </w:tcBorders>
            <w:shd w:val="clear" w:color="auto" w:fill="auto"/>
            <w:vAlign w:val="center"/>
            <w:hideMark/>
          </w:tcPr>
          <w:p w14:paraId="07F99399" w14:textId="77777777" w:rsidR="00AD2F7A" w:rsidRPr="00AD2F7A" w:rsidRDefault="00AD2F7A" w:rsidP="00AD2F7A">
            <w:pPr>
              <w:suppressAutoHyphens w:val="0"/>
              <w:jc w:val="center"/>
              <w:rPr>
                <w:color w:val="000000"/>
                <w:lang w:val="ru-RU" w:eastAsia="ru-RU"/>
              </w:rPr>
            </w:pPr>
            <w:r w:rsidRPr="00AD2F7A">
              <w:rPr>
                <w:color w:val="000000"/>
                <w:lang w:val="ru-RU" w:eastAsia="ru-RU"/>
              </w:rPr>
              <w:t>1 884</w:t>
            </w:r>
          </w:p>
        </w:tc>
        <w:tc>
          <w:tcPr>
            <w:tcW w:w="939" w:type="dxa"/>
            <w:tcBorders>
              <w:top w:val="nil"/>
              <w:left w:val="nil"/>
              <w:bottom w:val="single" w:sz="4" w:space="0" w:color="auto"/>
              <w:right w:val="single" w:sz="4" w:space="0" w:color="auto"/>
            </w:tcBorders>
            <w:shd w:val="clear" w:color="auto" w:fill="auto"/>
            <w:vAlign w:val="center"/>
            <w:hideMark/>
          </w:tcPr>
          <w:p w14:paraId="0CA00D62" w14:textId="77777777" w:rsidR="00AD2F7A" w:rsidRPr="00AD2F7A" w:rsidRDefault="00AD2F7A" w:rsidP="00AD2F7A">
            <w:pPr>
              <w:suppressAutoHyphens w:val="0"/>
              <w:jc w:val="center"/>
              <w:rPr>
                <w:color w:val="000000"/>
                <w:lang w:val="ru-RU" w:eastAsia="ru-RU"/>
              </w:rPr>
            </w:pPr>
            <w:r w:rsidRPr="00AD2F7A">
              <w:rPr>
                <w:color w:val="000000"/>
                <w:lang w:val="ru-RU" w:eastAsia="ru-RU"/>
              </w:rPr>
              <w:t>1 514</w:t>
            </w:r>
          </w:p>
        </w:tc>
        <w:tc>
          <w:tcPr>
            <w:tcW w:w="963" w:type="dxa"/>
            <w:tcBorders>
              <w:top w:val="nil"/>
              <w:left w:val="nil"/>
              <w:bottom w:val="single" w:sz="4" w:space="0" w:color="auto"/>
              <w:right w:val="single" w:sz="4" w:space="0" w:color="auto"/>
            </w:tcBorders>
            <w:shd w:val="clear" w:color="auto" w:fill="auto"/>
            <w:vAlign w:val="center"/>
            <w:hideMark/>
          </w:tcPr>
          <w:p w14:paraId="732E0FF0" w14:textId="77777777" w:rsidR="00AD2F7A" w:rsidRPr="00AD2F7A" w:rsidRDefault="00AD2F7A" w:rsidP="00AD2F7A">
            <w:pPr>
              <w:suppressAutoHyphens w:val="0"/>
              <w:jc w:val="center"/>
              <w:rPr>
                <w:color w:val="000000"/>
                <w:lang w:val="ru-RU" w:eastAsia="ru-RU"/>
              </w:rPr>
            </w:pPr>
            <w:r w:rsidRPr="00AD2F7A">
              <w:rPr>
                <w:color w:val="000000"/>
                <w:lang w:val="ru-RU" w:eastAsia="ru-RU"/>
              </w:rPr>
              <w:t>1 368</w:t>
            </w:r>
          </w:p>
        </w:tc>
        <w:tc>
          <w:tcPr>
            <w:tcW w:w="760" w:type="dxa"/>
            <w:tcBorders>
              <w:top w:val="nil"/>
              <w:left w:val="nil"/>
              <w:bottom w:val="single" w:sz="4" w:space="0" w:color="auto"/>
              <w:right w:val="single" w:sz="4" w:space="0" w:color="auto"/>
            </w:tcBorders>
            <w:shd w:val="clear" w:color="auto" w:fill="auto"/>
            <w:vAlign w:val="center"/>
            <w:hideMark/>
          </w:tcPr>
          <w:p w14:paraId="492651E3" w14:textId="3DA78975" w:rsidR="00AD2F7A" w:rsidRPr="00AD2F7A" w:rsidRDefault="00AD2F7A" w:rsidP="00AD2F7A">
            <w:pPr>
              <w:suppressAutoHyphens w:val="0"/>
              <w:jc w:val="center"/>
              <w:rPr>
                <w:color w:val="000000"/>
                <w:lang w:val="ru-RU" w:eastAsia="ru-RU"/>
              </w:rPr>
            </w:pPr>
            <w:r w:rsidRPr="00AD2F7A">
              <w:rPr>
                <w:color w:val="000000"/>
                <w:lang w:val="ru-RU" w:eastAsia="ru-RU"/>
              </w:rPr>
              <w:t>7</w:t>
            </w:r>
            <w:r w:rsidR="00B643C0">
              <w:rPr>
                <w:color w:val="000000"/>
                <w:lang w:val="ru-RU" w:eastAsia="ru-RU"/>
              </w:rPr>
              <w:t>0,8</w:t>
            </w:r>
          </w:p>
        </w:tc>
        <w:tc>
          <w:tcPr>
            <w:tcW w:w="851" w:type="dxa"/>
            <w:tcBorders>
              <w:top w:val="nil"/>
              <w:left w:val="nil"/>
              <w:bottom w:val="single" w:sz="4" w:space="0" w:color="auto"/>
              <w:right w:val="single" w:sz="4" w:space="0" w:color="auto"/>
            </w:tcBorders>
            <w:shd w:val="clear" w:color="auto" w:fill="auto"/>
            <w:noWrap/>
            <w:vAlign w:val="center"/>
            <w:hideMark/>
          </w:tcPr>
          <w:p w14:paraId="5E205A4A" w14:textId="009400FD" w:rsidR="00AD2F7A" w:rsidRPr="00AD2F7A" w:rsidRDefault="00AD2F7A" w:rsidP="00AD2F7A">
            <w:pPr>
              <w:suppressAutoHyphens w:val="0"/>
              <w:jc w:val="center"/>
              <w:rPr>
                <w:color w:val="000000"/>
                <w:lang w:val="ru-RU" w:eastAsia="ru-RU"/>
              </w:rPr>
            </w:pPr>
            <w:r w:rsidRPr="00AD2F7A">
              <w:rPr>
                <w:color w:val="000000"/>
                <w:lang w:val="ru-RU" w:eastAsia="ru-RU"/>
              </w:rPr>
              <w:t>7</w:t>
            </w:r>
            <w:r w:rsidR="00B643C0">
              <w:rPr>
                <w:color w:val="000000"/>
                <w:lang w:val="ru-RU" w:eastAsia="ru-RU"/>
              </w:rPr>
              <w:t>2,6</w:t>
            </w:r>
          </w:p>
        </w:tc>
        <w:tc>
          <w:tcPr>
            <w:tcW w:w="987" w:type="dxa"/>
            <w:tcBorders>
              <w:top w:val="nil"/>
              <w:left w:val="nil"/>
              <w:bottom w:val="single" w:sz="4" w:space="0" w:color="auto"/>
              <w:right w:val="single" w:sz="4" w:space="0" w:color="auto"/>
            </w:tcBorders>
            <w:shd w:val="clear" w:color="auto" w:fill="auto"/>
            <w:noWrap/>
            <w:vAlign w:val="center"/>
            <w:hideMark/>
          </w:tcPr>
          <w:p w14:paraId="1A34A725" w14:textId="6A1D0306" w:rsidR="00AD2F7A" w:rsidRPr="00AD2F7A" w:rsidRDefault="00AD2F7A" w:rsidP="00AD2F7A">
            <w:pPr>
              <w:suppressAutoHyphens w:val="0"/>
              <w:jc w:val="center"/>
              <w:rPr>
                <w:color w:val="000000"/>
                <w:lang w:val="ru-RU" w:eastAsia="ru-RU"/>
              </w:rPr>
            </w:pPr>
            <w:r w:rsidRPr="00AD2F7A">
              <w:rPr>
                <w:color w:val="000000"/>
                <w:lang w:val="ru-RU" w:eastAsia="ru-RU"/>
              </w:rPr>
              <w:t>90</w:t>
            </w:r>
            <w:r w:rsidR="00B643C0">
              <w:rPr>
                <w:color w:val="000000"/>
                <w:lang w:val="ru-RU" w:eastAsia="ru-RU"/>
              </w:rPr>
              <w:t>,4</w:t>
            </w:r>
          </w:p>
        </w:tc>
      </w:tr>
      <w:tr w:rsidR="00AD2F7A" w:rsidRPr="00AD2F7A" w14:paraId="28B100CF" w14:textId="77777777" w:rsidTr="000664E3">
        <w:trPr>
          <w:trHeight w:val="62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348C4CAE" w14:textId="77777777" w:rsidR="00AD2F7A" w:rsidRPr="00AD2F7A" w:rsidRDefault="00AD2F7A" w:rsidP="00AD2F7A">
            <w:pPr>
              <w:suppressAutoHyphens w:val="0"/>
              <w:rPr>
                <w:lang w:val="ru-RU" w:eastAsia="ru-RU"/>
              </w:rPr>
            </w:pPr>
            <w:r w:rsidRPr="00AD2F7A">
              <w:rPr>
                <w:lang w:val="ru-RU" w:eastAsia="ru-RU"/>
              </w:rPr>
              <w:t>відрахування на соціальні заходи</w:t>
            </w:r>
          </w:p>
        </w:tc>
        <w:tc>
          <w:tcPr>
            <w:tcW w:w="1003" w:type="dxa"/>
            <w:tcBorders>
              <w:top w:val="nil"/>
              <w:left w:val="nil"/>
              <w:bottom w:val="single" w:sz="4" w:space="0" w:color="auto"/>
              <w:right w:val="single" w:sz="4" w:space="0" w:color="auto"/>
            </w:tcBorders>
            <w:shd w:val="clear" w:color="auto" w:fill="auto"/>
            <w:vAlign w:val="center"/>
            <w:hideMark/>
          </w:tcPr>
          <w:p w14:paraId="05666D2E"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1086/5</w:t>
            </w:r>
          </w:p>
        </w:tc>
        <w:tc>
          <w:tcPr>
            <w:tcW w:w="917" w:type="dxa"/>
            <w:tcBorders>
              <w:top w:val="nil"/>
              <w:left w:val="nil"/>
              <w:bottom w:val="single" w:sz="4" w:space="0" w:color="auto"/>
              <w:right w:val="single" w:sz="4" w:space="0" w:color="auto"/>
            </w:tcBorders>
            <w:shd w:val="clear" w:color="auto" w:fill="auto"/>
            <w:vAlign w:val="center"/>
            <w:hideMark/>
          </w:tcPr>
          <w:p w14:paraId="45773981" w14:textId="77777777" w:rsidR="00AD2F7A" w:rsidRPr="00AD2F7A" w:rsidRDefault="00AD2F7A" w:rsidP="00AD2F7A">
            <w:pPr>
              <w:suppressAutoHyphens w:val="0"/>
              <w:jc w:val="center"/>
              <w:rPr>
                <w:color w:val="000000"/>
                <w:lang w:val="ru-RU" w:eastAsia="ru-RU"/>
              </w:rPr>
            </w:pPr>
            <w:r w:rsidRPr="00AD2F7A">
              <w:rPr>
                <w:color w:val="000000"/>
                <w:lang w:val="ru-RU" w:eastAsia="ru-RU"/>
              </w:rPr>
              <w:t>425</w:t>
            </w:r>
          </w:p>
        </w:tc>
        <w:tc>
          <w:tcPr>
            <w:tcW w:w="926" w:type="dxa"/>
            <w:tcBorders>
              <w:top w:val="nil"/>
              <w:left w:val="nil"/>
              <w:bottom w:val="single" w:sz="4" w:space="0" w:color="auto"/>
              <w:right w:val="single" w:sz="4" w:space="0" w:color="auto"/>
            </w:tcBorders>
            <w:shd w:val="clear" w:color="auto" w:fill="auto"/>
            <w:vAlign w:val="center"/>
            <w:hideMark/>
          </w:tcPr>
          <w:p w14:paraId="09E5E1C2" w14:textId="77777777" w:rsidR="00AD2F7A" w:rsidRPr="00AD2F7A" w:rsidRDefault="00AD2F7A" w:rsidP="00AD2F7A">
            <w:pPr>
              <w:suppressAutoHyphens w:val="0"/>
              <w:jc w:val="center"/>
              <w:rPr>
                <w:color w:val="000000"/>
                <w:lang w:val="ru-RU" w:eastAsia="ru-RU"/>
              </w:rPr>
            </w:pPr>
            <w:r w:rsidRPr="00AD2F7A">
              <w:rPr>
                <w:color w:val="000000"/>
                <w:lang w:val="ru-RU" w:eastAsia="ru-RU"/>
              </w:rPr>
              <w:t>416</w:t>
            </w:r>
          </w:p>
        </w:tc>
        <w:tc>
          <w:tcPr>
            <w:tcW w:w="939" w:type="dxa"/>
            <w:tcBorders>
              <w:top w:val="nil"/>
              <w:left w:val="nil"/>
              <w:bottom w:val="single" w:sz="4" w:space="0" w:color="auto"/>
              <w:right w:val="single" w:sz="4" w:space="0" w:color="auto"/>
            </w:tcBorders>
            <w:shd w:val="clear" w:color="auto" w:fill="auto"/>
            <w:vAlign w:val="center"/>
            <w:hideMark/>
          </w:tcPr>
          <w:p w14:paraId="5312856D" w14:textId="77777777" w:rsidR="00AD2F7A" w:rsidRPr="00AD2F7A" w:rsidRDefault="00AD2F7A" w:rsidP="00AD2F7A">
            <w:pPr>
              <w:suppressAutoHyphens w:val="0"/>
              <w:jc w:val="center"/>
              <w:rPr>
                <w:color w:val="000000"/>
                <w:lang w:val="ru-RU" w:eastAsia="ru-RU"/>
              </w:rPr>
            </w:pPr>
            <w:r w:rsidRPr="00AD2F7A">
              <w:rPr>
                <w:color w:val="000000"/>
                <w:lang w:val="ru-RU" w:eastAsia="ru-RU"/>
              </w:rPr>
              <w:t>334</w:t>
            </w:r>
          </w:p>
        </w:tc>
        <w:tc>
          <w:tcPr>
            <w:tcW w:w="963" w:type="dxa"/>
            <w:tcBorders>
              <w:top w:val="nil"/>
              <w:left w:val="nil"/>
              <w:bottom w:val="single" w:sz="4" w:space="0" w:color="auto"/>
              <w:right w:val="single" w:sz="4" w:space="0" w:color="auto"/>
            </w:tcBorders>
            <w:shd w:val="clear" w:color="auto" w:fill="auto"/>
            <w:vAlign w:val="center"/>
            <w:hideMark/>
          </w:tcPr>
          <w:p w14:paraId="0895780C" w14:textId="77777777" w:rsidR="00AD2F7A" w:rsidRPr="00AD2F7A" w:rsidRDefault="00AD2F7A" w:rsidP="00AD2F7A">
            <w:pPr>
              <w:suppressAutoHyphens w:val="0"/>
              <w:jc w:val="center"/>
              <w:rPr>
                <w:color w:val="000000"/>
                <w:lang w:val="ru-RU" w:eastAsia="ru-RU"/>
              </w:rPr>
            </w:pPr>
            <w:r w:rsidRPr="00AD2F7A">
              <w:rPr>
                <w:color w:val="000000"/>
                <w:lang w:val="ru-RU" w:eastAsia="ru-RU"/>
              </w:rPr>
              <w:t>300</w:t>
            </w:r>
          </w:p>
        </w:tc>
        <w:tc>
          <w:tcPr>
            <w:tcW w:w="760" w:type="dxa"/>
            <w:tcBorders>
              <w:top w:val="nil"/>
              <w:left w:val="nil"/>
              <w:bottom w:val="single" w:sz="4" w:space="0" w:color="auto"/>
              <w:right w:val="single" w:sz="4" w:space="0" w:color="auto"/>
            </w:tcBorders>
            <w:shd w:val="clear" w:color="auto" w:fill="auto"/>
            <w:vAlign w:val="center"/>
            <w:hideMark/>
          </w:tcPr>
          <w:p w14:paraId="692B28D7" w14:textId="1936479A" w:rsidR="00AD2F7A" w:rsidRPr="00AD2F7A" w:rsidRDefault="00AD2F7A" w:rsidP="00AD2F7A">
            <w:pPr>
              <w:suppressAutoHyphens w:val="0"/>
              <w:jc w:val="center"/>
              <w:rPr>
                <w:color w:val="000000"/>
                <w:lang w:val="ru-RU" w:eastAsia="ru-RU"/>
              </w:rPr>
            </w:pPr>
            <w:r w:rsidRPr="00AD2F7A">
              <w:rPr>
                <w:color w:val="000000"/>
                <w:lang w:val="ru-RU" w:eastAsia="ru-RU"/>
              </w:rPr>
              <w:t>7</w:t>
            </w:r>
            <w:r w:rsidR="00B643C0">
              <w:rPr>
                <w:color w:val="000000"/>
                <w:lang w:val="ru-RU" w:eastAsia="ru-RU"/>
              </w:rPr>
              <w:t>0,6</w:t>
            </w:r>
          </w:p>
        </w:tc>
        <w:tc>
          <w:tcPr>
            <w:tcW w:w="851" w:type="dxa"/>
            <w:tcBorders>
              <w:top w:val="nil"/>
              <w:left w:val="nil"/>
              <w:bottom w:val="single" w:sz="4" w:space="0" w:color="auto"/>
              <w:right w:val="single" w:sz="4" w:space="0" w:color="auto"/>
            </w:tcBorders>
            <w:shd w:val="clear" w:color="auto" w:fill="auto"/>
            <w:noWrap/>
            <w:vAlign w:val="center"/>
            <w:hideMark/>
          </w:tcPr>
          <w:p w14:paraId="37CAC10F" w14:textId="2104C480" w:rsidR="00AD2F7A" w:rsidRPr="00AD2F7A" w:rsidRDefault="00AD2F7A" w:rsidP="00AD2F7A">
            <w:pPr>
              <w:suppressAutoHyphens w:val="0"/>
              <w:jc w:val="center"/>
              <w:rPr>
                <w:color w:val="000000"/>
                <w:lang w:val="ru-RU" w:eastAsia="ru-RU"/>
              </w:rPr>
            </w:pPr>
            <w:r w:rsidRPr="00AD2F7A">
              <w:rPr>
                <w:color w:val="000000"/>
                <w:lang w:val="ru-RU" w:eastAsia="ru-RU"/>
              </w:rPr>
              <w:t>72</w:t>
            </w:r>
            <w:r w:rsidR="00B643C0">
              <w:rPr>
                <w:color w:val="000000"/>
                <w:lang w:val="ru-RU" w:eastAsia="ru-RU"/>
              </w:rPr>
              <w:t>,1</w:t>
            </w:r>
          </w:p>
        </w:tc>
        <w:tc>
          <w:tcPr>
            <w:tcW w:w="987" w:type="dxa"/>
            <w:tcBorders>
              <w:top w:val="nil"/>
              <w:left w:val="nil"/>
              <w:bottom w:val="single" w:sz="4" w:space="0" w:color="auto"/>
              <w:right w:val="single" w:sz="4" w:space="0" w:color="auto"/>
            </w:tcBorders>
            <w:shd w:val="clear" w:color="auto" w:fill="auto"/>
            <w:noWrap/>
            <w:vAlign w:val="center"/>
            <w:hideMark/>
          </w:tcPr>
          <w:p w14:paraId="785D2713" w14:textId="2CF77234" w:rsidR="00AD2F7A" w:rsidRPr="00AD2F7A" w:rsidRDefault="00B643C0" w:rsidP="00AD2F7A">
            <w:pPr>
              <w:suppressAutoHyphens w:val="0"/>
              <w:jc w:val="center"/>
              <w:rPr>
                <w:color w:val="000000"/>
                <w:lang w:val="ru-RU" w:eastAsia="ru-RU"/>
              </w:rPr>
            </w:pPr>
            <w:r>
              <w:rPr>
                <w:color w:val="000000"/>
                <w:lang w:val="ru-RU" w:eastAsia="ru-RU"/>
              </w:rPr>
              <w:t>8</w:t>
            </w:r>
            <w:r w:rsidR="00AD2F7A" w:rsidRPr="00AD2F7A">
              <w:rPr>
                <w:color w:val="000000"/>
                <w:lang w:val="ru-RU" w:eastAsia="ru-RU"/>
              </w:rPr>
              <w:t>9</w:t>
            </w:r>
            <w:r>
              <w:rPr>
                <w:color w:val="000000"/>
                <w:lang w:val="ru-RU" w:eastAsia="ru-RU"/>
              </w:rPr>
              <w:t>,8</w:t>
            </w:r>
          </w:p>
        </w:tc>
      </w:tr>
      <w:tr w:rsidR="00AD2F7A" w:rsidRPr="00AD2F7A" w14:paraId="38341B1E" w14:textId="77777777" w:rsidTr="000664E3">
        <w:trPr>
          <w:trHeight w:val="62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2978D73F" w14:textId="77777777" w:rsidR="00AD2F7A" w:rsidRPr="00AD2F7A" w:rsidRDefault="00AD2F7A" w:rsidP="00AD2F7A">
            <w:pPr>
              <w:suppressAutoHyphens w:val="0"/>
              <w:rPr>
                <w:lang w:val="ru-RU" w:eastAsia="ru-RU"/>
              </w:rPr>
            </w:pPr>
            <w:r w:rsidRPr="00AD2F7A">
              <w:rPr>
                <w:lang w:val="ru-RU" w:eastAsia="ru-RU"/>
              </w:rPr>
              <w:t>податок на землю по площах, переданих в оренду</w:t>
            </w:r>
          </w:p>
        </w:tc>
        <w:tc>
          <w:tcPr>
            <w:tcW w:w="1003" w:type="dxa"/>
            <w:tcBorders>
              <w:top w:val="nil"/>
              <w:left w:val="nil"/>
              <w:bottom w:val="single" w:sz="4" w:space="0" w:color="auto"/>
              <w:right w:val="single" w:sz="4" w:space="0" w:color="auto"/>
            </w:tcBorders>
            <w:shd w:val="clear" w:color="auto" w:fill="auto"/>
            <w:vAlign w:val="center"/>
            <w:hideMark/>
          </w:tcPr>
          <w:p w14:paraId="1BE661C2"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1086/6</w:t>
            </w:r>
          </w:p>
        </w:tc>
        <w:tc>
          <w:tcPr>
            <w:tcW w:w="917" w:type="dxa"/>
            <w:tcBorders>
              <w:top w:val="nil"/>
              <w:left w:val="nil"/>
              <w:bottom w:val="single" w:sz="4" w:space="0" w:color="auto"/>
              <w:right w:val="single" w:sz="4" w:space="0" w:color="auto"/>
            </w:tcBorders>
            <w:shd w:val="clear" w:color="auto" w:fill="auto"/>
            <w:vAlign w:val="center"/>
            <w:hideMark/>
          </w:tcPr>
          <w:p w14:paraId="70410918" w14:textId="77777777" w:rsidR="00AD2F7A" w:rsidRPr="00AD2F7A" w:rsidRDefault="00AD2F7A" w:rsidP="00AD2F7A">
            <w:pPr>
              <w:suppressAutoHyphens w:val="0"/>
              <w:jc w:val="center"/>
              <w:rPr>
                <w:color w:val="000000"/>
                <w:lang w:val="ru-RU" w:eastAsia="ru-RU"/>
              </w:rPr>
            </w:pPr>
            <w:r w:rsidRPr="00AD2F7A">
              <w:rPr>
                <w:color w:val="000000"/>
                <w:lang w:val="ru-RU" w:eastAsia="ru-RU"/>
              </w:rPr>
              <w:t>1 757</w:t>
            </w:r>
          </w:p>
        </w:tc>
        <w:tc>
          <w:tcPr>
            <w:tcW w:w="926" w:type="dxa"/>
            <w:tcBorders>
              <w:top w:val="nil"/>
              <w:left w:val="nil"/>
              <w:bottom w:val="single" w:sz="4" w:space="0" w:color="auto"/>
              <w:right w:val="single" w:sz="4" w:space="0" w:color="auto"/>
            </w:tcBorders>
            <w:shd w:val="clear" w:color="auto" w:fill="auto"/>
            <w:vAlign w:val="center"/>
            <w:hideMark/>
          </w:tcPr>
          <w:p w14:paraId="0A06D1B6" w14:textId="77777777" w:rsidR="00AD2F7A" w:rsidRPr="00AD2F7A" w:rsidRDefault="00AD2F7A" w:rsidP="00AD2F7A">
            <w:pPr>
              <w:suppressAutoHyphens w:val="0"/>
              <w:jc w:val="center"/>
              <w:rPr>
                <w:color w:val="000000"/>
                <w:lang w:val="ru-RU" w:eastAsia="ru-RU"/>
              </w:rPr>
            </w:pPr>
            <w:r w:rsidRPr="00AD2F7A">
              <w:rPr>
                <w:color w:val="000000"/>
                <w:lang w:val="ru-RU" w:eastAsia="ru-RU"/>
              </w:rPr>
              <w:t>1 980</w:t>
            </w:r>
          </w:p>
        </w:tc>
        <w:tc>
          <w:tcPr>
            <w:tcW w:w="939" w:type="dxa"/>
            <w:tcBorders>
              <w:top w:val="nil"/>
              <w:left w:val="nil"/>
              <w:bottom w:val="single" w:sz="4" w:space="0" w:color="auto"/>
              <w:right w:val="single" w:sz="4" w:space="0" w:color="auto"/>
            </w:tcBorders>
            <w:shd w:val="clear" w:color="auto" w:fill="auto"/>
            <w:vAlign w:val="center"/>
            <w:hideMark/>
          </w:tcPr>
          <w:p w14:paraId="42A7ED7D" w14:textId="77777777" w:rsidR="00AD2F7A" w:rsidRPr="00AD2F7A" w:rsidRDefault="00AD2F7A" w:rsidP="00AD2F7A">
            <w:pPr>
              <w:suppressAutoHyphens w:val="0"/>
              <w:jc w:val="center"/>
              <w:rPr>
                <w:color w:val="000000"/>
                <w:lang w:val="ru-RU" w:eastAsia="ru-RU"/>
              </w:rPr>
            </w:pPr>
            <w:r w:rsidRPr="00AD2F7A">
              <w:rPr>
                <w:color w:val="000000"/>
                <w:lang w:val="ru-RU" w:eastAsia="ru-RU"/>
              </w:rPr>
              <w:t>1 976</w:t>
            </w:r>
          </w:p>
        </w:tc>
        <w:tc>
          <w:tcPr>
            <w:tcW w:w="963" w:type="dxa"/>
            <w:tcBorders>
              <w:top w:val="nil"/>
              <w:left w:val="nil"/>
              <w:bottom w:val="single" w:sz="4" w:space="0" w:color="auto"/>
              <w:right w:val="single" w:sz="4" w:space="0" w:color="auto"/>
            </w:tcBorders>
            <w:shd w:val="clear" w:color="auto" w:fill="auto"/>
            <w:vAlign w:val="center"/>
            <w:hideMark/>
          </w:tcPr>
          <w:p w14:paraId="3F4E9AFE" w14:textId="77777777" w:rsidR="00AD2F7A" w:rsidRPr="00AD2F7A" w:rsidRDefault="00AD2F7A" w:rsidP="00AD2F7A">
            <w:pPr>
              <w:suppressAutoHyphens w:val="0"/>
              <w:jc w:val="center"/>
              <w:rPr>
                <w:color w:val="000000"/>
                <w:lang w:val="ru-RU" w:eastAsia="ru-RU"/>
              </w:rPr>
            </w:pPr>
            <w:r w:rsidRPr="00AD2F7A">
              <w:rPr>
                <w:color w:val="000000"/>
                <w:lang w:val="ru-RU" w:eastAsia="ru-RU"/>
              </w:rPr>
              <w:t>1 980</w:t>
            </w:r>
          </w:p>
        </w:tc>
        <w:tc>
          <w:tcPr>
            <w:tcW w:w="760" w:type="dxa"/>
            <w:tcBorders>
              <w:top w:val="nil"/>
              <w:left w:val="nil"/>
              <w:bottom w:val="single" w:sz="4" w:space="0" w:color="auto"/>
              <w:right w:val="single" w:sz="4" w:space="0" w:color="auto"/>
            </w:tcBorders>
            <w:shd w:val="clear" w:color="auto" w:fill="auto"/>
            <w:vAlign w:val="center"/>
            <w:hideMark/>
          </w:tcPr>
          <w:p w14:paraId="459CE029" w14:textId="7A4B2C9B" w:rsidR="00AD2F7A" w:rsidRPr="00AD2F7A" w:rsidRDefault="00AD2F7A" w:rsidP="00AD2F7A">
            <w:pPr>
              <w:suppressAutoHyphens w:val="0"/>
              <w:jc w:val="center"/>
              <w:rPr>
                <w:color w:val="000000"/>
                <w:lang w:val="ru-RU" w:eastAsia="ru-RU"/>
              </w:rPr>
            </w:pPr>
            <w:r w:rsidRPr="00AD2F7A">
              <w:rPr>
                <w:color w:val="000000"/>
                <w:lang w:val="ru-RU" w:eastAsia="ru-RU"/>
              </w:rPr>
              <w:t>11</w:t>
            </w:r>
            <w:r w:rsidR="00B643C0">
              <w:rPr>
                <w:color w:val="000000"/>
                <w:lang w:val="ru-RU" w:eastAsia="ru-RU"/>
              </w:rPr>
              <w:t>2,7</w:t>
            </w:r>
          </w:p>
        </w:tc>
        <w:tc>
          <w:tcPr>
            <w:tcW w:w="851" w:type="dxa"/>
            <w:tcBorders>
              <w:top w:val="nil"/>
              <w:left w:val="nil"/>
              <w:bottom w:val="single" w:sz="4" w:space="0" w:color="auto"/>
              <w:right w:val="single" w:sz="4" w:space="0" w:color="auto"/>
            </w:tcBorders>
            <w:shd w:val="clear" w:color="auto" w:fill="auto"/>
            <w:noWrap/>
            <w:vAlign w:val="center"/>
            <w:hideMark/>
          </w:tcPr>
          <w:p w14:paraId="2E504F3A" w14:textId="2D05D857" w:rsidR="00AD2F7A" w:rsidRPr="00AD2F7A" w:rsidRDefault="00AD2F7A" w:rsidP="00AD2F7A">
            <w:pPr>
              <w:suppressAutoHyphens w:val="0"/>
              <w:jc w:val="center"/>
              <w:rPr>
                <w:color w:val="000000"/>
                <w:lang w:val="ru-RU" w:eastAsia="ru-RU"/>
              </w:rPr>
            </w:pPr>
            <w:r w:rsidRPr="00AD2F7A">
              <w:rPr>
                <w:color w:val="000000"/>
                <w:lang w:val="ru-RU" w:eastAsia="ru-RU"/>
              </w:rPr>
              <w:t>100</w:t>
            </w:r>
            <w:r w:rsidR="00B643C0">
              <w:rPr>
                <w:color w:val="000000"/>
                <w:lang w:val="ru-RU" w:eastAsia="ru-RU"/>
              </w:rPr>
              <w:t>,0</w:t>
            </w:r>
          </w:p>
        </w:tc>
        <w:tc>
          <w:tcPr>
            <w:tcW w:w="987" w:type="dxa"/>
            <w:tcBorders>
              <w:top w:val="nil"/>
              <w:left w:val="nil"/>
              <w:bottom w:val="single" w:sz="4" w:space="0" w:color="auto"/>
              <w:right w:val="single" w:sz="4" w:space="0" w:color="auto"/>
            </w:tcBorders>
            <w:shd w:val="clear" w:color="auto" w:fill="auto"/>
            <w:noWrap/>
            <w:vAlign w:val="center"/>
            <w:hideMark/>
          </w:tcPr>
          <w:p w14:paraId="59FC1EBD" w14:textId="1B772AE9" w:rsidR="00AD2F7A" w:rsidRPr="00AD2F7A" w:rsidRDefault="00AD2F7A" w:rsidP="00AD2F7A">
            <w:pPr>
              <w:suppressAutoHyphens w:val="0"/>
              <w:jc w:val="center"/>
              <w:rPr>
                <w:color w:val="000000"/>
                <w:lang w:val="ru-RU" w:eastAsia="ru-RU"/>
              </w:rPr>
            </w:pPr>
            <w:r w:rsidRPr="00AD2F7A">
              <w:rPr>
                <w:color w:val="000000"/>
                <w:lang w:val="ru-RU" w:eastAsia="ru-RU"/>
              </w:rPr>
              <w:t>100</w:t>
            </w:r>
            <w:r w:rsidR="00B643C0">
              <w:rPr>
                <w:color w:val="000000"/>
                <w:lang w:val="ru-RU" w:eastAsia="ru-RU"/>
              </w:rPr>
              <w:t>,2</w:t>
            </w:r>
          </w:p>
        </w:tc>
      </w:tr>
      <w:tr w:rsidR="00AD2F7A" w:rsidRPr="00AD2F7A" w14:paraId="683E2BEF" w14:textId="77777777" w:rsidTr="000664E3">
        <w:trPr>
          <w:trHeight w:val="1246"/>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42011B4D" w14:textId="77777777" w:rsidR="00AD2F7A" w:rsidRPr="00AD2F7A" w:rsidRDefault="00AD2F7A" w:rsidP="00AD2F7A">
            <w:pPr>
              <w:suppressAutoHyphens w:val="0"/>
              <w:rPr>
                <w:lang w:val="ru-RU" w:eastAsia="ru-RU"/>
              </w:rPr>
            </w:pPr>
            <w:r w:rsidRPr="00AD2F7A">
              <w:rPr>
                <w:lang w:val="ru-RU" w:eastAsia="ru-RU"/>
              </w:rPr>
              <w:t>витрати на утримання ОЗ, які не використовуються та плануються для передачі в оренду</w:t>
            </w:r>
          </w:p>
        </w:tc>
        <w:tc>
          <w:tcPr>
            <w:tcW w:w="1003" w:type="dxa"/>
            <w:tcBorders>
              <w:top w:val="nil"/>
              <w:left w:val="nil"/>
              <w:bottom w:val="single" w:sz="4" w:space="0" w:color="auto"/>
              <w:right w:val="single" w:sz="4" w:space="0" w:color="auto"/>
            </w:tcBorders>
            <w:shd w:val="clear" w:color="auto" w:fill="auto"/>
            <w:vAlign w:val="center"/>
            <w:hideMark/>
          </w:tcPr>
          <w:p w14:paraId="3F8124CD"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1086/7</w:t>
            </w:r>
          </w:p>
        </w:tc>
        <w:tc>
          <w:tcPr>
            <w:tcW w:w="917" w:type="dxa"/>
            <w:tcBorders>
              <w:top w:val="nil"/>
              <w:left w:val="nil"/>
              <w:bottom w:val="single" w:sz="4" w:space="0" w:color="auto"/>
              <w:right w:val="single" w:sz="4" w:space="0" w:color="auto"/>
            </w:tcBorders>
            <w:shd w:val="clear" w:color="auto" w:fill="auto"/>
            <w:vAlign w:val="center"/>
            <w:hideMark/>
          </w:tcPr>
          <w:p w14:paraId="586D9F6B" w14:textId="77777777" w:rsidR="00AD2F7A" w:rsidRPr="00AD2F7A" w:rsidRDefault="00AD2F7A" w:rsidP="00AD2F7A">
            <w:pPr>
              <w:suppressAutoHyphens w:val="0"/>
              <w:jc w:val="center"/>
              <w:rPr>
                <w:color w:val="000000"/>
                <w:lang w:val="ru-RU" w:eastAsia="ru-RU"/>
              </w:rPr>
            </w:pPr>
            <w:r w:rsidRPr="00AD2F7A">
              <w:rPr>
                <w:color w:val="000000"/>
                <w:lang w:val="ru-RU" w:eastAsia="ru-RU"/>
              </w:rPr>
              <w:t>2 881</w:t>
            </w:r>
          </w:p>
        </w:tc>
        <w:tc>
          <w:tcPr>
            <w:tcW w:w="926" w:type="dxa"/>
            <w:tcBorders>
              <w:top w:val="nil"/>
              <w:left w:val="nil"/>
              <w:bottom w:val="single" w:sz="4" w:space="0" w:color="auto"/>
              <w:right w:val="single" w:sz="4" w:space="0" w:color="auto"/>
            </w:tcBorders>
            <w:shd w:val="clear" w:color="auto" w:fill="auto"/>
            <w:vAlign w:val="center"/>
            <w:hideMark/>
          </w:tcPr>
          <w:p w14:paraId="0089A8A3" w14:textId="77777777" w:rsidR="00AD2F7A" w:rsidRPr="00AD2F7A" w:rsidRDefault="00AD2F7A" w:rsidP="00AD2F7A">
            <w:pPr>
              <w:suppressAutoHyphens w:val="0"/>
              <w:jc w:val="center"/>
              <w:rPr>
                <w:color w:val="000000"/>
                <w:lang w:val="ru-RU" w:eastAsia="ru-RU"/>
              </w:rPr>
            </w:pPr>
            <w:r w:rsidRPr="00AD2F7A">
              <w:rPr>
                <w:color w:val="000000"/>
                <w:lang w:val="ru-RU" w:eastAsia="ru-RU"/>
              </w:rPr>
              <w:t>1 318</w:t>
            </w:r>
          </w:p>
        </w:tc>
        <w:tc>
          <w:tcPr>
            <w:tcW w:w="939" w:type="dxa"/>
            <w:tcBorders>
              <w:top w:val="nil"/>
              <w:left w:val="nil"/>
              <w:bottom w:val="single" w:sz="4" w:space="0" w:color="auto"/>
              <w:right w:val="single" w:sz="4" w:space="0" w:color="auto"/>
            </w:tcBorders>
            <w:shd w:val="clear" w:color="auto" w:fill="auto"/>
            <w:vAlign w:val="center"/>
            <w:hideMark/>
          </w:tcPr>
          <w:p w14:paraId="3C1723BF" w14:textId="77777777" w:rsidR="00AD2F7A" w:rsidRPr="00AD2F7A" w:rsidRDefault="00AD2F7A" w:rsidP="00AD2F7A">
            <w:pPr>
              <w:suppressAutoHyphens w:val="0"/>
              <w:jc w:val="center"/>
              <w:rPr>
                <w:color w:val="000000"/>
                <w:lang w:val="ru-RU" w:eastAsia="ru-RU"/>
              </w:rPr>
            </w:pPr>
            <w:r w:rsidRPr="00AD2F7A">
              <w:rPr>
                <w:color w:val="000000"/>
                <w:lang w:val="ru-RU" w:eastAsia="ru-RU"/>
              </w:rPr>
              <w:t>2 774</w:t>
            </w:r>
          </w:p>
        </w:tc>
        <w:tc>
          <w:tcPr>
            <w:tcW w:w="963" w:type="dxa"/>
            <w:tcBorders>
              <w:top w:val="nil"/>
              <w:left w:val="nil"/>
              <w:bottom w:val="single" w:sz="4" w:space="0" w:color="auto"/>
              <w:right w:val="single" w:sz="4" w:space="0" w:color="auto"/>
            </w:tcBorders>
            <w:shd w:val="clear" w:color="auto" w:fill="auto"/>
            <w:vAlign w:val="center"/>
            <w:hideMark/>
          </w:tcPr>
          <w:p w14:paraId="5EC32882" w14:textId="77777777" w:rsidR="00AD2F7A" w:rsidRPr="00AD2F7A" w:rsidRDefault="00AD2F7A" w:rsidP="00AD2F7A">
            <w:pPr>
              <w:suppressAutoHyphens w:val="0"/>
              <w:jc w:val="center"/>
              <w:rPr>
                <w:color w:val="000000"/>
                <w:lang w:val="ru-RU" w:eastAsia="ru-RU"/>
              </w:rPr>
            </w:pPr>
            <w:r w:rsidRPr="00AD2F7A">
              <w:rPr>
                <w:color w:val="000000"/>
                <w:lang w:val="ru-RU" w:eastAsia="ru-RU"/>
              </w:rPr>
              <w:t>2 821</w:t>
            </w:r>
          </w:p>
        </w:tc>
        <w:tc>
          <w:tcPr>
            <w:tcW w:w="760" w:type="dxa"/>
            <w:tcBorders>
              <w:top w:val="nil"/>
              <w:left w:val="nil"/>
              <w:bottom w:val="single" w:sz="4" w:space="0" w:color="auto"/>
              <w:right w:val="single" w:sz="4" w:space="0" w:color="auto"/>
            </w:tcBorders>
            <w:shd w:val="clear" w:color="auto" w:fill="auto"/>
            <w:vAlign w:val="center"/>
            <w:hideMark/>
          </w:tcPr>
          <w:p w14:paraId="7FF5EB86" w14:textId="559941C1" w:rsidR="00AD2F7A" w:rsidRPr="00AD2F7A" w:rsidRDefault="00AD2F7A" w:rsidP="00AD2F7A">
            <w:pPr>
              <w:suppressAutoHyphens w:val="0"/>
              <w:jc w:val="center"/>
              <w:rPr>
                <w:color w:val="000000"/>
                <w:lang w:val="ru-RU" w:eastAsia="ru-RU"/>
              </w:rPr>
            </w:pPr>
            <w:r w:rsidRPr="00AD2F7A">
              <w:rPr>
                <w:color w:val="000000"/>
                <w:lang w:val="ru-RU" w:eastAsia="ru-RU"/>
              </w:rPr>
              <w:t>9</w:t>
            </w:r>
            <w:r w:rsidR="00B643C0">
              <w:rPr>
                <w:color w:val="000000"/>
                <w:lang w:val="ru-RU" w:eastAsia="ru-RU"/>
              </w:rPr>
              <w:t>7,9</w:t>
            </w:r>
          </w:p>
        </w:tc>
        <w:tc>
          <w:tcPr>
            <w:tcW w:w="851" w:type="dxa"/>
            <w:tcBorders>
              <w:top w:val="nil"/>
              <w:left w:val="nil"/>
              <w:bottom w:val="single" w:sz="4" w:space="0" w:color="auto"/>
              <w:right w:val="single" w:sz="4" w:space="0" w:color="auto"/>
            </w:tcBorders>
            <w:shd w:val="clear" w:color="auto" w:fill="auto"/>
            <w:noWrap/>
            <w:vAlign w:val="center"/>
            <w:hideMark/>
          </w:tcPr>
          <w:p w14:paraId="18596DE4" w14:textId="09DDEEEC" w:rsidR="00AD2F7A" w:rsidRPr="00AD2F7A" w:rsidRDefault="00AD2F7A" w:rsidP="00AD2F7A">
            <w:pPr>
              <w:suppressAutoHyphens w:val="0"/>
              <w:jc w:val="center"/>
              <w:rPr>
                <w:color w:val="000000"/>
                <w:lang w:val="ru-RU" w:eastAsia="ru-RU"/>
              </w:rPr>
            </w:pPr>
            <w:r w:rsidRPr="00AD2F7A">
              <w:rPr>
                <w:color w:val="000000"/>
                <w:lang w:val="ru-RU" w:eastAsia="ru-RU"/>
              </w:rPr>
              <w:t>214</w:t>
            </w:r>
            <w:r w:rsidR="00B643C0">
              <w:rPr>
                <w:color w:val="000000"/>
                <w:lang w:val="ru-RU" w:eastAsia="ru-RU"/>
              </w:rPr>
              <w:t>,0</w:t>
            </w:r>
          </w:p>
        </w:tc>
        <w:tc>
          <w:tcPr>
            <w:tcW w:w="987" w:type="dxa"/>
            <w:tcBorders>
              <w:top w:val="nil"/>
              <w:left w:val="nil"/>
              <w:bottom w:val="single" w:sz="4" w:space="0" w:color="auto"/>
              <w:right w:val="single" w:sz="4" w:space="0" w:color="auto"/>
            </w:tcBorders>
            <w:shd w:val="clear" w:color="auto" w:fill="auto"/>
            <w:noWrap/>
            <w:vAlign w:val="center"/>
            <w:hideMark/>
          </w:tcPr>
          <w:p w14:paraId="39D98132" w14:textId="1D88CD43" w:rsidR="00AD2F7A" w:rsidRPr="00AD2F7A" w:rsidRDefault="00AD2F7A" w:rsidP="00AD2F7A">
            <w:pPr>
              <w:suppressAutoHyphens w:val="0"/>
              <w:jc w:val="center"/>
              <w:rPr>
                <w:color w:val="000000"/>
                <w:lang w:val="ru-RU" w:eastAsia="ru-RU"/>
              </w:rPr>
            </w:pPr>
            <w:r w:rsidRPr="00AD2F7A">
              <w:rPr>
                <w:color w:val="000000"/>
                <w:lang w:val="ru-RU" w:eastAsia="ru-RU"/>
              </w:rPr>
              <w:t>10</w:t>
            </w:r>
            <w:r w:rsidR="00B643C0">
              <w:rPr>
                <w:color w:val="000000"/>
                <w:lang w:val="ru-RU" w:eastAsia="ru-RU"/>
              </w:rPr>
              <w:t>1,7</w:t>
            </w:r>
          </w:p>
        </w:tc>
      </w:tr>
    </w:tbl>
    <w:p w14:paraId="04E9CBFC" w14:textId="16CE5CC0" w:rsidR="000664E3" w:rsidRDefault="000664E3" w:rsidP="000664E3">
      <w:pPr>
        <w:jc w:val="right"/>
      </w:pPr>
      <w:r>
        <w:lastRenderedPageBreak/>
        <w:t>Продовження таблиці 11</w:t>
      </w:r>
    </w:p>
    <w:tbl>
      <w:tblPr>
        <w:tblW w:w="9918" w:type="dxa"/>
        <w:jc w:val="center"/>
        <w:tblLook w:val="04A0" w:firstRow="1" w:lastRow="0" w:firstColumn="1" w:lastColumn="0" w:noHBand="0" w:noVBand="1"/>
      </w:tblPr>
      <w:tblGrid>
        <w:gridCol w:w="2572"/>
        <w:gridCol w:w="1003"/>
        <w:gridCol w:w="917"/>
        <w:gridCol w:w="926"/>
        <w:gridCol w:w="939"/>
        <w:gridCol w:w="963"/>
        <w:gridCol w:w="760"/>
        <w:gridCol w:w="851"/>
        <w:gridCol w:w="987"/>
      </w:tblGrid>
      <w:tr w:rsidR="000664E3" w:rsidRPr="00AD2F7A" w14:paraId="2E45DF2E" w14:textId="77777777" w:rsidTr="000664E3">
        <w:trPr>
          <w:trHeight w:val="302"/>
          <w:jc w:val="center"/>
        </w:trPr>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14:paraId="42D88EDA" w14:textId="092A389C" w:rsidR="000664E3" w:rsidRPr="00AD2F7A" w:rsidRDefault="000664E3" w:rsidP="000664E3">
            <w:pPr>
              <w:suppressAutoHyphens w:val="0"/>
              <w:jc w:val="center"/>
              <w:rPr>
                <w:lang w:val="ru-RU" w:eastAsia="ru-RU"/>
              </w:rPr>
            </w:pPr>
            <w:r w:rsidRPr="00AD2F7A">
              <w:rPr>
                <w:color w:val="000000"/>
                <w:lang w:val="ru-RU" w:eastAsia="ru-RU"/>
              </w:rPr>
              <w:t>1</w:t>
            </w:r>
          </w:p>
        </w:tc>
        <w:tc>
          <w:tcPr>
            <w:tcW w:w="1003" w:type="dxa"/>
            <w:tcBorders>
              <w:top w:val="single" w:sz="4" w:space="0" w:color="auto"/>
              <w:left w:val="nil"/>
              <w:bottom w:val="single" w:sz="4" w:space="0" w:color="auto"/>
              <w:right w:val="single" w:sz="4" w:space="0" w:color="auto"/>
            </w:tcBorders>
            <w:shd w:val="clear" w:color="auto" w:fill="auto"/>
            <w:vAlign w:val="center"/>
          </w:tcPr>
          <w:p w14:paraId="08ED08FB" w14:textId="33CA80FB" w:rsidR="000664E3" w:rsidRPr="00AD2F7A" w:rsidRDefault="000664E3" w:rsidP="000664E3">
            <w:pPr>
              <w:suppressAutoHyphens w:val="0"/>
              <w:jc w:val="center"/>
              <w:rPr>
                <w:color w:val="000000"/>
                <w:lang w:val="ru-RU" w:eastAsia="ru-RU"/>
              </w:rPr>
            </w:pPr>
            <w:r w:rsidRPr="00AD2F7A">
              <w:rPr>
                <w:color w:val="000000"/>
                <w:lang w:val="ru-RU" w:eastAsia="ru-RU"/>
              </w:rPr>
              <w:t>2</w:t>
            </w:r>
          </w:p>
        </w:tc>
        <w:tc>
          <w:tcPr>
            <w:tcW w:w="917" w:type="dxa"/>
            <w:tcBorders>
              <w:top w:val="single" w:sz="4" w:space="0" w:color="auto"/>
              <w:left w:val="nil"/>
              <w:bottom w:val="single" w:sz="4" w:space="0" w:color="auto"/>
              <w:right w:val="single" w:sz="4" w:space="0" w:color="auto"/>
            </w:tcBorders>
            <w:shd w:val="clear" w:color="auto" w:fill="auto"/>
            <w:vAlign w:val="center"/>
          </w:tcPr>
          <w:p w14:paraId="087E391D" w14:textId="7AC2DB85" w:rsidR="000664E3" w:rsidRPr="00AD2F7A" w:rsidRDefault="000664E3" w:rsidP="000664E3">
            <w:pPr>
              <w:suppressAutoHyphens w:val="0"/>
              <w:jc w:val="center"/>
              <w:rPr>
                <w:color w:val="000000"/>
                <w:lang w:val="ru-RU" w:eastAsia="ru-RU"/>
              </w:rPr>
            </w:pPr>
            <w:r w:rsidRPr="00AD2F7A">
              <w:rPr>
                <w:color w:val="000000"/>
                <w:lang w:val="ru-RU" w:eastAsia="ru-RU"/>
              </w:rPr>
              <w:t>3</w:t>
            </w:r>
          </w:p>
        </w:tc>
        <w:tc>
          <w:tcPr>
            <w:tcW w:w="926" w:type="dxa"/>
            <w:tcBorders>
              <w:top w:val="single" w:sz="4" w:space="0" w:color="auto"/>
              <w:left w:val="nil"/>
              <w:bottom w:val="single" w:sz="4" w:space="0" w:color="auto"/>
              <w:right w:val="single" w:sz="4" w:space="0" w:color="auto"/>
            </w:tcBorders>
            <w:shd w:val="clear" w:color="auto" w:fill="auto"/>
            <w:vAlign w:val="center"/>
          </w:tcPr>
          <w:p w14:paraId="6D61BC4A" w14:textId="206C8251" w:rsidR="000664E3" w:rsidRPr="00AD2F7A" w:rsidRDefault="000664E3" w:rsidP="000664E3">
            <w:pPr>
              <w:suppressAutoHyphens w:val="0"/>
              <w:jc w:val="center"/>
              <w:rPr>
                <w:color w:val="000000"/>
                <w:lang w:val="ru-RU" w:eastAsia="ru-RU"/>
              </w:rPr>
            </w:pPr>
            <w:r w:rsidRPr="00AD2F7A">
              <w:rPr>
                <w:color w:val="000000"/>
                <w:lang w:val="ru-RU" w:eastAsia="ru-RU"/>
              </w:rPr>
              <w:t>4</w:t>
            </w:r>
          </w:p>
        </w:tc>
        <w:tc>
          <w:tcPr>
            <w:tcW w:w="939" w:type="dxa"/>
            <w:tcBorders>
              <w:top w:val="single" w:sz="4" w:space="0" w:color="auto"/>
              <w:left w:val="nil"/>
              <w:bottom w:val="single" w:sz="4" w:space="0" w:color="auto"/>
              <w:right w:val="single" w:sz="4" w:space="0" w:color="auto"/>
            </w:tcBorders>
            <w:shd w:val="clear" w:color="auto" w:fill="auto"/>
            <w:vAlign w:val="center"/>
          </w:tcPr>
          <w:p w14:paraId="598149E8" w14:textId="7DD020C8" w:rsidR="000664E3" w:rsidRPr="00AD2F7A" w:rsidRDefault="000664E3" w:rsidP="000664E3">
            <w:pPr>
              <w:suppressAutoHyphens w:val="0"/>
              <w:jc w:val="center"/>
              <w:rPr>
                <w:color w:val="000000"/>
                <w:lang w:val="ru-RU" w:eastAsia="ru-RU"/>
              </w:rPr>
            </w:pPr>
            <w:r w:rsidRPr="00AD2F7A">
              <w:rPr>
                <w:color w:val="000000"/>
                <w:lang w:val="ru-RU" w:eastAsia="ru-RU"/>
              </w:rPr>
              <w:t>5</w:t>
            </w:r>
          </w:p>
        </w:tc>
        <w:tc>
          <w:tcPr>
            <w:tcW w:w="963" w:type="dxa"/>
            <w:tcBorders>
              <w:top w:val="single" w:sz="4" w:space="0" w:color="auto"/>
              <w:left w:val="nil"/>
              <w:bottom w:val="single" w:sz="4" w:space="0" w:color="auto"/>
              <w:right w:val="single" w:sz="4" w:space="0" w:color="auto"/>
            </w:tcBorders>
            <w:shd w:val="clear" w:color="auto" w:fill="auto"/>
            <w:vAlign w:val="center"/>
          </w:tcPr>
          <w:p w14:paraId="4FFD4031" w14:textId="3486A42C" w:rsidR="000664E3" w:rsidRPr="00AD2F7A" w:rsidRDefault="000664E3" w:rsidP="000664E3">
            <w:pPr>
              <w:suppressAutoHyphens w:val="0"/>
              <w:jc w:val="center"/>
              <w:rPr>
                <w:color w:val="000000"/>
                <w:lang w:val="ru-RU" w:eastAsia="ru-RU"/>
              </w:rPr>
            </w:pPr>
            <w:r w:rsidRPr="00AD2F7A">
              <w:rPr>
                <w:color w:val="000000"/>
                <w:lang w:val="ru-RU" w:eastAsia="ru-RU"/>
              </w:rPr>
              <w:t>6</w:t>
            </w:r>
          </w:p>
        </w:tc>
        <w:tc>
          <w:tcPr>
            <w:tcW w:w="760" w:type="dxa"/>
            <w:tcBorders>
              <w:top w:val="single" w:sz="4" w:space="0" w:color="auto"/>
              <w:left w:val="nil"/>
              <w:bottom w:val="single" w:sz="4" w:space="0" w:color="auto"/>
              <w:right w:val="single" w:sz="4" w:space="0" w:color="auto"/>
            </w:tcBorders>
            <w:shd w:val="clear" w:color="auto" w:fill="auto"/>
            <w:vAlign w:val="center"/>
          </w:tcPr>
          <w:p w14:paraId="41947BC1" w14:textId="2C550E38" w:rsidR="000664E3" w:rsidRDefault="000664E3" w:rsidP="000664E3">
            <w:pPr>
              <w:suppressAutoHyphens w:val="0"/>
              <w:jc w:val="center"/>
              <w:rPr>
                <w:color w:val="000000"/>
                <w:lang w:val="ru-RU" w:eastAsia="ru-RU"/>
              </w:rPr>
            </w:pPr>
            <w:r w:rsidRPr="00AD2F7A">
              <w:rPr>
                <w:color w:val="000000"/>
                <w:lang w:val="ru-RU" w:eastAsia="ru-RU"/>
              </w:rPr>
              <w:t>7</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85C80CA" w14:textId="560F32D7" w:rsidR="000664E3" w:rsidRPr="00AD2F7A" w:rsidRDefault="000664E3" w:rsidP="000664E3">
            <w:pPr>
              <w:suppressAutoHyphens w:val="0"/>
              <w:jc w:val="center"/>
              <w:rPr>
                <w:color w:val="000000"/>
                <w:lang w:val="ru-RU" w:eastAsia="ru-RU"/>
              </w:rPr>
            </w:pPr>
            <w:r w:rsidRPr="00AD2F7A">
              <w:rPr>
                <w:color w:val="000000"/>
                <w:lang w:val="ru-RU" w:eastAsia="ru-RU"/>
              </w:rPr>
              <w:t>8</w:t>
            </w:r>
          </w:p>
        </w:tc>
        <w:tc>
          <w:tcPr>
            <w:tcW w:w="987" w:type="dxa"/>
            <w:tcBorders>
              <w:top w:val="single" w:sz="4" w:space="0" w:color="auto"/>
              <w:left w:val="nil"/>
              <w:bottom w:val="single" w:sz="4" w:space="0" w:color="auto"/>
              <w:right w:val="single" w:sz="4" w:space="0" w:color="auto"/>
            </w:tcBorders>
            <w:shd w:val="clear" w:color="auto" w:fill="auto"/>
            <w:noWrap/>
            <w:vAlign w:val="center"/>
          </w:tcPr>
          <w:p w14:paraId="0FC5B1E2" w14:textId="201E3A4C" w:rsidR="000664E3" w:rsidRPr="00AD2F7A" w:rsidRDefault="000664E3" w:rsidP="000664E3">
            <w:pPr>
              <w:suppressAutoHyphens w:val="0"/>
              <w:jc w:val="center"/>
              <w:rPr>
                <w:color w:val="000000"/>
                <w:lang w:val="ru-RU" w:eastAsia="ru-RU"/>
              </w:rPr>
            </w:pPr>
            <w:r w:rsidRPr="00AD2F7A">
              <w:rPr>
                <w:color w:val="000000"/>
                <w:lang w:val="ru-RU" w:eastAsia="ru-RU"/>
              </w:rPr>
              <w:t>9</w:t>
            </w:r>
          </w:p>
        </w:tc>
      </w:tr>
      <w:tr w:rsidR="00AD2F7A" w:rsidRPr="00AD2F7A" w14:paraId="52C9E981" w14:textId="77777777" w:rsidTr="000664E3">
        <w:trPr>
          <w:trHeight w:val="1558"/>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342868AF" w14:textId="77777777" w:rsidR="00AD2F7A" w:rsidRPr="00AD2F7A" w:rsidRDefault="00AD2F7A" w:rsidP="00AD2F7A">
            <w:pPr>
              <w:suppressAutoHyphens w:val="0"/>
              <w:rPr>
                <w:lang w:val="ru-RU" w:eastAsia="ru-RU"/>
              </w:rPr>
            </w:pPr>
            <w:r w:rsidRPr="00AD2F7A">
              <w:rPr>
                <w:lang w:val="ru-RU" w:eastAsia="ru-RU"/>
              </w:rPr>
              <w:t>архітектурні, інженерні та планувальні послуги (техінвентаризація, техпаспорта на нерухоме майно)</w:t>
            </w:r>
          </w:p>
        </w:tc>
        <w:tc>
          <w:tcPr>
            <w:tcW w:w="1003" w:type="dxa"/>
            <w:tcBorders>
              <w:top w:val="nil"/>
              <w:left w:val="nil"/>
              <w:bottom w:val="single" w:sz="4" w:space="0" w:color="auto"/>
              <w:right w:val="single" w:sz="4" w:space="0" w:color="auto"/>
            </w:tcBorders>
            <w:shd w:val="clear" w:color="auto" w:fill="auto"/>
            <w:vAlign w:val="center"/>
            <w:hideMark/>
          </w:tcPr>
          <w:p w14:paraId="0D44DAE4"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1086/8</w:t>
            </w:r>
          </w:p>
        </w:tc>
        <w:tc>
          <w:tcPr>
            <w:tcW w:w="917" w:type="dxa"/>
            <w:tcBorders>
              <w:top w:val="nil"/>
              <w:left w:val="nil"/>
              <w:bottom w:val="single" w:sz="4" w:space="0" w:color="auto"/>
              <w:right w:val="single" w:sz="4" w:space="0" w:color="auto"/>
            </w:tcBorders>
            <w:shd w:val="clear" w:color="auto" w:fill="auto"/>
            <w:vAlign w:val="center"/>
            <w:hideMark/>
          </w:tcPr>
          <w:p w14:paraId="258E2416" w14:textId="77777777" w:rsidR="00AD2F7A" w:rsidRPr="00AD2F7A" w:rsidRDefault="00AD2F7A" w:rsidP="00AD2F7A">
            <w:pPr>
              <w:suppressAutoHyphens w:val="0"/>
              <w:jc w:val="center"/>
              <w:rPr>
                <w:color w:val="000000"/>
                <w:lang w:val="ru-RU" w:eastAsia="ru-RU"/>
              </w:rPr>
            </w:pPr>
            <w:r w:rsidRPr="00AD2F7A">
              <w:rPr>
                <w:color w:val="000000"/>
                <w:lang w:val="ru-RU" w:eastAsia="ru-RU"/>
              </w:rPr>
              <w:t>0</w:t>
            </w:r>
          </w:p>
        </w:tc>
        <w:tc>
          <w:tcPr>
            <w:tcW w:w="926" w:type="dxa"/>
            <w:tcBorders>
              <w:top w:val="nil"/>
              <w:left w:val="nil"/>
              <w:bottom w:val="single" w:sz="4" w:space="0" w:color="auto"/>
              <w:right w:val="single" w:sz="4" w:space="0" w:color="auto"/>
            </w:tcBorders>
            <w:shd w:val="clear" w:color="auto" w:fill="auto"/>
            <w:vAlign w:val="center"/>
            <w:hideMark/>
          </w:tcPr>
          <w:p w14:paraId="590B2FDD" w14:textId="77777777" w:rsidR="00AD2F7A" w:rsidRPr="00AD2F7A" w:rsidRDefault="00AD2F7A" w:rsidP="00AD2F7A">
            <w:pPr>
              <w:suppressAutoHyphens w:val="0"/>
              <w:jc w:val="center"/>
              <w:rPr>
                <w:color w:val="000000"/>
                <w:lang w:val="ru-RU" w:eastAsia="ru-RU"/>
              </w:rPr>
            </w:pPr>
            <w:r w:rsidRPr="00AD2F7A">
              <w:rPr>
                <w:color w:val="000000"/>
                <w:lang w:val="ru-RU" w:eastAsia="ru-RU"/>
              </w:rPr>
              <w:t>160</w:t>
            </w:r>
          </w:p>
        </w:tc>
        <w:tc>
          <w:tcPr>
            <w:tcW w:w="939" w:type="dxa"/>
            <w:tcBorders>
              <w:top w:val="nil"/>
              <w:left w:val="nil"/>
              <w:bottom w:val="single" w:sz="4" w:space="0" w:color="auto"/>
              <w:right w:val="single" w:sz="4" w:space="0" w:color="auto"/>
            </w:tcBorders>
            <w:shd w:val="clear" w:color="auto" w:fill="auto"/>
            <w:vAlign w:val="center"/>
            <w:hideMark/>
          </w:tcPr>
          <w:p w14:paraId="1D382341" w14:textId="77777777" w:rsidR="00AD2F7A" w:rsidRPr="00AD2F7A" w:rsidRDefault="00AD2F7A" w:rsidP="00AD2F7A">
            <w:pPr>
              <w:suppressAutoHyphens w:val="0"/>
              <w:jc w:val="center"/>
              <w:rPr>
                <w:color w:val="000000"/>
                <w:lang w:val="ru-RU" w:eastAsia="ru-RU"/>
              </w:rPr>
            </w:pPr>
            <w:r w:rsidRPr="00AD2F7A">
              <w:rPr>
                <w:color w:val="000000"/>
                <w:lang w:val="ru-RU" w:eastAsia="ru-RU"/>
              </w:rPr>
              <w:t>160</w:t>
            </w:r>
          </w:p>
        </w:tc>
        <w:tc>
          <w:tcPr>
            <w:tcW w:w="963" w:type="dxa"/>
            <w:tcBorders>
              <w:top w:val="nil"/>
              <w:left w:val="nil"/>
              <w:bottom w:val="single" w:sz="4" w:space="0" w:color="auto"/>
              <w:right w:val="single" w:sz="4" w:space="0" w:color="auto"/>
            </w:tcBorders>
            <w:shd w:val="clear" w:color="auto" w:fill="auto"/>
            <w:vAlign w:val="center"/>
            <w:hideMark/>
          </w:tcPr>
          <w:p w14:paraId="0DAD32A8" w14:textId="77777777" w:rsidR="00AD2F7A" w:rsidRPr="00AD2F7A" w:rsidRDefault="00AD2F7A" w:rsidP="00AD2F7A">
            <w:pPr>
              <w:suppressAutoHyphens w:val="0"/>
              <w:jc w:val="center"/>
              <w:rPr>
                <w:color w:val="000000"/>
                <w:lang w:val="ru-RU" w:eastAsia="ru-RU"/>
              </w:rPr>
            </w:pPr>
            <w:r w:rsidRPr="00AD2F7A">
              <w:rPr>
                <w:color w:val="000000"/>
                <w:lang w:val="ru-RU" w:eastAsia="ru-RU"/>
              </w:rPr>
              <w:t>0</w:t>
            </w:r>
          </w:p>
        </w:tc>
        <w:tc>
          <w:tcPr>
            <w:tcW w:w="760" w:type="dxa"/>
            <w:tcBorders>
              <w:top w:val="nil"/>
              <w:left w:val="nil"/>
              <w:bottom w:val="single" w:sz="4" w:space="0" w:color="auto"/>
              <w:right w:val="single" w:sz="4" w:space="0" w:color="auto"/>
            </w:tcBorders>
            <w:shd w:val="clear" w:color="auto" w:fill="auto"/>
            <w:vAlign w:val="center"/>
            <w:hideMark/>
          </w:tcPr>
          <w:p w14:paraId="487D19CB" w14:textId="15634933" w:rsidR="00AD2F7A" w:rsidRPr="00AD2F7A" w:rsidRDefault="00AD2F7A" w:rsidP="00AD2F7A">
            <w:pPr>
              <w:suppressAutoHyphens w:val="0"/>
              <w:jc w:val="center"/>
              <w:rPr>
                <w:color w:val="000000"/>
                <w:lang w:val="ru-RU" w:eastAsia="ru-RU"/>
              </w:rPr>
            </w:pPr>
            <w:r>
              <w:rPr>
                <w:color w:val="000000"/>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02535485" w14:textId="2D848DAF" w:rsidR="00AD2F7A" w:rsidRPr="00AD2F7A" w:rsidRDefault="00B643C0" w:rsidP="00AD2F7A">
            <w:pPr>
              <w:suppressAutoHyphens w:val="0"/>
              <w:jc w:val="center"/>
              <w:rPr>
                <w:color w:val="000000"/>
                <w:lang w:val="ru-RU" w:eastAsia="ru-RU"/>
              </w:rPr>
            </w:pPr>
            <w:r>
              <w:rPr>
                <w:color w:val="000000"/>
                <w:lang w:val="ru-RU" w:eastAsia="ru-RU"/>
              </w:rPr>
              <w:t>---</w:t>
            </w:r>
          </w:p>
        </w:tc>
        <w:tc>
          <w:tcPr>
            <w:tcW w:w="987" w:type="dxa"/>
            <w:tcBorders>
              <w:top w:val="nil"/>
              <w:left w:val="nil"/>
              <w:bottom w:val="single" w:sz="4" w:space="0" w:color="auto"/>
              <w:right w:val="single" w:sz="4" w:space="0" w:color="auto"/>
            </w:tcBorders>
            <w:shd w:val="clear" w:color="auto" w:fill="auto"/>
            <w:noWrap/>
            <w:vAlign w:val="center"/>
            <w:hideMark/>
          </w:tcPr>
          <w:p w14:paraId="51DE28A3" w14:textId="5DBCB7D8" w:rsidR="00AD2F7A" w:rsidRPr="00AD2F7A" w:rsidRDefault="00B643C0" w:rsidP="00AD2F7A">
            <w:pPr>
              <w:suppressAutoHyphens w:val="0"/>
              <w:jc w:val="center"/>
              <w:rPr>
                <w:color w:val="000000"/>
                <w:lang w:val="ru-RU" w:eastAsia="ru-RU"/>
              </w:rPr>
            </w:pPr>
            <w:r>
              <w:rPr>
                <w:color w:val="000000"/>
                <w:lang w:val="ru-RU" w:eastAsia="ru-RU"/>
              </w:rPr>
              <w:t>---</w:t>
            </w:r>
          </w:p>
        </w:tc>
      </w:tr>
      <w:tr w:rsidR="00B643C0" w:rsidRPr="00AD2F7A" w14:paraId="61A772B2" w14:textId="77777777" w:rsidTr="000664E3">
        <w:trPr>
          <w:trHeight w:val="43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270FE71C" w14:textId="77777777" w:rsidR="00B643C0" w:rsidRPr="00AD2F7A" w:rsidRDefault="00B643C0" w:rsidP="00B643C0">
            <w:pPr>
              <w:suppressAutoHyphens w:val="0"/>
              <w:rPr>
                <w:lang w:val="ru-RU" w:eastAsia="ru-RU"/>
              </w:rPr>
            </w:pPr>
            <w:r w:rsidRPr="00AD2F7A">
              <w:rPr>
                <w:lang w:val="ru-RU" w:eastAsia="ru-RU"/>
              </w:rPr>
              <w:t>геодезичні послуги (послуги землеустрою)</w:t>
            </w:r>
          </w:p>
        </w:tc>
        <w:tc>
          <w:tcPr>
            <w:tcW w:w="1003" w:type="dxa"/>
            <w:tcBorders>
              <w:top w:val="nil"/>
              <w:left w:val="nil"/>
              <w:bottom w:val="single" w:sz="4" w:space="0" w:color="auto"/>
              <w:right w:val="single" w:sz="4" w:space="0" w:color="auto"/>
            </w:tcBorders>
            <w:shd w:val="clear" w:color="auto" w:fill="auto"/>
            <w:vAlign w:val="center"/>
            <w:hideMark/>
          </w:tcPr>
          <w:p w14:paraId="2821F092" w14:textId="77777777" w:rsidR="00B643C0" w:rsidRPr="00AD2F7A" w:rsidRDefault="00B643C0" w:rsidP="00B643C0">
            <w:pPr>
              <w:suppressAutoHyphens w:val="0"/>
              <w:jc w:val="center"/>
              <w:rPr>
                <w:color w:val="000000"/>
                <w:lang w:val="ru-RU" w:eastAsia="ru-RU"/>
              </w:rPr>
            </w:pPr>
            <w:r w:rsidRPr="00AD2F7A">
              <w:rPr>
                <w:color w:val="000000"/>
                <w:lang w:val="ru-RU" w:eastAsia="ru-RU"/>
              </w:rPr>
              <w:t>1086/9</w:t>
            </w:r>
          </w:p>
        </w:tc>
        <w:tc>
          <w:tcPr>
            <w:tcW w:w="917" w:type="dxa"/>
            <w:tcBorders>
              <w:top w:val="nil"/>
              <w:left w:val="nil"/>
              <w:bottom w:val="single" w:sz="4" w:space="0" w:color="auto"/>
              <w:right w:val="single" w:sz="4" w:space="0" w:color="auto"/>
            </w:tcBorders>
            <w:shd w:val="clear" w:color="auto" w:fill="auto"/>
            <w:vAlign w:val="center"/>
            <w:hideMark/>
          </w:tcPr>
          <w:p w14:paraId="3916CAE2" w14:textId="77777777" w:rsidR="00B643C0" w:rsidRPr="00AD2F7A" w:rsidRDefault="00B643C0" w:rsidP="00B643C0">
            <w:pPr>
              <w:suppressAutoHyphens w:val="0"/>
              <w:jc w:val="center"/>
              <w:rPr>
                <w:color w:val="000000"/>
                <w:lang w:val="ru-RU" w:eastAsia="ru-RU"/>
              </w:rPr>
            </w:pPr>
            <w:r w:rsidRPr="00AD2F7A">
              <w:rPr>
                <w:color w:val="000000"/>
                <w:lang w:val="ru-RU" w:eastAsia="ru-RU"/>
              </w:rPr>
              <w:t>0</w:t>
            </w:r>
          </w:p>
        </w:tc>
        <w:tc>
          <w:tcPr>
            <w:tcW w:w="926" w:type="dxa"/>
            <w:tcBorders>
              <w:top w:val="nil"/>
              <w:left w:val="nil"/>
              <w:bottom w:val="single" w:sz="4" w:space="0" w:color="auto"/>
              <w:right w:val="single" w:sz="4" w:space="0" w:color="auto"/>
            </w:tcBorders>
            <w:shd w:val="clear" w:color="auto" w:fill="auto"/>
            <w:vAlign w:val="center"/>
            <w:hideMark/>
          </w:tcPr>
          <w:p w14:paraId="3A7222A2" w14:textId="77777777" w:rsidR="00B643C0" w:rsidRPr="00AD2F7A" w:rsidRDefault="00B643C0" w:rsidP="00B643C0">
            <w:pPr>
              <w:suppressAutoHyphens w:val="0"/>
              <w:jc w:val="center"/>
              <w:rPr>
                <w:color w:val="000000"/>
                <w:lang w:val="ru-RU" w:eastAsia="ru-RU"/>
              </w:rPr>
            </w:pPr>
            <w:r w:rsidRPr="00AD2F7A">
              <w:rPr>
                <w:color w:val="000000"/>
                <w:lang w:val="ru-RU" w:eastAsia="ru-RU"/>
              </w:rPr>
              <w:t>120</w:t>
            </w:r>
          </w:p>
        </w:tc>
        <w:tc>
          <w:tcPr>
            <w:tcW w:w="939" w:type="dxa"/>
            <w:tcBorders>
              <w:top w:val="nil"/>
              <w:left w:val="nil"/>
              <w:bottom w:val="single" w:sz="4" w:space="0" w:color="auto"/>
              <w:right w:val="single" w:sz="4" w:space="0" w:color="auto"/>
            </w:tcBorders>
            <w:shd w:val="clear" w:color="auto" w:fill="auto"/>
            <w:vAlign w:val="center"/>
            <w:hideMark/>
          </w:tcPr>
          <w:p w14:paraId="47A77538" w14:textId="77777777" w:rsidR="00B643C0" w:rsidRPr="00AD2F7A" w:rsidRDefault="00B643C0" w:rsidP="00B643C0">
            <w:pPr>
              <w:suppressAutoHyphens w:val="0"/>
              <w:jc w:val="center"/>
              <w:rPr>
                <w:color w:val="000000"/>
                <w:lang w:val="ru-RU" w:eastAsia="ru-RU"/>
              </w:rPr>
            </w:pPr>
            <w:r w:rsidRPr="00AD2F7A">
              <w:rPr>
                <w:color w:val="000000"/>
                <w:lang w:val="ru-RU" w:eastAsia="ru-RU"/>
              </w:rPr>
              <w:t>120</w:t>
            </w:r>
          </w:p>
        </w:tc>
        <w:tc>
          <w:tcPr>
            <w:tcW w:w="963" w:type="dxa"/>
            <w:tcBorders>
              <w:top w:val="nil"/>
              <w:left w:val="nil"/>
              <w:bottom w:val="single" w:sz="4" w:space="0" w:color="auto"/>
              <w:right w:val="single" w:sz="4" w:space="0" w:color="auto"/>
            </w:tcBorders>
            <w:shd w:val="clear" w:color="auto" w:fill="auto"/>
            <w:vAlign w:val="center"/>
            <w:hideMark/>
          </w:tcPr>
          <w:p w14:paraId="7E48D369" w14:textId="77777777" w:rsidR="00B643C0" w:rsidRPr="00AD2F7A" w:rsidRDefault="00B643C0" w:rsidP="00B643C0">
            <w:pPr>
              <w:suppressAutoHyphens w:val="0"/>
              <w:jc w:val="center"/>
              <w:rPr>
                <w:color w:val="000000"/>
                <w:lang w:val="ru-RU" w:eastAsia="ru-RU"/>
              </w:rPr>
            </w:pPr>
            <w:r w:rsidRPr="00AD2F7A">
              <w:rPr>
                <w:color w:val="000000"/>
                <w:lang w:val="ru-RU" w:eastAsia="ru-RU"/>
              </w:rPr>
              <w:t>0</w:t>
            </w:r>
          </w:p>
        </w:tc>
        <w:tc>
          <w:tcPr>
            <w:tcW w:w="760" w:type="dxa"/>
            <w:tcBorders>
              <w:top w:val="nil"/>
              <w:left w:val="nil"/>
              <w:bottom w:val="single" w:sz="4" w:space="0" w:color="auto"/>
              <w:right w:val="single" w:sz="4" w:space="0" w:color="auto"/>
            </w:tcBorders>
            <w:shd w:val="clear" w:color="auto" w:fill="auto"/>
            <w:vAlign w:val="center"/>
            <w:hideMark/>
          </w:tcPr>
          <w:p w14:paraId="4AE35CD4" w14:textId="74A2EDEF" w:rsidR="00B643C0" w:rsidRPr="00AD2F7A" w:rsidRDefault="00B643C0" w:rsidP="00B643C0">
            <w:pPr>
              <w:suppressAutoHyphens w:val="0"/>
              <w:jc w:val="center"/>
              <w:rPr>
                <w:color w:val="000000"/>
                <w:lang w:val="ru-RU" w:eastAsia="ru-RU"/>
              </w:rPr>
            </w:pPr>
            <w:r>
              <w:rPr>
                <w:color w:val="000000"/>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0F6D0A42" w14:textId="4AF64E90" w:rsidR="00B643C0" w:rsidRPr="00AD2F7A" w:rsidRDefault="00B643C0" w:rsidP="00B643C0">
            <w:pPr>
              <w:suppressAutoHyphens w:val="0"/>
              <w:jc w:val="center"/>
              <w:rPr>
                <w:color w:val="000000"/>
                <w:lang w:val="ru-RU" w:eastAsia="ru-RU"/>
              </w:rPr>
            </w:pPr>
            <w:r>
              <w:rPr>
                <w:color w:val="000000"/>
                <w:lang w:val="ru-RU" w:eastAsia="ru-RU"/>
              </w:rPr>
              <w:t>---</w:t>
            </w:r>
          </w:p>
        </w:tc>
        <w:tc>
          <w:tcPr>
            <w:tcW w:w="987" w:type="dxa"/>
            <w:tcBorders>
              <w:top w:val="nil"/>
              <w:left w:val="nil"/>
              <w:bottom w:val="single" w:sz="4" w:space="0" w:color="auto"/>
              <w:right w:val="single" w:sz="4" w:space="0" w:color="auto"/>
            </w:tcBorders>
            <w:shd w:val="clear" w:color="auto" w:fill="auto"/>
            <w:noWrap/>
            <w:vAlign w:val="center"/>
            <w:hideMark/>
          </w:tcPr>
          <w:p w14:paraId="652F4643" w14:textId="775AC3EA" w:rsidR="00B643C0" w:rsidRPr="00AD2F7A" w:rsidRDefault="00B643C0" w:rsidP="00B643C0">
            <w:pPr>
              <w:suppressAutoHyphens w:val="0"/>
              <w:jc w:val="center"/>
              <w:rPr>
                <w:color w:val="000000"/>
                <w:lang w:val="ru-RU" w:eastAsia="ru-RU"/>
              </w:rPr>
            </w:pPr>
            <w:r>
              <w:rPr>
                <w:color w:val="000000"/>
                <w:lang w:val="ru-RU" w:eastAsia="ru-RU"/>
              </w:rPr>
              <w:t>---</w:t>
            </w:r>
          </w:p>
        </w:tc>
      </w:tr>
      <w:tr w:rsidR="00AD2F7A" w:rsidRPr="00AD2F7A" w14:paraId="3B7EC11B" w14:textId="77777777" w:rsidTr="000664E3">
        <w:trPr>
          <w:trHeight w:val="62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6FE80841" w14:textId="77777777" w:rsidR="00AD2F7A" w:rsidRPr="00AD2F7A" w:rsidRDefault="00AD2F7A" w:rsidP="00AD2F7A">
            <w:pPr>
              <w:suppressAutoHyphens w:val="0"/>
              <w:rPr>
                <w:lang w:val="ru-RU" w:eastAsia="ru-RU"/>
              </w:rPr>
            </w:pPr>
            <w:r w:rsidRPr="00AD2F7A">
              <w:rPr>
                <w:lang w:val="ru-RU" w:eastAsia="ru-RU"/>
              </w:rPr>
              <w:t>амортизація технологічних електричних мереж</w:t>
            </w:r>
          </w:p>
        </w:tc>
        <w:tc>
          <w:tcPr>
            <w:tcW w:w="1003" w:type="dxa"/>
            <w:tcBorders>
              <w:top w:val="nil"/>
              <w:left w:val="nil"/>
              <w:bottom w:val="single" w:sz="4" w:space="0" w:color="auto"/>
              <w:right w:val="single" w:sz="4" w:space="0" w:color="auto"/>
            </w:tcBorders>
            <w:shd w:val="clear" w:color="auto" w:fill="auto"/>
            <w:vAlign w:val="center"/>
            <w:hideMark/>
          </w:tcPr>
          <w:p w14:paraId="33918D8A"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1086/10</w:t>
            </w:r>
          </w:p>
        </w:tc>
        <w:tc>
          <w:tcPr>
            <w:tcW w:w="917" w:type="dxa"/>
            <w:tcBorders>
              <w:top w:val="nil"/>
              <w:left w:val="nil"/>
              <w:bottom w:val="single" w:sz="4" w:space="0" w:color="auto"/>
              <w:right w:val="single" w:sz="4" w:space="0" w:color="auto"/>
            </w:tcBorders>
            <w:shd w:val="clear" w:color="auto" w:fill="auto"/>
            <w:noWrap/>
            <w:vAlign w:val="center"/>
            <w:hideMark/>
          </w:tcPr>
          <w:p w14:paraId="71EFBE92" w14:textId="77777777" w:rsidR="00AD2F7A" w:rsidRPr="00AD2F7A" w:rsidRDefault="00AD2F7A" w:rsidP="00AD2F7A">
            <w:pPr>
              <w:suppressAutoHyphens w:val="0"/>
              <w:jc w:val="center"/>
              <w:rPr>
                <w:color w:val="000000"/>
                <w:lang w:val="ru-RU" w:eastAsia="ru-RU"/>
              </w:rPr>
            </w:pPr>
            <w:r w:rsidRPr="00AD2F7A">
              <w:rPr>
                <w:color w:val="000000"/>
                <w:lang w:val="ru-RU" w:eastAsia="ru-RU"/>
              </w:rPr>
              <w:t>98</w:t>
            </w:r>
          </w:p>
        </w:tc>
        <w:tc>
          <w:tcPr>
            <w:tcW w:w="926" w:type="dxa"/>
            <w:tcBorders>
              <w:top w:val="nil"/>
              <w:left w:val="nil"/>
              <w:bottom w:val="single" w:sz="4" w:space="0" w:color="auto"/>
              <w:right w:val="single" w:sz="4" w:space="0" w:color="auto"/>
            </w:tcBorders>
            <w:shd w:val="clear" w:color="auto" w:fill="auto"/>
            <w:noWrap/>
            <w:vAlign w:val="center"/>
            <w:hideMark/>
          </w:tcPr>
          <w:p w14:paraId="156EE645" w14:textId="77777777" w:rsidR="00AD2F7A" w:rsidRPr="00AD2F7A" w:rsidRDefault="00AD2F7A" w:rsidP="00AD2F7A">
            <w:pPr>
              <w:suppressAutoHyphens w:val="0"/>
              <w:jc w:val="center"/>
              <w:rPr>
                <w:color w:val="000000"/>
                <w:lang w:val="ru-RU" w:eastAsia="ru-RU"/>
              </w:rPr>
            </w:pPr>
            <w:r w:rsidRPr="00AD2F7A">
              <w:rPr>
                <w:color w:val="000000"/>
                <w:lang w:val="ru-RU" w:eastAsia="ru-RU"/>
              </w:rPr>
              <w:t>129</w:t>
            </w:r>
          </w:p>
        </w:tc>
        <w:tc>
          <w:tcPr>
            <w:tcW w:w="939" w:type="dxa"/>
            <w:tcBorders>
              <w:top w:val="nil"/>
              <w:left w:val="nil"/>
              <w:bottom w:val="single" w:sz="4" w:space="0" w:color="auto"/>
              <w:right w:val="single" w:sz="4" w:space="0" w:color="auto"/>
            </w:tcBorders>
            <w:shd w:val="clear" w:color="auto" w:fill="auto"/>
            <w:noWrap/>
            <w:vAlign w:val="center"/>
            <w:hideMark/>
          </w:tcPr>
          <w:p w14:paraId="5A84A906" w14:textId="77777777" w:rsidR="00AD2F7A" w:rsidRPr="00AD2F7A" w:rsidRDefault="00AD2F7A" w:rsidP="00AD2F7A">
            <w:pPr>
              <w:suppressAutoHyphens w:val="0"/>
              <w:jc w:val="center"/>
              <w:rPr>
                <w:color w:val="000000"/>
                <w:lang w:val="ru-RU" w:eastAsia="ru-RU"/>
              </w:rPr>
            </w:pPr>
            <w:r w:rsidRPr="00AD2F7A">
              <w:rPr>
                <w:color w:val="000000"/>
                <w:lang w:val="ru-RU" w:eastAsia="ru-RU"/>
              </w:rPr>
              <w:t>73</w:t>
            </w:r>
          </w:p>
        </w:tc>
        <w:tc>
          <w:tcPr>
            <w:tcW w:w="963" w:type="dxa"/>
            <w:tcBorders>
              <w:top w:val="nil"/>
              <w:left w:val="nil"/>
              <w:bottom w:val="single" w:sz="4" w:space="0" w:color="auto"/>
              <w:right w:val="single" w:sz="4" w:space="0" w:color="auto"/>
            </w:tcBorders>
            <w:shd w:val="clear" w:color="auto" w:fill="auto"/>
            <w:vAlign w:val="center"/>
            <w:hideMark/>
          </w:tcPr>
          <w:p w14:paraId="2E5541B8" w14:textId="77777777" w:rsidR="00AD2F7A" w:rsidRPr="00AD2F7A" w:rsidRDefault="00AD2F7A" w:rsidP="00AD2F7A">
            <w:pPr>
              <w:suppressAutoHyphens w:val="0"/>
              <w:jc w:val="center"/>
              <w:rPr>
                <w:color w:val="000000"/>
                <w:lang w:val="ru-RU" w:eastAsia="ru-RU"/>
              </w:rPr>
            </w:pPr>
            <w:r w:rsidRPr="00AD2F7A">
              <w:rPr>
                <w:color w:val="000000"/>
                <w:lang w:val="ru-RU" w:eastAsia="ru-RU"/>
              </w:rPr>
              <w:t>108</w:t>
            </w:r>
          </w:p>
        </w:tc>
        <w:tc>
          <w:tcPr>
            <w:tcW w:w="760" w:type="dxa"/>
            <w:tcBorders>
              <w:top w:val="nil"/>
              <w:left w:val="nil"/>
              <w:bottom w:val="single" w:sz="4" w:space="0" w:color="auto"/>
              <w:right w:val="single" w:sz="4" w:space="0" w:color="auto"/>
            </w:tcBorders>
            <w:shd w:val="clear" w:color="auto" w:fill="auto"/>
            <w:vAlign w:val="center"/>
            <w:hideMark/>
          </w:tcPr>
          <w:p w14:paraId="17C6F0F6" w14:textId="6434CBE0" w:rsidR="00AD2F7A" w:rsidRPr="00AD2F7A" w:rsidRDefault="00AD2F7A" w:rsidP="00AD2F7A">
            <w:pPr>
              <w:suppressAutoHyphens w:val="0"/>
              <w:jc w:val="center"/>
              <w:rPr>
                <w:color w:val="000000"/>
                <w:lang w:val="ru-RU" w:eastAsia="ru-RU"/>
              </w:rPr>
            </w:pPr>
            <w:r w:rsidRPr="00AD2F7A">
              <w:rPr>
                <w:color w:val="000000"/>
                <w:lang w:val="ru-RU" w:eastAsia="ru-RU"/>
              </w:rPr>
              <w:t>110</w:t>
            </w:r>
            <w:r w:rsidR="001B0090">
              <w:rPr>
                <w:color w:val="000000"/>
                <w:lang w:val="ru-RU" w:eastAsia="ru-RU"/>
              </w:rPr>
              <w:t>,2</w:t>
            </w:r>
          </w:p>
        </w:tc>
        <w:tc>
          <w:tcPr>
            <w:tcW w:w="851" w:type="dxa"/>
            <w:tcBorders>
              <w:top w:val="nil"/>
              <w:left w:val="nil"/>
              <w:bottom w:val="single" w:sz="4" w:space="0" w:color="auto"/>
              <w:right w:val="single" w:sz="4" w:space="0" w:color="auto"/>
            </w:tcBorders>
            <w:shd w:val="clear" w:color="auto" w:fill="auto"/>
            <w:noWrap/>
            <w:vAlign w:val="center"/>
            <w:hideMark/>
          </w:tcPr>
          <w:p w14:paraId="4616BAEC" w14:textId="624E8BB0" w:rsidR="00AD2F7A" w:rsidRPr="00AD2F7A" w:rsidRDefault="00AD2F7A" w:rsidP="00AD2F7A">
            <w:pPr>
              <w:suppressAutoHyphens w:val="0"/>
              <w:jc w:val="center"/>
              <w:rPr>
                <w:color w:val="000000"/>
                <w:lang w:val="ru-RU" w:eastAsia="ru-RU"/>
              </w:rPr>
            </w:pPr>
            <w:r w:rsidRPr="00AD2F7A">
              <w:rPr>
                <w:color w:val="000000"/>
                <w:lang w:val="ru-RU" w:eastAsia="ru-RU"/>
              </w:rPr>
              <w:t>8</w:t>
            </w:r>
            <w:r w:rsidR="001B0090">
              <w:rPr>
                <w:color w:val="000000"/>
                <w:lang w:val="ru-RU" w:eastAsia="ru-RU"/>
              </w:rPr>
              <w:t>3,7</w:t>
            </w:r>
          </w:p>
        </w:tc>
        <w:tc>
          <w:tcPr>
            <w:tcW w:w="987" w:type="dxa"/>
            <w:tcBorders>
              <w:top w:val="nil"/>
              <w:left w:val="nil"/>
              <w:bottom w:val="single" w:sz="4" w:space="0" w:color="auto"/>
              <w:right w:val="single" w:sz="4" w:space="0" w:color="auto"/>
            </w:tcBorders>
            <w:shd w:val="clear" w:color="auto" w:fill="auto"/>
            <w:noWrap/>
            <w:vAlign w:val="center"/>
            <w:hideMark/>
          </w:tcPr>
          <w:p w14:paraId="710DDA5B" w14:textId="308F6E59" w:rsidR="00AD2F7A" w:rsidRPr="00AD2F7A" w:rsidRDefault="00AD2F7A" w:rsidP="00AD2F7A">
            <w:pPr>
              <w:suppressAutoHyphens w:val="0"/>
              <w:jc w:val="center"/>
              <w:rPr>
                <w:color w:val="000000"/>
                <w:lang w:val="ru-RU" w:eastAsia="ru-RU"/>
              </w:rPr>
            </w:pPr>
            <w:r w:rsidRPr="00AD2F7A">
              <w:rPr>
                <w:color w:val="000000"/>
                <w:lang w:val="ru-RU" w:eastAsia="ru-RU"/>
              </w:rPr>
              <w:t>14</w:t>
            </w:r>
            <w:r w:rsidR="001B0090">
              <w:rPr>
                <w:color w:val="000000"/>
                <w:lang w:val="ru-RU" w:eastAsia="ru-RU"/>
              </w:rPr>
              <w:t>7,9</w:t>
            </w:r>
          </w:p>
        </w:tc>
      </w:tr>
      <w:tr w:rsidR="00AD2F7A" w:rsidRPr="00AD2F7A" w14:paraId="31E8D882" w14:textId="77777777" w:rsidTr="000664E3">
        <w:trPr>
          <w:trHeight w:val="62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08C2FFF4" w14:textId="77777777" w:rsidR="00AD2F7A" w:rsidRPr="00AD2F7A" w:rsidRDefault="00AD2F7A" w:rsidP="00AD2F7A">
            <w:pPr>
              <w:suppressAutoHyphens w:val="0"/>
              <w:rPr>
                <w:lang w:val="ru-RU" w:eastAsia="ru-RU"/>
              </w:rPr>
            </w:pPr>
            <w:r w:rsidRPr="00AD2F7A">
              <w:rPr>
                <w:lang w:val="ru-RU" w:eastAsia="ru-RU"/>
              </w:rPr>
              <w:t>грошові виплати з нарахуваннями</w:t>
            </w:r>
          </w:p>
        </w:tc>
        <w:tc>
          <w:tcPr>
            <w:tcW w:w="1003" w:type="dxa"/>
            <w:tcBorders>
              <w:top w:val="nil"/>
              <w:left w:val="nil"/>
              <w:bottom w:val="single" w:sz="4" w:space="0" w:color="auto"/>
              <w:right w:val="single" w:sz="4" w:space="0" w:color="auto"/>
            </w:tcBorders>
            <w:shd w:val="clear" w:color="auto" w:fill="auto"/>
            <w:vAlign w:val="center"/>
            <w:hideMark/>
          </w:tcPr>
          <w:p w14:paraId="3BE1F0A2"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1086/11</w:t>
            </w:r>
          </w:p>
        </w:tc>
        <w:tc>
          <w:tcPr>
            <w:tcW w:w="917" w:type="dxa"/>
            <w:tcBorders>
              <w:top w:val="nil"/>
              <w:left w:val="nil"/>
              <w:bottom w:val="single" w:sz="4" w:space="0" w:color="auto"/>
              <w:right w:val="single" w:sz="4" w:space="0" w:color="auto"/>
            </w:tcBorders>
            <w:shd w:val="clear" w:color="auto" w:fill="auto"/>
            <w:noWrap/>
            <w:vAlign w:val="center"/>
            <w:hideMark/>
          </w:tcPr>
          <w:p w14:paraId="65D94B25" w14:textId="77777777" w:rsidR="00AD2F7A" w:rsidRPr="00AD2F7A" w:rsidRDefault="00AD2F7A" w:rsidP="00AD2F7A">
            <w:pPr>
              <w:suppressAutoHyphens w:val="0"/>
              <w:jc w:val="center"/>
              <w:rPr>
                <w:color w:val="000000"/>
                <w:lang w:val="ru-RU" w:eastAsia="ru-RU"/>
              </w:rPr>
            </w:pPr>
            <w:r w:rsidRPr="00AD2F7A">
              <w:rPr>
                <w:color w:val="000000"/>
                <w:lang w:val="ru-RU" w:eastAsia="ru-RU"/>
              </w:rPr>
              <w:t>3 300</w:t>
            </w:r>
          </w:p>
        </w:tc>
        <w:tc>
          <w:tcPr>
            <w:tcW w:w="926" w:type="dxa"/>
            <w:tcBorders>
              <w:top w:val="nil"/>
              <w:left w:val="nil"/>
              <w:bottom w:val="single" w:sz="4" w:space="0" w:color="auto"/>
              <w:right w:val="single" w:sz="4" w:space="0" w:color="auto"/>
            </w:tcBorders>
            <w:shd w:val="clear" w:color="auto" w:fill="auto"/>
            <w:noWrap/>
            <w:vAlign w:val="center"/>
            <w:hideMark/>
          </w:tcPr>
          <w:p w14:paraId="5C24B18B" w14:textId="77777777" w:rsidR="00AD2F7A" w:rsidRPr="00AD2F7A" w:rsidRDefault="00AD2F7A" w:rsidP="00AD2F7A">
            <w:pPr>
              <w:suppressAutoHyphens w:val="0"/>
              <w:jc w:val="center"/>
              <w:rPr>
                <w:color w:val="000000"/>
                <w:lang w:val="ru-RU" w:eastAsia="ru-RU"/>
              </w:rPr>
            </w:pPr>
            <w:r w:rsidRPr="00AD2F7A">
              <w:rPr>
                <w:color w:val="000000"/>
                <w:lang w:val="ru-RU" w:eastAsia="ru-RU"/>
              </w:rPr>
              <w:t>3 333</w:t>
            </w:r>
          </w:p>
        </w:tc>
        <w:tc>
          <w:tcPr>
            <w:tcW w:w="939" w:type="dxa"/>
            <w:tcBorders>
              <w:top w:val="nil"/>
              <w:left w:val="nil"/>
              <w:bottom w:val="single" w:sz="4" w:space="0" w:color="auto"/>
              <w:right w:val="single" w:sz="4" w:space="0" w:color="auto"/>
            </w:tcBorders>
            <w:shd w:val="clear" w:color="auto" w:fill="auto"/>
            <w:noWrap/>
            <w:vAlign w:val="center"/>
            <w:hideMark/>
          </w:tcPr>
          <w:p w14:paraId="06BBF8F1" w14:textId="77777777" w:rsidR="00AD2F7A" w:rsidRPr="00AD2F7A" w:rsidRDefault="00AD2F7A" w:rsidP="00AD2F7A">
            <w:pPr>
              <w:suppressAutoHyphens w:val="0"/>
              <w:jc w:val="center"/>
              <w:rPr>
                <w:color w:val="000000"/>
                <w:lang w:val="ru-RU" w:eastAsia="ru-RU"/>
              </w:rPr>
            </w:pPr>
            <w:r w:rsidRPr="00AD2F7A">
              <w:rPr>
                <w:color w:val="000000"/>
                <w:lang w:val="ru-RU" w:eastAsia="ru-RU"/>
              </w:rPr>
              <w:t>3 346</w:t>
            </w:r>
          </w:p>
        </w:tc>
        <w:tc>
          <w:tcPr>
            <w:tcW w:w="963" w:type="dxa"/>
            <w:tcBorders>
              <w:top w:val="nil"/>
              <w:left w:val="nil"/>
              <w:bottom w:val="single" w:sz="4" w:space="0" w:color="auto"/>
              <w:right w:val="single" w:sz="4" w:space="0" w:color="auto"/>
            </w:tcBorders>
            <w:shd w:val="clear" w:color="auto" w:fill="auto"/>
            <w:vAlign w:val="center"/>
            <w:hideMark/>
          </w:tcPr>
          <w:p w14:paraId="7449E80D" w14:textId="77777777" w:rsidR="00AD2F7A" w:rsidRPr="00AD2F7A" w:rsidRDefault="00AD2F7A" w:rsidP="00AD2F7A">
            <w:pPr>
              <w:suppressAutoHyphens w:val="0"/>
              <w:jc w:val="center"/>
              <w:rPr>
                <w:color w:val="000000"/>
                <w:lang w:val="ru-RU" w:eastAsia="ru-RU"/>
              </w:rPr>
            </w:pPr>
            <w:r w:rsidRPr="00AD2F7A">
              <w:rPr>
                <w:color w:val="000000"/>
                <w:lang w:val="ru-RU" w:eastAsia="ru-RU"/>
              </w:rPr>
              <w:t>3 100</w:t>
            </w:r>
          </w:p>
        </w:tc>
        <w:tc>
          <w:tcPr>
            <w:tcW w:w="760" w:type="dxa"/>
            <w:tcBorders>
              <w:top w:val="nil"/>
              <w:left w:val="nil"/>
              <w:bottom w:val="single" w:sz="4" w:space="0" w:color="auto"/>
              <w:right w:val="single" w:sz="4" w:space="0" w:color="auto"/>
            </w:tcBorders>
            <w:shd w:val="clear" w:color="auto" w:fill="auto"/>
            <w:vAlign w:val="center"/>
            <w:hideMark/>
          </w:tcPr>
          <w:p w14:paraId="525824E5" w14:textId="48BDC54C" w:rsidR="00AD2F7A" w:rsidRPr="00AD2F7A" w:rsidRDefault="00AD2F7A" w:rsidP="00AD2F7A">
            <w:pPr>
              <w:suppressAutoHyphens w:val="0"/>
              <w:jc w:val="center"/>
              <w:rPr>
                <w:color w:val="000000"/>
                <w:lang w:val="ru-RU" w:eastAsia="ru-RU"/>
              </w:rPr>
            </w:pPr>
            <w:r w:rsidRPr="00AD2F7A">
              <w:rPr>
                <w:color w:val="000000"/>
                <w:lang w:val="ru-RU" w:eastAsia="ru-RU"/>
              </w:rPr>
              <w:t>9</w:t>
            </w:r>
            <w:r w:rsidR="001B0090">
              <w:rPr>
                <w:color w:val="000000"/>
                <w:lang w:val="ru-RU" w:eastAsia="ru-RU"/>
              </w:rPr>
              <w:t>3,9</w:t>
            </w:r>
          </w:p>
        </w:tc>
        <w:tc>
          <w:tcPr>
            <w:tcW w:w="851" w:type="dxa"/>
            <w:tcBorders>
              <w:top w:val="nil"/>
              <w:left w:val="nil"/>
              <w:bottom w:val="single" w:sz="4" w:space="0" w:color="auto"/>
              <w:right w:val="single" w:sz="4" w:space="0" w:color="auto"/>
            </w:tcBorders>
            <w:shd w:val="clear" w:color="auto" w:fill="auto"/>
            <w:noWrap/>
            <w:vAlign w:val="center"/>
            <w:hideMark/>
          </w:tcPr>
          <w:p w14:paraId="1A8C4DDE" w14:textId="3F7ED709" w:rsidR="00AD2F7A" w:rsidRPr="00AD2F7A" w:rsidRDefault="00AD2F7A" w:rsidP="00AD2F7A">
            <w:pPr>
              <w:suppressAutoHyphens w:val="0"/>
              <w:jc w:val="center"/>
              <w:rPr>
                <w:color w:val="000000"/>
                <w:lang w:val="ru-RU" w:eastAsia="ru-RU"/>
              </w:rPr>
            </w:pPr>
            <w:r w:rsidRPr="00AD2F7A">
              <w:rPr>
                <w:color w:val="000000"/>
                <w:lang w:val="ru-RU" w:eastAsia="ru-RU"/>
              </w:rPr>
              <w:t>93</w:t>
            </w:r>
            <w:r w:rsidR="001B0090">
              <w:rPr>
                <w:color w:val="000000"/>
                <w:lang w:val="ru-RU" w:eastAsia="ru-RU"/>
              </w:rPr>
              <w:t>,0</w:t>
            </w:r>
          </w:p>
        </w:tc>
        <w:tc>
          <w:tcPr>
            <w:tcW w:w="987" w:type="dxa"/>
            <w:tcBorders>
              <w:top w:val="nil"/>
              <w:left w:val="nil"/>
              <w:bottom w:val="single" w:sz="4" w:space="0" w:color="auto"/>
              <w:right w:val="single" w:sz="4" w:space="0" w:color="auto"/>
            </w:tcBorders>
            <w:shd w:val="clear" w:color="auto" w:fill="auto"/>
            <w:noWrap/>
            <w:vAlign w:val="center"/>
            <w:hideMark/>
          </w:tcPr>
          <w:p w14:paraId="13940DF9" w14:textId="0108AE34" w:rsidR="00AD2F7A" w:rsidRPr="00AD2F7A" w:rsidRDefault="00AD2F7A" w:rsidP="00AD2F7A">
            <w:pPr>
              <w:suppressAutoHyphens w:val="0"/>
              <w:jc w:val="center"/>
              <w:rPr>
                <w:color w:val="000000"/>
                <w:lang w:val="ru-RU" w:eastAsia="ru-RU"/>
              </w:rPr>
            </w:pPr>
            <w:r w:rsidRPr="00AD2F7A">
              <w:rPr>
                <w:color w:val="000000"/>
                <w:lang w:val="ru-RU" w:eastAsia="ru-RU"/>
              </w:rPr>
              <w:t>9</w:t>
            </w:r>
            <w:r w:rsidR="001B0090">
              <w:rPr>
                <w:color w:val="000000"/>
                <w:lang w:val="ru-RU" w:eastAsia="ru-RU"/>
              </w:rPr>
              <w:t>2,6</w:t>
            </w:r>
          </w:p>
        </w:tc>
      </w:tr>
      <w:tr w:rsidR="00AD2F7A" w:rsidRPr="00AD2F7A" w14:paraId="21279820" w14:textId="77777777" w:rsidTr="000664E3">
        <w:trPr>
          <w:trHeight w:val="311"/>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4CC6BEE7" w14:textId="77777777" w:rsidR="00AD2F7A" w:rsidRPr="00AD2F7A" w:rsidRDefault="00AD2F7A" w:rsidP="00AD2F7A">
            <w:pPr>
              <w:suppressAutoHyphens w:val="0"/>
              <w:rPr>
                <w:lang w:val="ru-RU" w:eastAsia="ru-RU"/>
              </w:rPr>
            </w:pPr>
            <w:r w:rsidRPr="00AD2F7A">
              <w:rPr>
                <w:lang w:val="ru-RU" w:eastAsia="ru-RU"/>
              </w:rPr>
              <w:t>споживання води пом'якш.</w:t>
            </w:r>
          </w:p>
        </w:tc>
        <w:tc>
          <w:tcPr>
            <w:tcW w:w="1003" w:type="dxa"/>
            <w:tcBorders>
              <w:top w:val="nil"/>
              <w:left w:val="nil"/>
              <w:bottom w:val="single" w:sz="4" w:space="0" w:color="auto"/>
              <w:right w:val="single" w:sz="4" w:space="0" w:color="auto"/>
            </w:tcBorders>
            <w:shd w:val="clear" w:color="auto" w:fill="auto"/>
            <w:vAlign w:val="center"/>
            <w:hideMark/>
          </w:tcPr>
          <w:p w14:paraId="7F968F49"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1086/12</w:t>
            </w:r>
          </w:p>
        </w:tc>
        <w:tc>
          <w:tcPr>
            <w:tcW w:w="917" w:type="dxa"/>
            <w:tcBorders>
              <w:top w:val="nil"/>
              <w:left w:val="nil"/>
              <w:bottom w:val="single" w:sz="4" w:space="0" w:color="auto"/>
              <w:right w:val="single" w:sz="4" w:space="0" w:color="auto"/>
            </w:tcBorders>
            <w:shd w:val="clear" w:color="auto" w:fill="auto"/>
            <w:noWrap/>
            <w:vAlign w:val="center"/>
            <w:hideMark/>
          </w:tcPr>
          <w:p w14:paraId="4E03EEE3" w14:textId="77777777" w:rsidR="00AD2F7A" w:rsidRPr="00AD2F7A" w:rsidRDefault="00AD2F7A" w:rsidP="00AD2F7A">
            <w:pPr>
              <w:suppressAutoHyphens w:val="0"/>
              <w:jc w:val="center"/>
              <w:rPr>
                <w:color w:val="000000"/>
                <w:lang w:val="ru-RU" w:eastAsia="ru-RU"/>
              </w:rPr>
            </w:pPr>
            <w:r w:rsidRPr="00AD2F7A">
              <w:rPr>
                <w:color w:val="000000"/>
                <w:lang w:val="ru-RU" w:eastAsia="ru-RU"/>
              </w:rPr>
              <w:t>11</w:t>
            </w:r>
          </w:p>
        </w:tc>
        <w:tc>
          <w:tcPr>
            <w:tcW w:w="926" w:type="dxa"/>
            <w:tcBorders>
              <w:top w:val="nil"/>
              <w:left w:val="nil"/>
              <w:bottom w:val="single" w:sz="4" w:space="0" w:color="auto"/>
              <w:right w:val="single" w:sz="4" w:space="0" w:color="auto"/>
            </w:tcBorders>
            <w:shd w:val="clear" w:color="auto" w:fill="auto"/>
            <w:noWrap/>
            <w:vAlign w:val="center"/>
            <w:hideMark/>
          </w:tcPr>
          <w:p w14:paraId="07F04E9D" w14:textId="77777777" w:rsidR="00AD2F7A" w:rsidRPr="00AD2F7A" w:rsidRDefault="00AD2F7A" w:rsidP="00AD2F7A">
            <w:pPr>
              <w:suppressAutoHyphens w:val="0"/>
              <w:jc w:val="center"/>
              <w:rPr>
                <w:color w:val="000000"/>
                <w:lang w:val="ru-RU" w:eastAsia="ru-RU"/>
              </w:rPr>
            </w:pPr>
            <w:r w:rsidRPr="00AD2F7A">
              <w:rPr>
                <w:color w:val="000000"/>
                <w:lang w:val="ru-RU" w:eastAsia="ru-RU"/>
              </w:rPr>
              <w:t>21</w:t>
            </w:r>
          </w:p>
        </w:tc>
        <w:tc>
          <w:tcPr>
            <w:tcW w:w="939" w:type="dxa"/>
            <w:tcBorders>
              <w:top w:val="nil"/>
              <w:left w:val="nil"/>
              <w:bottom w:val="single" w:sz="4" w:space="0" w:color="auto"/>
              <w:right w:val="single" w:sz="4" w:space="0" w:color="auto"/>
            </w:tcBorders>
            <w:shd w:val="clear" w:color="auto" w:fill="auto"/>
            <w:noWrap/>
            <w:vAlign w:val="center"/>
            <w:hideMark/>
          </w:tcPr>
          <w:p w14:paraId="29048FD7" w14:textId="77777777" w:rsidR="00AD2F7A" w:rsidRPr="00AD2F7A" w:rsidRDefault="00AD2F7A" w:rsidP="00AD2F7A">
            <w:pPr>
              <w:suppressAutoHyphens w:val="0"/>
              <w:jc w:val="center"/>
              <w:rPr>
                <w:color w:val="000000"/>
                <w:lang w:val="ru-RU" w:eastAsia="ru-RU"/>
              </w:rPr>
            </w:pPr>
            <w:r w:rsidRPr="00AD2F7A">
              <w:rPr>
                <w:color w:val="000000"/>
                <w:lang w:val="ru-RU" w:eastAsia="ru-RU"/>
              </w:rPr>
              <w:t>5</w:t>
            </w:r>
          </w:p>
        </w:tc>
        <w:tc>
          <w:tcPr>
            <w:tcW w:w="963" w:type="dxa"/>
            <w:tcBorders>
              <w:top w:val="nil"/>
              <w:left w:val="nil"/>
              <w:bottom w:val="single" w:sz="4" w:space="0" w:color="auto"/>
              <w:right w:val="single" w:sz="4" w:space="0" w:color="auto"/>
            </w:tcBorders>
            <w:shd w:val="clear" w:color="auto" w:fill="auto"/>
            <w:vAlign w:val="center"/>
            <w:hideMark/>
          </w:tcPr>
          <w:p w14:paraId="2F0EE46D" w14:textId="77777777" w:rsidR="00AD2F7A" w:rsidRPr="00AD2F7A" w:rsidRDefault="00AD2F7A" w:rsidP="00AD2F7A">
            <w:pPr>
              <w:suppressAutoHyphens w:val="0"/>
              <w:jc w:val="center"/>
              <w:rPr>
                <w:color w:val="000000"/>
                <w:lang w:val="ru-RU" w:eastAsia="ru-RU"/>
              </w:rPr>
            </w:pPr>
            <w:r w:rsidRPr="00AD2F7A">
              <w:rPr>
                <w:color w:val="000000"/>
                <w:lang w:val="ru-RU" w:eastAsia="ru-RU"/>
              </w:rPr>
              <w:t>30</w:t>
            </w:r>
          </w:p>
        </w:tc>
        <w:tc>
          <w:tcPr>
            <w:tcW w:w="760" w:type="dxa"/>
            <w:tcBorders>
              <w:top w:val="nil"/>
              <w:left w:val="nil"/>
              <w:bottom w:val="single" w:sz="4" w:space="0" w:color="auto"/>
              <w:right w:val="single" w:sz="4" w:space="0" w:color="auto"/>
            </w:tcBorders>
            <w:shd w:val="clear" w:color="auto" w:fill="auto"/>
            <w:vAlign w:val="center"/>
            <w:hideMark/>
          </w:tcPr>
          <w:p w14:paraId="695E01B6" w14:textId="4394D935" w:rsidR="00AD2F7A" w:rsidRPr="00AD2F7A" w:rsidRDefault="00AD2F7A" w:rsidP="00AD2F7A">
            <w:pPr>
              <w:suppressAutoHyphens w:val="0"/>
              <w:jc w:val="center"/>
              <w:rPr>
                <w:color w:val="000000"/>
                <w:lang w:val="ru-RU" w:eastAsia="ru-RU"/>
              </w:rPr>
            </w:pPr>
            <w:r w:rsidRPr="00AD2F7A">
              <w:rPr>
                <w:color w:val="000000"/>
                <w:lang w:val="ru-RU" w:eastAsia="ru-RU"/>
              </w:rPr>
              <w:t>27</w:t>
            </w:r>
            <w:r w:rsidR="001B0090">
              <w:rPr>
                <w:color w:val="000000"/>
                <w:lang w:val="ru-RU" w:eastAsia="ru-RU"/>
              </w:rPr>
              <w:t>2,7</w:t>
            </w:r>
          </w:p>
        </w:tc>
        <w:tc>
          <w:tcPr>
            <w:tcW w:w="851" w:type="dxa"/>
            <w:tcBorders>
              <w:top w:val="nil"/>
              <w:left w:val="nil"/>
              <w:bottom w:val="single" w:sz="4" w:space="0" w:color="auto"/>
              <w:right w:val="single" w:sz="4" w:space="0" w:color="auto"/>
            </w:tcBorders>
            <w:shd w:val="clear" w:color="auto" w:fill="auto"/>
            <w:noWrap/>
            <w:vAlign w:val="center"/>
            <w:hideMark/>
          </w:tcPr>
          <w:p w14:paraId="56749455" w14:textId="157E786C" w:rsidR="00AD2F7A" w:rsidRPr="00AD2F7A" w:rsidRDefault="00AD2F7A" w:rsidP="00AD2F7A">
            <w:pPr>
              <w:suppressAutoHyphens w:val="0"/>
              <w:jc w:val="center"/>
              <w:rPr>
                <w:color w:val="000000"/>
                <w:lang w:val="ru-RU" w:eastAsia="ru-RU"/>
              </w:rPr>
            </w:pPr>
            <w:r w:rsidRPr="00AD2F7A">
              <w:rPr>
                <w:color w:val="000000"/>
                <w:lang w:val="ru-RU" w:eastAsia="ru-RU"/>
              </w:rPr>
              <w:t>14</w:t>
            </w:r>
            <w:r w:rsidR="001B0090">
              <w:rPr>
                <w:color w:val="000000"/>
                <w:lang w:val="ru-RU" w:eastAsia="ru-RU"/>
              </w:rPr>
              <w:t>2,9</w:t>
            </w:r>
          </w:p>
        </w:tc>
        <w:tc>
          <w:tcPr>
            <w:tcW w:w="987" w:type="dxa"/>
            <w:tcBorders>
              <w:top w:val="nil"/>
              <w:left w:val="nil"/>
              <w:bottom w:val="single" w:sz="4" w:space="0" w:color="auto"/>
              <w:right w:val="single" w:sz="4" w:space="0" w:color="auto"/>
            </w:tcBorders>
            <w:shd w:val="clear" w:color="auto" w:fill="auto"/>
            <w:noWrap/>
            <w:vAlign w:val="center"/>
            <w:hideMark/>
          </w:tcPr>
          <w:p w14:paraId="516B6C53" w14:textId="06BA16E9" w:rsidR="00AD2F7A" w:rsidRPr="00AD2F7A" w:rsidRDefault="00AD2F7A" w:rsidP="00AD2F7A">
            <w:pPr>
              <w:suppressAutoHyphens w:val="0"/>
              <w:jc w:val="center"/>
              <w:rPr>
                <w:color w:val="000000"/>
                <w:lang w:val="ru-RU" w:eastAsia="ru-RU"/>
              </w:rPr>
            </w:pPr>
            <w:r w:rsidRPr="00AD2F7A">
              <w:rPr>
                <w:color w:val="000000"/>
                <w:lang w:val="ru-RU" w:eastAsia="ru-RU"/>
              </w:rPr>
              <w:t>600</w:t>
            </w:r>
            <w:r w:rsidR="001B0090">
              <w:rPr>
                <w:color w:val="000000"/>
                <w:lang w:val="ru-RU" w:eastAsia="ru-RU"/>
              </w:rPr>
              <w:t>,0</w:t>
            </w:r>
          </w:p>
        </w:tc>
      </w:tr>
      <w:tr w:rsidR="00AD2F7A" w:rsidRPr="00AD2F7A" w14:paraId="29637D81" w14:textId="77777777" w:rsidTr="000664E3">
        <w:trPr>
          <w:trHeight w:val="262"/>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0703D3A7" w14:textId="77777777" w:rsidR="00AD2F7A" w:rsidRPr="00AD2F7A" w:rsidRDefault="00AD2F7A" w:rsidP="00AD2F7A">
            <w:pPr>
              <w:suppressAutoHyphens w:val="0"/>
              <w:rPr>
                <w:lang w:val="ru-RU" w:eastAsia="ru-RU"/>
              </w:rPr>
            </w:pPr>
            <w:r w:rsidRPr="00AD2F7A">
              <w:rPr>
                <w:lang w:val="ru-RU" w:eastAsia="ru-RU"/>
              </w:rPr>
              <w:t>електрозабезпечення МФ ДП "АМПУ"</w:t>
            </w:r>
          </w:p>
        </w:tc>
        <w:tc>
          <w:tcPr>
            <w:tcW w:w="1003" w:type="dxa"/>
            <w:tcBorders>
              <w:top w:val="nil"/>
              <w:left w:val="nil"/>
              <w:bottom w:val="single" w:sz="4" w:space="0" w:color="auto"/>
              <w:right w:val="single" w:sz="4" w:space="0" w:color="auto"/>
            </w:tcBorders>
            <w:shd w:val="clear" w:color="auto" w:fill="auto"/>
            <w:vAlign w:val="center"/>
            <w:hideMark/>
          </w:tcPr>
          <w:p w14:paraId="38DB60D8"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1086/13</w:t>
            </w:r>
          </w:p>
        </w:tc>
        <w:tc>
          <w:tcPr>
            <w:tcW w:w="917" w:type="dxa"/>
            <w:tcBorders>
              <w:top w:val="nil"/>
              <w:left w:val="nil"/>
              <w:bottom w:val="single" w:sz="4" w:space="0" w:color="auto"/>
              <w:right w:val="single" w:sz="4" w:space="0" w:color="auto"/>
            </w:tcBorders>
            <w:shd w:val="clear" w:color="auto" w:fill="auto"/>
            <w:noWrap/>
            <w:vAlign w:val="center"/>
            <w:hideMark/>
          </w:tcPr>
          <w:p w14:paraId="531F1AA1" w14:textId="77777777" w:rsidR="00AD2F7A" w:rsidRPr="00AD2F7A" w:rsidRDefault="00AD2F7A" w:rsidP="00AD2F7A">
            <w:pPr>
              <w:suppressAutoHyphens w:val="0"/>
              <w:jc w:val="center"/>
              <w:rPr>
                <w:color w:val="000000"/>
                <w:lang w:val="ru-RU" w:eastAsia="ru-RU"/>
              </w:rPr>
            </w:pPr>
            <w:r w:rsidRPr="00AD2F7A">
              <w:rPr>
                <w:color w:val="000000"/>
                <w:lang w:val="ru-RU" w:eastAsia="ru-RU"/>
              </w:rPr>
              <w:t>89</w:t>
            </w:r>
          </w:p>
        </w:tc>
        <w:tc>
          <w:tcPr>
            <w:tcW w:w="926" w:type="dxa"/>
            <w:tcBorders>
              <w:top w:val="nil"/>
              <w:left w:val="nil"/>
              <w:bottom w:val="single" w:sz="4" w:space="0" w:color="auto"/>
              <w:right w:val="single" w:sz="4" w:space="0" w:color="auto"/>
            </w:tcBorders>
            <w:shd w:val="clear" w:color="auto" w:fill="auto"/>
            <w:noWrap/>
            <w:vAlign w:val="center"/>
            <w:hideMark/>
          </w:tcPr>
          <w:p w14:paraId="6B4D7C5C" w14:textId="77777777" w:rsidR="00AD2F7A" w:rsidRPr="00AD2F7A" w:rsidRDefault="00AD2F7A" w:rsidP="00AD2F7A">
            <w:pPr>
              <w:suppressAutoHyphens w:val="0"/>
              <w:jc w:val="center"/>
              <w:rPr>
                <w:color w:val="000000"/>
                <w:lang w:val="ru-RU" w:eastAsia="ru-RU"/>
              </w:rPr>
            </w:pPr>
            <w:r w:rsidRPr="00AD2F7A">
              <w:rPr>
                <w:color w:val="000000"/>
                <w:lang w:val="ru-RU" w:eastAsia="ru-RU"/>
              </w:rPr>
              <w:t>160</w:t>
            </w:r>
          </w:p>
        </w:tc>
        <w:tc>
          <w:tcPr>
            <w:tcW w:w="939" w:type="dxa"/>
            <w:tcBorders>
              <w:top w:val="nil"/>
              <w:left w:val="nil"/>
              <w:bottom w:val="single" w:sz="4" w:space="0" w:color="auto"/>
              <w:right w:val="single" w:sz="4" w:space="0" w:color="auto"/>
            </w:tcBorders>
            <w:shd w:val="clear" w:color="auto" w:fill="auto"/>
            <w:noWrap/>
            <w:vAlign w:val="center"/>
            <w:hideMark/>
          </w:tcPr>
          <w:p w14:paraId="16A8C884" w14:textId="77777777" w:rsidR="00AD2F7A" w:rsidRPr="00AD2F7A" w:rsidRDefault="00AD2F7A" w:rsidP="00AD2F7A">
            <w:pPr>
              <w:suppressAutoHyphens w:val="0"/>
              <w:jc w:val="center"/>
              <w:rPr>
                <w:color w:val="000000"/>
                <w:lang w:val="ru-RU" w:eastAsia="ru-RU"/>
              </w:rPr>
            </w:pPr>
            <w:r w:rsidRPr="00AD2F7A">
              <w:rPr>
                <w:color w:val="000000"/>
                <w:lang w:val="ru-RU" w:eastAsia="ru-RU"/>
              </w:rPr>
              <w:t>138</w:t>
            </w:r>
          </w:p>
        </w:tc>
        <w:tc>
          <w:tcPr>
            <w:tcW w:w="963" w:type="dxa"/>
            <w:tcBorders>
              <w:top w:val="nil"/>
              <w:left w:val="nil"/>
              <w:bottom w:val="single" w:sz="4" w:space="0" w:color="auto"/>
              <w:right w:val="single" w:sz="4" w:space="0" w:color="auto"/>
            </w:tcBorders>
            <w:shd w:val="clear" w:color="auto" w:fill="auto"/>
            <w:vAlign w:val="center"/>
            <w:hideMark/>
          </w:tcPr>
          <w:p w14:paraId="6421236D" w14:textId="77777777" w:rsidR="00AD2F7A" w:rsidRPr="00AD2F7A" w:rsidRDefault="00AD2F7A" w:rsidP="00AD2F7A">
            <w:pPr>
              <w:suppressAutoHyphens w:val="0"/>
              <w:jc w:val="center"/>
              <w:rPr>
                <w:color w:val="000000"/>
                <w:lang w:val="ru-RU" w:eastAsia="ru-RU"/>
              </w:rPr>
            </w:pPr>
            <w:r w:rsidRPr="00AD2F7A">
              <w:rPr>
                <w:color w:val="000000"/>
                <w:lang w:val="ru-RU" w:eastAsia="ru-RU"/>
              </w:rPr>
              <w:t>124</w:t>
            </w:r>
          </w:p>
        </w:tc>
        <w:tc>
          <w:tcPr>
            <w:tcW w:w="760" w:type="dxa"/>
            <w:tcBorders>
              <w:top w:val="nil"/>
              <w:left w:val="nil"/>
              <w:bottom w:val="single" w:sz="4" w:space="0" w:color="auto"/>
              <w:right w:val="single" w:sz="4" w:space="0" w:color="auto"/>
            </w:tcBorders>
            <w:shd w:val="clear" w:color="auto" w:fill="auto"/>
            <w:vAlign w:val="center"/>
            <w:hideMark/>
          </w:tcPr>
          <w:p w14:paraId="665904A1" w14:textId="7FEE257B" w:rsidR="00AD2F7A" w:rsidRPr="00AD2F7A" w:rsidRDefault="00AD2F7A" w:rsidP="00AD2F7A">
            <w:pPr>
              <w:suppressAutoHyphens w:val="0"/>
              <w:jc w:val="center"/>
              <w:rPr>
                <w:color w:val="000000"/>
                <w:lang w:val="ru-RU" w:eastAsia="ru-RU"/>
              </w:rPr>
            </w:pPr>
            <w:r w:rsidRPr="00AD2F7A">
              <w:rPr>
                <w:color w:val="000000"/>
                <w:lang w:val="ru-RU" w:eastAsia="ru-RU"/>
              </w:rPr>
              <w:t>139</w:t>
            </w:r>
            <w:r w:rsidR="001B0090">
              <w:rPr>
                <w:color w:val="000000"/>
                <w:lang w:val="ru-RU" w:eastAsia="ru-RU"/>
              </w:rPr>
              <w:t>,3</w:t>
            </w:r>
          </w:p>
        </w:tc>
        <w:tc>
          <w:tcPr>
            <w:tcW w:w="851" w:type="dxa"/>
            <w:tcBorders>
              <w:top w:val="nil"/>
              <w:left w:val="nil"/>
              <w:bottom w:val="single" w:sz="4" w:space="0" w:color="auto"/>
              <w:right w:val="single" w:sz="4" w:space="0" w:color="auto"/>
            </w:tcBorders>
            <w:shd w:val="clear" w:color="auto" w:fill="auto"/>
            <w:noWrap/>
            <w:vAlign w:val="center"/>
            <w:hideMark/>
          </w:tcPr>
          <w:p w14:paraId="0013943F" w14:textId="599C6958" w:rsidR="00AD2F7A" w:rsidRPr="00AD2F7A" w:rsidRDefault="00AD2F7A" w:rsidP="00AD2F7A">
            <w:pPr>
              <w:suppressAutoHyphens w:val="0"/>
              <w:jc w:val="center"/>
              <w:rPr>
                <w:color w:val="000000"/>
                <w:lang w:val="ru-RU" w:eastAsia="ru-RU"/>
              </w:rPr>
            </w:pPr>
            <w:r w:rsidRPr="00AD2F7A">
              <w:rPr>
                <w:color w:val="000000"/>
                <w:lang w:val="ru-RU" w:eastAsia="ru-RU"/>
              </w:rPr>
              <w:t>7</w:t>
            </w:r>
            <w:r w:rsidR="001B0090">
              <w:rPr>
                <w:color w:val="000000"/>
                <w:lang w:val="ru-RU" w:eastAsia="ru-RU"/>
              </w:rPr>
              <w:t>7,5</w:t>
            </w:r>
          </w:p>
        </w:tc>
        <w:tc>
          <w:tcPr>
            <w:tcW w:w="987" w:type="dxa"/>
            <w:tcBorders>
              <w:top w:val="nil"/>
              <w:left w:val="nil"/>
              <w:bottom w:val="single" w:sz="4" w:space="0" w:color="auto"/>
              <w:right w:val="single" w:sz="4" w:space="0" w:color="auto"/>
            </w:tcBorders>
            <w:shd w:val="clear" w:color="auto" w:fill="auto"/>
            <w:noWrap/>
            <w:vAlign w:val="center"/>
            <w:hideMark/>
          </w:tcPr>
          <w:p w14:paraId="0A2ADCC1" w14:textId="3EFF072F" w:rsidR="00AD2F7A" w:rsidRPr="00AD2F7A" w:rsidRDefault="001B0090" w:rsidP="00AD2F7A">
            <w:pPr>
              <w:suppressAutoHyphens w:val="0"/>
              <w:jc w:val="center"/>
              <w:rPr>
                <w:color w:val="000000"/>
                <w:lang w:val="ru-RU" w:eastAsia="ru-RU"/>
              </w:rPr>
            </w:pPr>
            <w:r>
              <w:rPr>
                <w:color w:val="000000"/>
                <w:lang w:val="ru-RU" w:eastAsia="ru-RU"/>
              </w:rPr>
              <w:t>89,9</w:t>
            </w:r>
          </w:p>
        </w:tc>
      </w:tr>
      <w:tr w:rsidR="00ED13D9" w:rsidRPr="00AD2F7A" w14:paraId="79225BF6" w14:textId="77777777" w:rsidTr="000664E3">
        <w:trPr>
          <w:trHeight w:val="311"/>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68D2977E" w14:textId="77777777" w:rsidR="00ED13D9" w:rsidRPr="00AD2F7A" w:rsidRDefault="00ED13D9" w:rsidP="00ED13D9">
            <w:pPr>
              <w:suppressAutoHyphens w:val="0"/>
              <w:rPr>
                <w:lang w:val="ru-RU" w:eastAsia="ru-RU"/>
              </w:rPr>
            </w:pPr>
            <w:r w:rsidRPr="00AD2F7A">
              <w:rPr>
                <w:lang w:val="ru-RU" w:eastAsia="ru-RU"/>
              </w:rPr>
              <w:t xml:space="preserve">членські внески </w:t>
            </w:r>
          </w:p>
        </w:tc>
        <w:tc>
          <w:tcPr>
            <w:tcW w:w="1003" w:type="dxa"/>
            <w:tcBorders>
              <w:top w:val="nil"/>
              <w:left w:val="nil"/>
              <w:bottom w:val="single" w:sz="4" w:space="0" w:color="auto"/>
              <w:right w:val="single" w:sz="4" w:space="0" w:color="auto"/>
            </w:tcBorders>
            <w:shd w:val="clear" w:color="auto" w:fill="auto"/>
            <w:vAlign w:val="center"/>
            <w:hideMark/>
          </w:tcPr>
          <w:p w14:paraId="720ABE66" w14:textId="77777777" w:rsidR="00ED13D9" w:rsidRPr="00AD2F7A" w:rsidRDefault="00ED13D9" w:rsidP="00ED13D9">
            <w:pPr>
              <w:suppressAutoHyphens w:val="0"/>
              <w:jc w:val="center"/>
              <w:rPr>
                <w:color w:val="000000"/>
                <w:lang w:val="ru-RU" w:eastAsia="ru-RU"/>
              </w:rPr>
            </w:pPr>
            <w:r w:rsidRPr="00AD2F7A">
              <w:rPr>
                <w:color w:val="000000"/>
                <w:lang w:val="ru-RU" w:eastAsia="ru-RU"/>
              </w:rPr>
              <w:t>1086/14</w:t>
            </w:r>
          </w:p>
        </w:tc>
        <w:tc>
          <w:tcPr>
            <w:tcW w:w="917" w:type="dxa"/>
            <w:tcBorders>
              <w:top w:val="nil"/>
              <w:left w:val="nil"/>
              <w:bottom w:val="single" w:sz="4" w:space="0" w:color="auto"/>
              <w:right w:val="single" w:sz="4" w:space="0" w:color="auto"/>
            </w:tcBorders>
            <w:shd w:val="clear" w:color="auto" w:fill="auto"/>
            <w:noWrap/>
            <w:vAlign w:val="center"/>
            <w:hideMark/>
          </w:tcPr>
          <w:p w14:paraId="2137320A" w14:textId="77777777" w:rsidR="00ED13D9" w:rsidRPr="00AD2F7A" w:rsidRDefault="00ED13D9" w:rsidP="00ED13D9">
            <w:pPr>
              <w:suppressAutoHyphens w:val="0"/>
              <w:jc w:val="center"/>
              <w:rPr>
                <w:color w:val="000000"/>
                <w:lang w:val="ru-RU" w:eastAsia="ru-RU"/>
              </w:rPr>
            </w:pPr>
            <w:r w:rsidRPr="00AD2F7A">
              <w:rPr>
                <w:color w:val="000000"/>
                <w:lang w:val="ru-RU" w:eastAsia="ru-RU"/>
              </w:rPr>
              <w:t>51</w:t>
            </w:r>
          </w:p>
        </w:tc>
        <w:tc>
          <w:tcPr>
            <w:tcW w:w="926" w:type="dxa"/>
            <w:tcBorders>
              <w:top w:val="nil"/>
              <w:left w:val="nil"/>
              <w:bottom w:val="single" w:sz="4" w:space="0" w:color="auto"/>
              <w:right w:val="single" w:sz="4" w:space="0" w:color="auto"/>
            </w:tcBorders>
            <w:shd w:val="clear" w:color="auto" w:fill="auto"/>
            <w:noWrap/>
            <w:vAlign w:val="center"/>
            <w:hideMark/>
          </w:tcPr>
          <w:p w14:paraId="5D875B29" w14:textId="77777777" w:rsidR="00ED13D9" w:rsidRPr="00AD2F7A" w:rsidRDefault="00ED13D9" w:rsidP="00ED13D9">
            <w:pPr>
              <w:suppressAutoHyphens w:val="0"/>
              <w:jc w:val="center"/>
              <w:rPr>
                <w:color w:val="000000"/>
                <w:lang w:val="ru-RU" w:eastAsia="ru-RU"/>
              </w:rPr>
            </w:pPr>
            <w:r w:rsidRPr="00AD2F7A">
              <w:rPr>
                <w:color w:val="000000"/>
                <w:lang w:val="ru-RU" w:eastAsia="ru-RU"/>
              </w:rPr>
              <w:t>40</w:t>
            </w:r>
          </w:p>
        </w:tc>
        <w:tc>
          <w:tcPr>
            <w:tcW w:w="939" w:type="dxa"/>
            <w:tcBorders>
              <w:top w:val="nil"/>
              <w:left w:val="nil"/>
              <w:bottom w:val="single" w:sz="4" w:space="0" w:color="auto"/>
              <w:right w:val="single" w:sz="4" w:space="0" w:color="auto"/>
            </w:tcBorders>
            <w:shd w:val="clear" w:color="auto" w:fill="auto"/>
            <w:noWrap/>
            <w:vAlign w:val="center"/>
            <w:hideMark/>
          </w:tcPr>
          <w:p w14:paraId="2CC11035" w14:textId="77777777" w:rsidR="00ED13D9" w:rsidRPr="00AD2F7A" w:rsidRDefault="00ED13D9" w:rsidP="00ED13D9">
            <w:pPr>
              <w:suppressAutoHyphens w:val="0"/>
              <w:jc w:val="center"/>
              <w:rPr>
                <w:color w:val="000000"/>
                <w:lang w:val="ru-RU" w:eastAsia="ru-RU"/>
              </w:rPr>
            </w:pPr>
            <w:r w:rsidRPr="00AD2F7A">
              <w:rPr>
                <w:color w:val="000000"/>
                <w:lang w:val="ru-RU" w:eastAsia="ru-RU"/>
              </w:rPr>
              <w:t>1</w:t>
            </w:r>
          </w:p>
        </w:tc>
        <w:tc>
          <w:tcPr>
            <w:tcW w:w="963" w:type="dxa"/>
            <w:tcBorders>
              <w:top w:val="nil"/>
              <w:left w:val="nil"/>
              <w:bottom w:val="single" w:sz="4" w:space="0" w:color="auto"/>
              <w:right w:val="single" w:sz="4" w:space="0" w:color="auto"/>
            </w:tcBorders>
            <w:shd w:val="clear" w:color="auto" w:fill="auto"/>
            <w:vAlign w:val="center"/>
            <w:hideMark/>
          </w:tcPr>
          <w:p w14:paraId="059792B4" w14:textId="77777777" w:rsidR="00ED13D9" w:rsidRPr="00AD2F7A" w:rsidRDefault="00ED13D9" w:rsidP="00ED13D9">
            <w:pPr>
              <w:suppressAutoHyphens w:val="0"/>
              <w:jc w:val="center"/>
              <w:rPr>
                <w:color w:val="000000"/>
                <w:lang w:val="ru-RU" w:eastAsia="ru-RU"/>
              </w:rPr>
            </w:pPr>
            <w:r w:rsidRPr="00AD2F7A">
              <w:rPr>
                <w:color w:val="000000"/>
                <w:lang w:val="ru-RU" w:eastAsia="ru-RU"/>
              </w:rPr>
              <w:t>0</w:t>
            </w:r>
          </w:p>
        </w:tc>
        <w:tc>
          <w:tcPr>
            <w:tcW w:w="760" w:type="dxa"/>
            <w:tcBorders>
              <w:top w:val="nil"/>
              <w:left w:val="nil"/>
              <w:bottom w:val="single" w:sz="4" w:space="0" w:color="auto"/>
              <w:right w:val="single" w:sz="4" w:space="0" w:color="auto"/>
            </w:tcBorders>
            <w:shd w:val="clear" w:color="auto" w:fill="auto"/>
            <w:vAlign w:val="center"/>
            <w:hideMark/>
          </w:tcPr>
          <w:p w14:paraId="22E3C7E1" w14:textId="3012923A" w:rsidR="00ED13D9" w:rsidRPr="00AD2F7A" w:rsidRDefault="00ED13D9" w:rsidP="00ED13D9">
            <w:pPr>
              <w:suppressAutoHyphens w:val="0"/>
              <w:jc w:val="center"/>
              <w:rPr>
                <w:color w:val="000000"/>
                <w:lang w:val="ru-RU" w:eastAsia="ru-RU"/>
              </w:rPr>
            </w:pPr>
            <w:r>
              <w:rPr>
                <w:color w:val="000000"/>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1777B6F7" w14:textId="05E08BB3" w:rsidR="00ED13D9" w:rsidRPr="00AD2F7A" w:rsidRDefault="00ED13D9" w:rsidP="00ED13D9">
            <w:pPr>
              <w:suppressAutoHyphens w:val="0"/>
              <w:jc w:val="center"/>
              <w:rPr>
                <w:color w:val="000000"/>
                <w:lang w:val="ru-RU" w:eastAsia="ru-RU"/>
              </w:rPr>
            </w:pPr>
            <w:r>
              <w:rPr>
                <w:color w:val="000000"/>
                <w:lang w:val="ru-RU" w:eastAsia="ru-RU"/>
              </w:rPr>
              <w:t>---</w:t>
            </w:r>
          </w:p>
        </w:tc>
        <w:tc>
          <w:tcPr>
            <w:tcW w:w="987" w:type="dxa"/>
            <w:tcBorders>
              <w:top w:val="nil"/>
              <w:left w:val="nil"/>
              <w:bottom w:val="single" w:sz="4" w:space="0" w:color="auto"/>
              <w:right w:val="single" w:sz="4" w:space="0" w:color="auto"/>
            </w:tcBorders>
            <w:shd w:val="clear" w:color="auto" w:fill="auto"/>
            <w:noWrap/>
            <w:vAlign w:val="center"/>
            <w:hideMark/>
          </w:tcPr>
          <w:p w14:paraId="66B2EC5B" w14:textId="71D59A4E" w:rsidR="00ED13D9" w:rsidRPr="00AD2F7A" w:rsidRDefault="00ED13D9" w:rsidP="00ED13D9">
            <w:pPr>
              <w:suppressAutoHyphens w:val="0"/>
              <w:jc w:val="center"/>
              <w:rPr>
                <w:color w:val="000000"/>
                <w:lang w:val="ru-RU" w:eastAsia="ru-RU"/>
              </w:rPr>
            </w:pPr>
            <w:r>
              <w:rPr>
                <w:color w:val="000000"/>
                <w:lang w:val="ru-RU" w:eastAsia="ru-RU"/>
              </w:rPr>
              <w:t>---</w:t>
            </w:r>
          </w:p>
        </w:tc>
      </w:tr>
      <w:tr w:rsidR="00AD2F7A" w:rsidRPr="00AD2F7A" w14:paraId="14DA5584" w14:textId="77777777" w:rsidTr="000664E3">
        <w:trPr>
          <w:trHeight w:val="62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362EE4B4" w14:textId="77777777" w:rsidR="00AD2F7A" w:rsidRPr="00AD2F7A" w:rsidRDefault="00AD2F7A" w:rsidP="00AD2F7A">
            <w:pPr>
              <w:suppressAutoHyphens w:val="0"/>
              <w:rPr>
                <w:lang w:val="ru-RU" w:eastAsia="ru-RU"/>
              </w:rPr>
            </w:pPr>
            <w:r w:rsidRPr="00AD2F7A">
              <w:rPr>
                <w:lang w:val="ru-RU" w:eastAsia="ru-RU"/>
              </w:rPr>
              <w:t>соціальні виплати згідно Колдоговору</w:t>
            </w:r>
          </w:p>
        </w:tc>
        <w:tc>
          <w:tcPr>
            <w:tcW w:w="1003" w:type="dxa"/>
            <w:tcBorders>
              <w:top w:val="nil"/>
              <w:left w:val="nil"/>
              <w:bottom w:val="single" w:sz="4" w:space="0" w:color="auto"/>
              <w:right w:val="single" w:sz="4" w:space="0" w:color="auto"/>
            </w:tcBorders>
            <w:shd w:val="clear" w:color="auto" w:fill="auto"/>
            <w:vAlign w:val="center"/>
            <w:hideMark/>
          </w:tcPr>
          <w:p w14:paraId="40089C71"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1086/15</w:t>
            </w:r>
          </w:p>
        </w:tc>
        <w:tc>
          <w:tcPr>
            <w:tcW w:w="917" w:type="dxa"/>
            <w:tcBorders>
              <w:top w:val="nil"/>
              <w:left w:val="nil"/>
              <w:bottom w:val="single" w:sz="4" w:space="0" w:color="auto"/>
              <w:right w:val="single" w:sz="4" w:space="0" w:color="auto"/>
            </w:tcBorders>
            <w:shd w:val="clear" w:color="auto" w:fill="auto"/>
            <w:noWrap/>
            <w:vAlign w:val="center"/>
            <w:hideMark/>
          </w:tcPr>
          <w:p w14:paraId="256666BB" w14:textId="77777777" w:rsidR="00AD2F7A" w:rsidRPr="00AD2F7A" w:rsidRDefault="00AD2F7A" w:rsidP="00AD2F7A">
            <w:pPr>
              <w:suppressAutoHyphens w:val="0"/>
              <w:jc w:val="center"/>
              <w:rPr>
                <w:color w:val="000000"/>
                <w:lang w:val="ru-RU" w:eastAsia="ru-RU"/>
              </w:rPr>
            </w:pPr>
            <w:r w:rsidRPr="00AD2F7A">
              <w:rPr>
                <w:color w:val="000000"/>
                <w:lang w:val="ru-RU" w:eastAsia="ru-RU"/>
              </w:rPr>
              <w:t>1 509</w:t>
            </w:r>
          </w:p>
        </w:tc>
        <w:tc>
          <w:tcPr>
            <w:tcW w:w="926" w:type="dxa"/>
            <w:tcBorders>
              <w:top w:val="nil"/>
              <w:left w:val="nil"/>
              <w:bottom w:val="single" w:sz="4" w:space="0" w:color="auto"/>
              <w:right w:val="single" w:sz="4" w:space="0" w:color="auto"/>
            </w:tcBorders>
            <w:shd w:val="clear" w:color="auto" w:fill="auto"/>
            <w:noWrap/>
            <w:vAlign w:val="center"/>
            <w:hideMark/>
          </w:tcPr>
          <w:p w14:paraId="647FD8F1" w14:textId="77777777" w:rsidR="00AD2F7A" w:rsidRPr="00AD2F7A" w:rsidRDefault="00AD2F7A" w:rsidP="00AD2F7A">
            <w:pPr>
              <w:suppressAutoHyphens w:val="0"/>
              <w:jc w:val="center"/>
              <w:rPr>
                <w:color w:val="000000"/>
                <w:lang w:val="ru-RU" w:eastAsia="ru-RU"/>
              </w:rPr>
            </w:pPr>
            <w:r w:rsidRPr="00AD2F7A">
              <w:rPr>
                <w:color w:val="000000"/>
                <w:lang w:val="ru-RU" w:eastAsia="ru-RU"/>
              </w:rPr>
              <w:t>2 000</w:t>
            </w:r>
          </w:p>
        </w:tc>
        <w:tc>
          <w:tcPr>
            <w:tcW w:w="939" w:type="dxa"/>
            <w:tcBorders>
              <w:top w:val="nil"/>
              <w:left w:val="nil"/>
              <w:bottom w:val="single" w:sz="4" w:space="0" w:color="auto"/>
              <w:right w:val="single" w:sz="4" w:space="0" w:color="auto"/>
            </w:tcBorders>
            <w:shd w:val="clear" w:color="auto" w:fill="auto"/>
            <w:noWrap/>
            <w:vAlign w:val="center"/>
            <w:hideMark/>
          </w:tcPr>
          <w:p w14:paraId="17B27A8F" w14:textId="77777777" w:rsidR="00AD2F7A" w:rsidRPr="00AD2F7A" w:rsidRDefault="00AD2F7A" w:rsidP="00AD2F7A">
            <w:pPr>
              <w:suppressAutoHyphens w:val="0"/>
              <w:jc w:val="center"/>
              <w:rPr>
                <w:color w:val="000000"/>
                <w:lang w:val="ru-RU" w:eastAsia="ru-RU"/>
              </w:rPr>
            </w:pPr>
            <w:r w:rsidRPr="00AD2F7A">
              <w:rPr>
                <w:color w:val="000000"/>
                <w:lang w:val="ru-RU" w:eastAsia="ru-RU"/>
              </w:rPr>
              <w:t>2 000</w:t>
            </w:r>
          </w:p>
        </w:tc>
        <w:tc>
          <w:tcPr>
            <w:tcW w:w="963" w:type="dxa"/>
            <w:tcBorders>
              <w:top w:val="nil"/>
              <w:left w:val="nil"/>
              <w:bottom w:val="single" w:sz="4" w:space="0" w:color="auto"/>
              <w:right w:val="single" w:sz="4" w:space="0" w:color="auto"/>
            </w:tcBorders>
            <w:shd w:val="clear" w:color="auto" w:fill="auto"/>
            <w:vAlign w:val="center"/>
            <w:hideMark/>
          </w:tcPr>
          <w:p w14:paraId="35146DBB" w14:textId="77777777" w:rsidR="00AD2F7A" w:rsidRPr="00AD2F7A" w:rsidRDefault="00AD2F7A" w:rsidP="00AD2F7A">
            <w:pPr>
              <w:suppressAutoHyphens w:val="0"/>
              <w:jc w:val="center"/>
              <w:rPr>
                <w:color w:val="000000"/>
                <w:lang w:val="ru-RU" w:eastAsia="ru-RU"/>
              </w:rPr>
            </w:pPr>
            <w:r w:rsidRPr="00AD2F7A">
              <w:rPr>
                <w:color w:val="000000"/>
                <w:lang w:val="ru-RU" w:eastAsia="ru-RU"/>
              </w:rPr>
              <w:t>2 200</w:t>
            </w:r>
          </w:p>
        </w:tc>
        <w:tc>
          <w:tcPr>
            <w:tcW w:w="760" w:type="dxa"/>
            <w:tcBorders>
              <w:top w:val="nil"/>
              <w:left w:val="nil"/>
              <w:bottom w:val="single" w:sz="4" w:space="0" w:color="auto"/>
              <w:right w:val="single" w:sz="4" w:space="0" w:color="auto"/>
            </w:tcBorders>
            <w:shd w:val="clear" w:color="auto" w:fill="auto"/>
            <w:vAlign w:val="center"/>
            <w:hideMark/>
          </w:tcPr>
          <w:p w14:paraId="6BC27819" w14:textId="1A4616CD" w:rsidR="00AD2F7A" w:rsidRPr="00AD2F7A" w:rsidRDefault="00AD2F7A" w:rsidP="00AD2F7A">
            <w:pPr>
              <w:suppressAutoHyphens w:val="0"/>
              <w:jc w:val="center"/>
              <w:rPr>
                <w:color w:val="000000"/>
                <w:lang w:val="ru-RU" w:eastAsia="ru-RU"/>
              </w:rPr>
            </w:pPr>
            <w:r w:rsidRPr="00AD2F7A">
              <w:rPr>
                <w:color w:val="000000"/>
                <w:lang w:val="ru-RU" w:eastAsia="ru-RU"/>
              </w:rPr>
              <w:t>14</w:t>
            </w:r>
            <w:r w:rsidR="00877140">
              <w:rPr>
                <w:color w:val="000000"/>
                <w:lang w:val="ru-RU" w:eastAsia="ru-RU"/>
              </w:rPr>
              <w:t>5,8</w:t>
            </w:r>
          </w:p>
        </w:tc>
        <w:tc>
          <w:tcPr>
            <w:tcW w:w="851" w:type="dxa"/>
            <w:tcBorders>
              <w:top w:val="nil"/>
              <w:left w:val="nil"/>
              <w:bottom w:val="single" w:sz="4" w:space="0" w:color="auto"/>
              <w:right w:val="single" w:sz="4" w:space="0" w:color="auto"/>
            </w:tcBorders>
            <w:shd w:val="clear" w:color="auto" w:fill="auto"/>
            <w:noWrap/>
            <w:vAlign w:val="center"/>
            <w:hideMark/>
          </w:tcPr>
          <w:p w14:paraId="1E8636C5" w14:textId="3696F002" w:rsidR="00AD2F7A" w:rsidRPr="00AD2F7A" w:rsidRDefault="00AD2F7A" w:rsidP="00AD2F7A">
            <w:pPr>
              <w:suppressAutoHyphens w:val="0"/>
              <w:jc w:val="center"/>
              <w:rPr>
                <w:color w:val="000000"/>
                <w:lang w:val="ru-RU" w:eastAsia="ru-RU"/>
              </w:rPr>
            </w:pPr>
            <w:r w:rsidRPr="00AD2F7A">
              <w:rPr>
                <w:color w:val="000000"/>
                <w:lang w:val="ru-RU" w:eastAsia="ru-RU"/>
              </w:rPr>
              <w:t>110</w:t>
            </w:r>
            <w:r w:rsidR="00877140">
              <w:rPr>
                <w:color w:val="000000"/>
                <w:lang w:val="ru-RU" w:eastAsia="ru-RU"/>
              </w:rPr>
              <w:t>,0</w:t>
            </w:r>
          </w:p>
        </w:tc>
        <w:tc>
          <w:tcPr>
            <w:tcW w:w="987" w:type="dxa"/>
            <w:tcBorders>
              <w:top w:val="nil"/>
              <w:left w:val="nil"/>
              <w:bottom w:val="single" w:sz="4" w:space="0" w:color="auto"/>
              <w:right w:val="single" w:sz="4" w:space="0" w:color="auto"/>
            </w:tcBorders>
            <w:shd w:val="clear" w:color="auto" w:fill="auto"/>
            <w:noWrap/>
            <w:vAlign w:val="center"/>
            <w:hideMark/>
          </w:tcPr>
          <w:p w14:paraId="1DEFD565" w14:textId="3DC42FE9" w:rsidR="00AD2F7A" w:rsidRPr="00AD2F7A" w:rsidRDefault="00AD2F7A" w:rsidP="00AD2F7A">
            <w:pPr>
              <w:suppressAutoHyphens w:val="0"/>
              <w:jc w:val="center"/>
              <w:rPr>
                <w:color w:val="000000"/>
                <w:lang w:val="ru-RU" w:eastAsia="ru-RU"/>
              </w:rPr>
            </w:pPr>
            <w:r w:rsidRPr="00AD2F7A">
              <w:rPr>
                <w:color w:val="000000"/>
                <w:lang w:val="ru-RU" w:eastAsia="ru-RU"/>
              </w:rPr>
              <w:t>110</w:t>
            </w:r>
            <w:r w:rsidR="00877140">
              <w:rPr>
                <w:color w:val="000000"/>
                <w:lang w:val="ru-RU" w:eastAsia="ru-RU"/>
              </w:rPr>
              <w:t>,0</w:t>
            </w:r>
          </w:p>
        </w:tc>
      </w:tr>
      <w:tr w:rsidR="00AD2F7A" w:rsidRPr="00AD2F7A" w14:paraId="15E66355" w14:textId="77777777" w:rsidTr="000664E3">
        <w:trPr>
          <w:trHeight w:val="311"/>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170F69EB" w14:textId="77777777" w:rsidR="00AD2F7A" w:rsidRPr="00AD2F7A" w:rsidRDefault="00AD2F7A" w:rsidP="00AD2F7A">
            <w:pPr>
              <w:suppressAutoHyphens w:val="0"/>
              <w:rPr>
                <w:lang w:val="ru-RU" w:eastAsia="ru-RU"/>
              </w:rPr>
            </w:pPr>
            <w:r w:rsidRPr="00AD2F7A">
              <w:rPr>
                <w:lang w:val="ru-RU" w:eastAsia="ru-RU"/>
              </w:rPr>
              <w:t>медогляд</w:t>
            </w:r>
          </w:p>
        </w:tc>
        <w:tc>
          <w:tcPr>
            <w:tcW w:w="1003" w:type="dxa"/>
            <w:tcBorders>
              <w:top w:val="nil"/>
              <w:left w:val="nil"/>
              <w:bottom w:val="single" w:sz="4" w:space="0" w:color="auto"/>
              <w:right w:val="single" w:sz="4" w:space="0" w:color="auto"/>
            </w:tcBorders>
            <w:shd w:val="clear" w:color="auto" w:fill="auto"/>
            <w:vAlign w:val="center"/>
            <w:hideMark/>
          </w:tcPr>
          <w:p w14:paraId="455F225B"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1086/16</w:t>
            </w:r>
          </w:p>
        </w:tc>
        <w:tc>
          <w:tcPr>
            <w:tcW w:w="917" w:type="dxa"/>
            <w:tcBorders>
              <w:top w:val="nil"/>
              <w:left w:val="nil"/>
              <w:bottom w:val="single" w:sz="4" w:space="0" w:color="auto"/>
              <w:right w:val="single" w:sz="4" w:space="0" w:color="auto"/>
            </w:tcBorders>
            <w:shd w:val="clear" w:color="auto" w:fill="auto"/>
            <w:noWrap/>
            <w:vAlign w:val="center"/>
            <w:hideMark/>
          </w:tcPr>
          <w:p w14:paraId="6DB5C98F" w14:textId="77777777" w:rsidR="00AD2F7A" w:rsidRPr="00AD2F7A" w:rsidRDefault="00AD2F7A" w:rsidP="00AD2F7A">
            <w:pPr>
              <w:suppressAutoHyphens w:val="0"/>
              <w:jc w:val="center"/>
              <w:rPr>
                <w:color w:val="000000"/>
                <w:lang w:val="ru-RU" w:eastAsia="ru-RU"/>
              </w:rPr>
            </w:pPr>
            <w:r w:rsidRPr="00AD2F7A">
              <w:rPr>
                <w:color w:val="000000"/>
                <w:lang w:val="ru-RU" w:eastAsia="ru-RU"/>
              </w:rPr>
              <w:t>0</w:t>
            </w:r>
          </w:p>
        </w:tc>
        <w:tc>
          <w:tcPr>
            <w:tcW w:w="926" w:type="dxa"/>
            <w:tcBorders>
              <w:top w:val="nil"/>
              <w:left w:val="nil"/>
              <w:bottom w:val="single" w:sz="4" w:space="0" w:color="auto"/>
              <w:right w:val="single" w:sz="4" w:space="0" w:color="auto"/>
            </w:tcBorders>
            <w:shd w:val="clear" w:color="auto" w:fill="auto"/>
            <w:noWrap/>
            <w:vAlign w:val="center"/>
            <w:hideMark/>
          </w:tcPr>
          <w:p w14:paraId="72025E3E" w14:textId="77777777" w:rsidR="00AD2F7A" w:rsidRPr="00AD2F7A" w:rsidRDefault="00AD2F7A" w:rsidP="00AD2F7A">
            <w:pPr>
              <w:suppressAutoHyphens w:val="0"/>
              <w:jc w:val="center"/>
              <w:rPr>
                <w:color w:val="000000"/>
                <w:lang w:val="ru-RU" w:eastAsia="ru-RU"/>
              </w:rPr>
            </w:pPr>
            <w:r w:rsidRPr="00AD2F7A">
              <w:rPr>
                <w:color w:val="000000"/>
                <w:lang w:val="ru-RU" w:eastAsia="ru-RU"/>
              </w:rPr>
              <w:t>12</w:t>
            </w:r>
          </w:p>
        </w:tc>
        <w:tc>
          <w:tcPr>
            <w:tcW w:w="939" w:type="dxa"/>
            <w:tcBorders>
              <w:top w:val="nil"/>
              <w:left w:val="nil"/>
              <w:bottom w:val="single" w:sz="4" w:space="0" w:color="auto"/>
              <w:right w:val="single" w:sz="4" w:space="0" w:color="auto"/>
            </w:tcBorders>
            <w:shd w:val="clear" w:color="auto" w:fill="auto"/>
            <w:noWrap/>
            <w:vAlign w:val="center"/>
            <w:hideMark/>
          </w:tcPr>
          <w:p w14:paraId="5FE674EC" w14:textId="77777777" w:rsidR="00AD2F7A" w:rsidRPr="00AD2F7A" w:rsidRDefault="00AD2F7A" w:rsidP="00AD2F7A">
            <w:pPr>
              <w:suppressAutoHyphens w:val="0"/>
              <w:jc w:val="center"/>
              <w:rPr>
                <w:color w:val="000000"/>
                <w:lang w:val="ru-RU" w:eastAsia="ru-RU"/>
              </w:rPr>
            </w:pPr>
            <w:r w:rsidRPr="00AD2F7A">
              <w:rPr>
                <w:color w:val="000000"/>
                <w:lang w:val="ru-RU" w:eastAsia="ru-RU"/>
              </w:rPr>
              <w:t>12</w:t>
            </w:r>
          </w:p>
        </w:tc>
        <w:tc>
          <w:tcPr>
            <w:tcW w:w="963" w:type="dxa"/>
            <w:tcBorders>
              <w:top w:val="nil"/>
              <w:left w:val="nil"/>
              <w:bottom w:val="single" w:sz="4" w:space="0" w:color="auto"/>
              <w:right w:val="single" w:sz="4" w:space="0" w:color="auto"/>
            </w:tcBorders>
            <w:shd w:val="clear" w:color="auto" w:fill="auto"/>
            <w:vAlign w:val="center"/>
            <w:hideMark/>
          </w:tcPr>
          <w:p w14:paraId="27205A14" w14:textId="77777777" w:rsidR="00AD2F7A" w:rsidRPr="00AD2F7A" w:rsidRDefault="00AD2F7A" w:rsidP="00AD2F7A">
            <w:pPr>
              <w:suppressAutoHyphens w:val="0"/>
              <w:jc w:val="center"/>
              <w:rPr>
                <w:color w:val="000000"/>
                <w:lang w:val="ru-RU" w:eastAsia="ru-RU"/>
              </w:rPr>
            </w:pPr>
            <w:r w:rsidRPr="00AD2F7A">
              <w:rPr>
                <w:color w:val="000000"/>
                <w:lang w:val="ru-RU" w:eastAsia="ru-RU"/>
              </w:rPr>
              <w:t>14</w:t>
            </w:r>
          </w:p>
        </w:tc>
        <w:tc>
          <w:tcPr>
            <w:tcW w:w="760" w:type="dxa"/>
            <w:tcBorders>
              <w:top w:val="nil"/>
              <w:left w:val="nil"/>
              <w:bottom w:val="single" w:sz="4" w:space="0" w:color="auto"/>
              <w:right w:val="single" w:sz="4" w:space="0" w:color="auto"/>
            </w:tcBorders>
            <w:shd w:val="clear" w:color="auto" w:fill="auto"/>
            <w:vAlign w:val="center"/>
          </w:tcPr>
          <w:p w14:paraId="1F2C6AAA" w14:textId="5F02E5EF" w:rsidR="00AD2F7A" w:rsidRPr="00AD2F7A" w:rsidRDefault="00877140" w:rsidP="00AD2F7A">
            <w:pPr>
              <w:suppressAutoHyphens w:val="0"/>
              <w:jc w:val="center"/>
              <w:rPr>
                <w:color w:val="000000"/>
                <w:lang w:val="ru-RU" w:eastAsia="ru-RU"/>
              </w:rPr>
            </w:pPr>
            <w:r>
              <w:rPr>
                <w:color w:val="000000"/>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0604B47B" w14:textId="2635FA9C" w:rsidR="00AD2F7A" w:rsidRPr="00AD2F7A" w:rsidRDefault="00AD2F7A" w:rsidP="00AD2F7A">
            <w:pPr>
              <w:suppressAutoHyphens w:val="0"/>
              <w:jc w:val="center"/>
              <w:rPr>
                <w:color w:val="000000"/>
                <w:lang w:val="ru-RU" w:eastAsia="ru-RU"/>
              </w:rPr>
            </w:pPr>
            <w:r w:rsidRPr="00AD2F7A">
              <w:rPr>
                <w:color w:val="000000"/>
                <w:lang w:val="ru-RU" w:eastAsia="ru-RU"/>
              </w:rPr>
              <w:t>11</w:t>
            </w:r>
            <w:r w:rsidR="00877140">
              <w:rPr>
                <w:color w:val="000000"/>
                <w:lang w:val="ru-RU" w:eastAsia="ru-RU"/>
              </w:rPr>
              <w:t>6,</w:t>
            </w:r>
            <w:r w:rsidRPr="00AD2F7A">
              <w:rPr>
                <w:color w:val="000000"/>
                <w:lang w:val="ru-RU" w:eastAsia="ru-RU"/>
              </w:rPr>
              <w:t>7</w:t>
            </w:r>
          </w:p>
        </w:tc>
        <w:tc>
          <w:tcPr>
            <w:tcW w:w="987" w:type="dxa"/>
            <w:tcBorders>
              <w:top w:val="nil"/>
              <w:left w:val="nil"/>
              <w:bottom w:val="single" w:sz="4" w:space="0" w:color="auto"/>
              <w:right w:val="single" w:sz="4" w:space="0" w:color="auto"/>
            </w:tcBorders>
            <w:shd w:val="clear" w:color="auto" w:fill="auto"/>
            <w:noWrap/>
            <w:vAlign w:val="center"/>
            <w:hideMark/>
          </w:tcPr>
          <w:p w14:paraId="7D8C996A" w14:textId="16F95845" w:rsidR="00AD2F7A" w:rsidRPr="00AD2F7A" w:rsidRDefault="00AD2F7A" w:rsidP="00AD2F7A">
            <w:pPr>
              <w:suppressAutoHyphens w:val="0"/>
              <w:jc w:val="center"/>
              <w:rPr>
                <w:color w:val="000000"/>
                <w:lang w:val="ru-RU" w:eastAsia="ru-RU"/>
              </w:rPr>
            </w:pPr>
            <w:r w:rsidRPr="00AD2F7A">
              <w:rPr>
                <w:color w:val="000000"/>
                <w:lang w:val="ru-RU" w:eastAsia="ru-RU"/>
              </w:rPr>
              <w:t>11</w:t>
            </w:r>
            <w:r w:rsidR="00877140">
              <w:rPr>
                <w:color w:val="000000"/>
                <w:lang w:val="ru-RU" w:eastAsia="ru-RU"/>
              </w:rPr>
              <w:t>6,7</w:t>
            </w:r>
          </w:p>
        </w:tc>
      </w:tr>
      <w:tr w:rsidR="00AD2F7A" w:rsidRPr="00AD2F7A" w14:paraId="47296FAD" w14:textId="77777777" w:rsidTr="000664E3">
        <w:trPr>
          <w:trHeight w:val="62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427D760A" w14:textId="77777777" w:rsidR="00AD2F7A" w:rsidRPr="00AD2F7A" w:rsidRDefault="00AD2F7A" w:rsidP="00AD2F7A">
            <w:pPr>
              <w:suppressAutoHyphens w:val="0"/>
              <w:rPr>
                <w:lang w:val="ru-RU" w:eastAsia="ru-RU"/>
              </w:rPr>
            </w:pPr>
            <w:r w:rsidRPr="00AD2F7A">
              <w:rPr>
                <w:lang w:val="ru-RU" w:eastAsia="ru-RU"/>
              </w:rPr>
              <w:t>оцінка майна до передачі в оренду (рухоме)</w:t>
            </w:r>
          </w:p>
        </w:tc>
        <w:tc>
          <w:tcPr>
            <w:tcW w:w="1003" w:type="dxa"/>
            <w:tcBorders>
              <w:top w:val="nil"/>
              <w:left w:val="nil"/>
              <w:bottom w:val="single" w:sz="4" w:space="0" w:color="auto"/>
              <w:right w:val="single" w:sz="4" w:space="0" w:color="auto"/>
            </w:tcBorders>
            <w:shd w:val="clear" w:color="auto" w:fill="auto"/>
            <w:vAlign w:val="center"/>
            <w:hideMark/>
          </w:tcPr>
          <w:p w14:paraId="62264661"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1086/17</w:t>
            </w:r>
          </w:p>
        </w:tc>
        <w:tc>
          <w:tcPr>
            <w:tcW w:w="917" w:type="dxa"/>
            <w:tcBorders>
              <w:top w:val="nil"/>
              <w:left w:val="nil"/>
              <w:bottom w:val="single" w:sz="4" w:space="0" w:color="auto"/>
              <w:right w:val="single" w:sz="4" w:space="0" w:color="auto"/>
            </w:tcBorders>
            <w:shd w:val="clear" w:color="auto" w:fill="auto"/>
            <w:noWrap/>
            <w:vAlign w:val="center"/>
            <w:hideMark/>
          </w:tcPr>
          <w:p w14:paraId="7166F4E4" w14:textId="77777777" w:rsidR="00AD2F7A" w:rsidRPr="00AD2F7A" w:rsidRDefault="00AD2F7A" w:rsidP="00AD2F7A">
            <w:pPr>
              <w:suppressAutoHyphens w:val="0"/>
              <w:jc w:val="center"/>
              <w:rPr>
                <w:color w:val="000000"/>
                <w:lang w:val="ru-RU" w:eastAsia="ru-RU"/>
              </w:rPr>
            </w:pPr>
            <w:r w:rsidRPr="00AD2F7A">
              <w:rPr>
                <w:color w:val="000000"/>
                <w:lang w:val="ru-RU" w:eastAsia="ru-RU"/>
              </w:rPr>
              <w:t>99</w:t>
            </w:r>
          </w:p>
        </w:tc>
        <w:tc>
          <w:tcPr>
            <w:tcW w:w="926" w:type="dxa"/>
            <w:tcBorders>
              <w:top w:val="nil"/>
              <w:left w:val="nil"/>
              <w:bottom w:val="single" w:sz="4" w:space="0" w:color="auto"/>
              <w:right w:val="single" w:sz="4" w:space="0" w:color="auto"/>
            </w:tcBorders>
            <w:shd w:val="clear" w:color="auto" w:fill="auto"/>
            <w:noWrap/>
            <w:vAlign w:val="center"/>
            <w:hideMark/>
          </w:tcPr>
          <w:p w14:paraId="15CDC01F" w14:textId="77777777" w:rsidR="00AD2F7A" w:rsidRPr="00AD2F7A" w:rsidRDefault="00AD2F7A" w:rsidP="00AD2F7A">
            <w:pPr>
              <w:suppressAutoHyphens w:val="0"/>
              <w:jc w:val="center"/>
              <w:rPr>
                <w:color w:val="000000"/>
                <w:lang w:val="ru-RU" w:eastAsia="ru-RU"/>
              </w:rPr>
            </w:pPr>
            <w:r w:rsidRPr="00AD2F7A">
              <w:rPr>
                <w:color w:val="000000"/>
                <w:lang w:val="ru-RU" w:eastAsia="ru-RU"/>
              </w:rPr>
              <w:t>0</w:t>
            </w:r>
          </w:p>
        </w:tc>
        <w:tc>
          <w:tcPr>
            <w:tcW w:w="939" w:type="dxa"/>
            <w:tcBorders>
              <w:top w:val="nil"/>
              <w:left w:val="nil"/>
              <w:bottom w:val="single" w:sz="4" w:space="0" w:color="auto"/>
              <w:right w:val="single" w:sz="4" w:space="0" w:color="auto"/>
            </w:tcBorders>
            <w:shd w:val="clear" w:color="auto" w:fill="auto"/>
            <w:noWrap/>
            <w:vAlign w:val="center"/>
            <w:hideMark/>
          </w:tcPr>
          <w:p w14:paraId="11503151" w14:textId="77777777" w:rsidR="00AD2F7A" w:rsidRPr="00AD2F7A" w:rsidRDefault="00AD2F7A" w:rsidP="00AD2F7A">
            <w:pPr>
              <w:suppressAutoHyphens w:val="0"/>
              <w:jc w:val="center"/>
              <w:rPr>
                <w:color w:val="000000"/>
                <w:lang w:val="ru-RU" w:eastAsia="ru-RU"/>
              </w:rPr>
            </w:pPr>
            <w:r w:rsidRPr="00AD2F7A">
              <w:rPr>
                <w:color w:val="000000"/>
                <w:lang w:val="ru-RU" w:eastAsia="ru-RU"/>
              </w:rPr>
              <w:t>0</w:t>
            </w:r>
          </w:p>
        </w:tc>
        <w:tc>
          <w:tcPr>
            <w:tcW w:w="963" w:type="dxa"/>
            <w:tcBorders>
              <w:top w:val="nil"/>
              <w:left w:val="nil"/>
              <w:bottom w:val="single" w:sz="4" w:space="0" w:color="auto"/>
              <w:right w:val="single" w:sz="4" w:space="0" w:color="auto"/>
            </w:tcBorders>
            <w:shd w:val="clear" w:color="auto" w:fill="auto"/>
            <w:vAlign w:val="center"/>
            <w:hideMark/>
          </w:tcPr>
          <w:p w14:paraId="4C80B1EA" w14:textId="77777777" w:rsidR="00AD2F7A" w:rsidRPr="00AD2F7A" w:rsidRDefault="00AD2F7A" w:rsidP="00AD2F7A">
            <w:pPr>
              <w:suppressAutoHyphens w:val="0"/>
              <w:jc w:val="center"/>
              <w:rPr>
                <w:color w:val="000000"/>
                <w:lang w:val="ru-RU" w:eastAsia="ru-RU"/>
              </w:rPr>
            </w:pPr>
            <w:r w:rsidRPr="00AD2F7A">
              <w:rPr>
                <w:color w:val="000000"/>
                <w:lang w:val="ru-RU" w:eastAsia="ru-RU"/>
              </w:rPr>
              <w:t>100</w:t>
            </w:r>
          </w:p>
        </w:tc>
        <w:tc>
          <w:tcPr>
            <w:tcW w:w="760" w:type="dxa"/>
            <w:tcBorders>
              <w:top w:val="nil"/>
              <w:left w:val="nil"/>
              <w:bottom w:val="single" w:sz="4" w:space="0" w:color="auto"/>
              <w:right w:val="single" w:sz="4" w:space="0" w:color="auto"/>
            </w:tcBorders>
            <w:shd w:val="clear" w:color="auto" w:fill="auto"/>
            <w:vAlign w:val="center"/>
            <w:hideMark/>
          </w:tcPr>
          <w:p w14:paraId="00362E69" w14:textId="4F9455D4" w:rsidR="00AD2F7A" w:rsidRPr="00AD2F7A" w:rsidRDefault="00AD2F7A" w:rsidP="00AD2F7A">
            <w:pPr>
              <w:suppressAutoHyphens w:val="0"/>
              <w:jc w:val="center"/>
              <w:rPr>
                <w:color w:val="000000"/>
                <w:lang w:val="ru-RU" w:eastAsia="ru-RU"/>
              </w:rPr>
            </w:pPr>
            <w:r w:rsidRPr="00AD2F7A">
              <w:rPr>
                <w:color w:val="000000"/>
                <w:lang w:val="ru-RU" w:eastAsia="ru-RU"/>
              </w:rPr>
              <w:t>101</w:t>
            </w:r>
            <w:r w:rsidR="00877140">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tcPr>
          <w:p w14:paraId="399F21CD" w14:textId="6C73D158" w:rsidR="00AD2F7A" w:rsidRPr="00AD2F7A" w:rsidRDefault="0066350C" w:rsidP="00AD2F7A">
            <w:pPr>
              <w:suppressAutoHyphens w:val="0"/>
              <w:jc w:val="center"/>
              <w:rPr>
                <w:color w:val="000000"/>
                <w:lang w:val="ru-RU" w:eastAsia="ru-RU"/>
              </w:rPr>
            </w:pPr>
            <w:r>
              <w:rPr>
                <w:color w:val="000000"/>
                <w:lang w:val="ru-RU" w:eastAsia="ru-RU"/>
              </w:rPr>
              <w:t>---</w:t>
            </w:r>
          </w:p>
        </w:tc>
        <w:tc>
          <w:tcPr>
            <w:tcW w:w="987" w:type="dxa"/>
            <w:tcBorders>
              <w:top w:val="nil"/>
              <w:left w:val="nil"/>
              <w:bottom w:val="single" w:sz="4" w:space="0" w:color="auto"/>
              <w:right w:val="single" w:sz="4" w:space="0" w:color="auto"/>
            </w:tcBorders>
            <w:shd w:val="clear" w:color="auto" w:fill="auto"/>
            <w:noWrap/>
            <w:vAlign w:val="center"/>
          </w:tcPr>
          <w:p w14:paraId="28E07D08" w14:textId="63F7D75E" w:rsidR="00AD2F7A" w:rsidRPr="00AD2F7A" w:rsidRDefault="0066350C" w:rsidP="00AD2F7A">
            <w:pPr>
              <w:suppressAutoHyphens w:val="0"/>
              <w:jc w:val="center"/>
              <w:rPr>
                <w:color w:val="000000"/>
                <w:lang w:val="ru-RU" w:eastAsia="ru-RU"/>
              </w:rPr>
            </w:pPr>
            <w:r>
              <w:rPr>
                <w:color w:val="000000"/>
                <w:lang w:val="ru-RU" w:eastAsia="ru-RU"/>
              </w:rPr>
              <w:t>---</w:t>
            </w:r>
          </w:p>
        </w:tc>
      </w:tr>
      <w:tr w:rsidR="00AD2F7A" w:rsidRPr="00AD2F7A" w14:paraId="5F334393" w14:textId="77777777" w:rsidTr="000664E3">
        <w:trPr>
          <w:trHeight w:val="311"/>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1BAE1C89" w14:textId="77777777" w:rsidR="00AD2F7A" w:rsidRPr="00AD2F7A" w:rsidRDefault="00AD2F7A" w:rsidP="00AD2F7A">
            <w:pPr>
              <w:suppressAutoHyphens w:val="0"/>
              <w:rPr>
                <w:lang w:val="ru-RU" w:eastAsia="ru-RU"/>
              </w:rPr>
            </w:pPr>
            <w:r w:rsidRPr="00AD2F7A">
              <w:rPr>
                <w:lang w:val="ru-RU" w:eastAsia="ru-RU"/>
              </w:rPr>
              <w:t xml:space="preserve">оренда майна </w:t>
            </w:r>
          </w:p>
        </w:tc>
        <w:tc>
          <w:tcPr>
            <w:tcW w:w="1003" w:type="dxa"/>
            <w:tcBorders>
              <w:top w:val="nil"/>
              <w:left w:val="nil"/>
              <w:bottom w:val="single" w:sz="4" w:space="0" w:color="auto"/>
              <w:right w:val="single" w:sz="4" w:space="0" w:color="auto"/>
            </w:tcBorders>
            <w:shd w:val="clear" w:color="auto" w:fill="auto"/>
            <w:vAlign w:val="center"/>
            <w:hideMark/>
          </w:tcPr>
          <w:p w14:paraId="018981B3"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1086/18</w:t>
            </w:r>
          </w:p>
        </w:tc>
        <w:tc>
          <w:tcPr>
            <w:tcW w:w="917" w:type="dxa"/>
            <w:tcBorders>
              <w:top w:val="nil"/>
              <w:left w:val="nil"/>
              <w:bottom w:val="single" w:sz="4" w:space="0" w:color="auto"/>
              <w:right w:val="single" w:sz="4" w:space="0" w:color="auto"/>
            </w:tcBorders>
            <w:shd w:val="clear" w:color="auto" w:fill="auto"/>
            <w:noWrap/>
            <w:vAlign w:val="center"/>
            <w:hideMark/>
          </w:tcPr>
          <w:p w14:paraId="13415FE9" w14:textId="77777777" w:rsidR="00AD2F7A" w:rsidRPr="00AD2F7A" w:rsidRDefault="00AD2F7A" w:rsidP="00AD2F7A">
            <w:pPr>
              <w:suppressAutoHyphens w:val="0"/>
              <w:jc w:val="center"/>
              <w:rPr>
                <w:color w:val="000000"/>
                <w:lang w:val="ru-RU" w:eastAsia="ru-RU"/>
              </w:rPr>
            </w:pPr>
            <w:r w:rsidRPr="00AD2F7A">
              <w:rPr>
                <w:color w:val="000000"/>
                <w:lang w:val="ru-RU" w:eastAsia="ru-RU"/>
              </w:rPr>
              <w:t>28</w:t>
            </w:r>
          </w:p>
        </w:tc>
        <w:tc>
          <w:tcPr>
            <w:tcW w:w="926" w:type="dxa"/>
            <w:tcBorders>
              <w:top w:val="nil"/>
              <w:left w:val="nil"/>
              <w:bottom w:val="single" w:sz="4" w:space="0" w:color="auto"/>
              <w:right w:val="single" w:sz="4" w:space="0" w:color="auto"/>
            </w:tcBorders>
            <w:shd w:val="clear" w:color="auto" w:fill="auto"/>
            <w:noWrap/>
            <w:vAlign w:val="center"/>
            <w:hideMark/>
          </w:tcPr>
          <w:p w14:paraId="4E0923BE" w14:textId="77777777" w:rsidR="00AD2F7A" w:rsidRPr="00AD2F7A" w:rsidRDefault="00AD2F7A" w:rsidP="00AD2F7A">
            <w:pPr>
              <w:suppressAutoHyphens w:val="0"/>
              <w:jc w:val="center"/>
              <w:rPr>
                <w:color w:val="000000"/>
                <w:lang w:val="ru-RU" w:eastAsia="ru-RU"/>
              </w:rPr>
            </w:pPr>
            <w:r w:rsidRPr="00AD2F7A">
              <w:rPr>
                <w:color w:val="000000"/>
                <w:lang w:val="ru-RU" w:eastAsia="ru-RU"/>
              </w:rPr>
              <w:t>30</w:t>
            </w:r>
          </w:p>
        </w:tc>
        <w:tc>
          <w:tcPr>
            <w:tcW w:w="939" w:type="dxa"/>
            <w:tcBorders>
              <w:top w:val="nil"/>
              <w:left w:val="nil"/>
              <w:bottom w:val="single" w:sz="4" w:space="0" w:color="auto"/>
              <w:right w:val="single" w:sz="4" w:space="0" w:color="auto"/>
            </w:tcBorders>
            <w:shd w:val="clear" w:color="auto" w:fill="auto"/>
            <w:noWrap/>
            <w:vAlign w:val="center"/>
            <w:hideMark/>
          </w:tcPr>
          <w:p w14:paraId="4FAD1AE8" w14:textId="77777777" w:rsidR="00AD2F7A" w:rsidRPr="00AD2F7A" w:rsidRDefault="00AD2F7A" w:rsidP="00AD2F7A">
            <w:pPr>
              <w:suppressAutoHyphens w:val="0"/>
              <w:jc w:val="center"/>
              <w:rPr>
                <w:color w:val="000000"/>
                <w:lang w:val="ru-RU" w:eastAsia="ru-RU"/>
              </w:rPr>
            </w:pPr>
            <w:r w:rsidRPr="00AD2F7A">
              <w:rPr>
                <w:color w:val="000000"/>
                <w:lang w:val="ru-RU" w:eastAsia="ru-RU"/>
              </w:rPr>
              <w:t>20</w:t>
            </w:r>
          </w:p>
        </w:tc>
        <w:tc>
          <w:tcPr>
            <w:tcW w:w="963" w:type="dxa"/>
            <w:tcBorders>
              <w:top w:val="nil"/>
              <w:left w:val="nil"/>
              <w:bottom w:val="single" w:sz="4" w:space="0" w:color="auto"/>
              <w:right w:val="single" w:sz="4" w:space="0" w:color="auto"/>
            </w:tcBorders>
            <w:shd w:val="clear" w:color="auto" w:fill="auto"/>
            <w:vAlign w:val="center"/>
            <w:hideMark/>
          </w:tcPr>
          <w:p w14:paraId="3EEE2793" w14:textId="77777777" w:rsidR="00AD2F7A" w:rsidRPr="00AD2F7A" w:rsidRDefault="00AD2F7A" w:rsidP="00AD2F7A">
            <w:pPr>
              <w:suppressAutoHyphens w:val="0"/>
              <w:jc w:val="center"/>
              <w:rPr>
                <w:color w:val="000000"/>
                <w:lang w:val="ru-RU" w:eastAsia="ru-RU"/>
              </w:rPr>
            </w:pPr>
            <w:r w:rsidRPr="00AD2F7A">
              <w:rPr>
                <w:color w:val="000000"/>
                <w:lang w:val="ru-RU" w:eastAsia="ru-RU"/>
              </w:rPr>
              <w:t>28</w:t>
            </w:r>
          </w:p>
        </w:tc>
        <w:tc>
          <w:tcPr>
            <w:tcW w:w="760" w:type="dxa"/>
            <w:tcBorders>
              <w:top w:val="nil"/>
              <w:left w:val="nil"/>
              <w:bottom w:val="single" w:sz="4" w:space="0" w:color="auto"/>
              <w:right w:val="single" w:sz="4" w:space="0" w:color="auto"/>
            </w:tcBorders>
            <w:shd w:val="clear" w:color="auto" w:fill="auto"/>
            <w:vAlign w:val="center"/>
            <w:hideMark/>
          </w:tcPr>
          <w:p w14:paraId="5170FE74" w14:textId="066FFF4F" w:rsidR="00AD2F7A" w:rsidRPr="00AD2F7A" w:rsidRDefault="00AD2F7A" w:rsidP="00AD2F7A">
            <w:pPr>
              <w:suppressAutoHyphens w:val="0"/>
              <w:jc w:val="center"/>
              <w:rPr>
                <w:color w:val="000000"/>
                <w:lang w:val="ru-RU" w:eastAsia="ru-RU"/>
              </w:rPr>
            </w:pPr>
            <w:r w:rsidRPr="00AD2F7A">
              <w:rPr>
                <w:color w:val="000000"/>
                <w:lang w:val="ru-RU" w:eastAsia="ru-RU"/>
              </w:rPr>
              <w:t>100</w:t>
            </w:r>
            <w:r w:rsidR="00877140">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76DE8FFD" w14:textId="13AF1FEA" w:rsidR="00AD2F7A" w:rsidRPr="00AD2F7A" w:rsidRDefault="00AD2F7A" w:rsidP="00AD2F7A">
            <w:pPr>
              <w:suppressAutoHyphens w:val="0"/>
              <w:jc w:val="center"/>
              <w:rPr>
                <w:color w:val="000000"/>
                <w:lang w:val="ru-RU" w:eastAsia="ru-RU"/>
              </w:rPr>
            </w:pPr>
            <w:r w:rsidRPr="00AD2F7A">
              <w:rPr>
                <w:color w:val="000000"/>
                <w:lang w:val="ru-RU" w:eastAsia="ru-RU"/>
              </w:rPr>
              <w:t>93</w:t>
            </w:r>
            <w:r w:rsidR="00877140">
              <w:rPr>
                <w:color w:val="000000"/>
                <w:lang w:val="ru-RU" w:eastAsia="ru-RU"/>
              </w:rPr>
              <w:t>,3</w:t>
            </w:r>
          </w:p>
        </w:tc>
        <w:tc>
          <w:tcPr>
            <w:tcW w:w="987" w:type="dxa"/>
            <w:tcBorders>
              <w:top w:val="nil"/>
              <w:left w:val="nil"/>
              <w:bottom w:val="single" w:sz="4" w:space="0" w:color="auto"/>
              <w:right w:val="single" w:sz="4" w:space="0" w:color="auto"/>
            </w:tcBorders>
            <w:shd w:val="clear" w:color="auto" w:fill="auto"/>
            <w:noWrap/>
            <w:vAlign w:val="center"/>
            <w:hideMark/>
          </w:tcPr>
          <w:p w14:paraId="5346D3AC" w14:textId="71F6D196" w:rsidR="00AD2F7A" w:rsidRPr="00AD2F7A" w:rsidRDefault="00AD2F7A" w:rsidP="00AD2F7A">
            <w:pPr>
              <w:suppressAutoHyphens w:val="0"/>
              <w:jc w:val="center"/>
              <w:rPr>
                <w:color w:val="000000"/>
                <w:lang w:val="ru-RU" w:eastAsia="ru-RU"/>
              </w:rPr>
            </w:pPr>
            <w:r w:rsidRPr="00AD2F7A">
              <w:rPr>
                <w:color w:val="000000"/>
                <w:lang w:val="ru-RU" w:eastAsia="ru-RU"/>
              </w:rPr>
              <w:t>140</w:t>
            </w:r>
            <w:r w:rsidR="00877140">
              <w:rPr>
                <w:color w:val="000000"/>
                <w:lang w:val="ru-RU" w:eastAsia="ru-RU"/>
              </w:rPr>
              <w:t>,0</w:t>
            </w:r>
          </w:p>
        </w:tc>
      </w:tr>
      <w:tr w:rsidR="00AD2F7A" w:rsidRPr="00AD2F7A" w14:paraId="1B9FF293" w14:textId="77777777" w:rsidTr="000664E3">
        <w:trPr>
          <w:trHeight w:val="62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4CB4534A" w14:textId="77777777" w:rsidR="00AD2F7A" w:rsidRPr="00AD2F7A" w:rsidRDefault="00AD2F7A" w:rsidP="00AD2F7A">
            <w:pPr>
              <w:suppressAutoHyphens w:val="0"/>
              <w:rPr>
                <w:lang w:val="ru-RU" w:eastAsia="ru-RU"/>
              </w:rPr>
            </w:pPr>
            <w:r w:rsidRPr="00AD2F7A">
              <w:rPr>
                <w:lang w:val="ru-RU" w:eastAsia="ru-RU"/>
              </w:rPr>
              <w:t xml:space="preserve">витрати на сировину та основні матеріали  </w:t>
            </w:r>
          </w:p>
        </w:tc>
        <w:tc>
          <w:tcPr>
            <w:tcW w:w="1003" w:type="dxa"/>
            <w:tcBorders>
              <w:top w:val="nil"/>
              <w:left w:val="nil"/>
              <w:bottom w:val="single" w:sz="4" w:space="0" w:color="auto"/>
              <w:right w:val="single" w:sz="4" w:space="0" w:color="auto"/>
            </w:tcBorders>
            <w:shd w:val="clear" w:color="auto" w:fill="auto"/>
            <w:vAlign w:val="center"/>
            <w:hideMark/>
          </w:tcPr>
          <w:p w14:paraId="3CEC2582"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1086/19</w:t>
            </w:r>
          </w:p>
        </w:tc>
        <w:tc>
          <w:tcPr>
            <w:tcW w:w="917" w:type="dxa"/>
            <w:tcBorders>
              <w:top w:val="nil"/>
              <w:left w:val="nil"/>
              <w:bottom w:val="single" w:sz="4" w:space="0" w:color="auto"/>
              <w:right w:val="single" w:sz="4" w:space="0" w:color="auto"/>
            </w:tcBorders>
            <w:shd w:val="clear" w:color="auto" w:fill="auto"/>
            <w:noWrap/>
            <w:vAlign w:val="center"/>
            <w:hideMark/>
          </w:tcPr>
          <w:p w14:paraId="4A67CE15" w14:textId="77777777" w:rsidR="00AD2F7A" w:rsidRPr="00AD2F7A" w:rsidRDefault="00AD2F7A" w:rsidP="00AD2F7A">
            <w:pPr>
              <w:suppressAutoHyphens w:val="0"/>
              <w:jc w:val="center"/>
              <w:rPr>
                <w:color w:val="000000"/>
                <w:lang w:val="ru-RU" w:eastAsia="ru-RU"/>
              </w:rPr>
            </w:pPr>
            <w:r w:rsidRPr="00AD2F7A">
              <w:rPr>
                <w:color w:val="000000"/>
                <w:lang w:val="ru-RU" w:eastAsia="ru-RU"/>
              </w:rPr>
              <w:t>27</w:t>
            </w:r>
          </w:p>
        </w:tc>
        <w:tc>
          <w:tcPr>
            <w:tcW w:w="926" w:type="dxa"/>
            <w:tcBorders>
              <w:top w:val="nil"/>
              <w:left w:val="nil"/>
              <w:bottom w:val="single" w:sz="4" w:space="0" w:color="auto"/>
              <w:right w:val="single" w:sz="4" w:space="0" w:color="auto"/>
            </w:tcBorders>
            <w:shd w:val="clear" w:color="auto" w:fill="auto"/>
            <w:noWrap/>
            <w:vAlign w:val="center"/>
            <w:hideMark/>
          </w:tcPr>
          <w:p w14:paraId="0B59DE03" w14:textId="77777777" w:rsidR="00AD2F7A" w:rsidRPr="00AD2F7A" w:rsidRDefault="00AD2F7A" w:rsidP="00AD2F7A">
            <w:pPr>
              <w:suppressAutoHyphens w:val="0"/>
              <w:jc w:val="center"/>
              <w:rPr>
                <w:color w:val="000000"/>
                <w:lang w:val="ru-RU" w:eastAsia="ru-RU"/>
              </w:rPr>
            </w:pPr>
            <w:r w:rsidRPr="00AD2F7A">
              <w:rPr>
                <w:color w:val="000000"/>
                <w:lang w:val="ru-RU" w:eastAsia="ru-RU"/>
              </w:rPr>
              <w:t>56</w:t>
            </w:r>
          </w:p>
        </w:tc>
        <w:tc>
          <w:tcPr>
            <w:tcW w:w="939" w:type="dxa"/>
            <w:tcBorders>
              <w:top w:val="nil"/>
              <w:left w:val="nil"/>
              <w:bottom w:val="single" w:sz="4" w:space="0" w:color="auto"/>
              <w:right w:val="single" w:sz="4" w:space="0" w:color="auto"/>
            </w:tcBorders>
            <w:shd w:val="clear" w:color="auto" w:fill="auto"/>
            <w:noWrap/>
            <w:vAlign w:val="center"/>
            <w:hideMark/>
          </w:tcPr>
          <w:p w14:paraId="11A6DF87" w14:textId="77777777" w:rsidR="00AD2F7A" w:rsidRPr="00AD2F7A" w:rsidRDefault="00AD2F7A" w:rsidP="00AD2F7A">
            <w:pPr>
              <w:suppressAutoHyphens w:val="0"/>
              <w:jc w:val="center"/>
              <w:rPr>
                <w:color w:val="000000"/>
                <w:lang w:val="ru-RU" w:eastAsia="ru-RU"/>
              </w:rPr>
            </w:pPr>
            <w:r w:rsidRPr="00AD2F7A">
              <w:rPr>
                <w:color w:val="000000"/>
                <w:lang w:val="ru-RU" w:eastAsia="ru-RU"/>
              </w:rPr>
              <w:t>56</w:t>
            </w:r>
          </w:p>
        </w:tc>
        <w:tc>
          <w:tcPr>
            <w:tcW w:w="963" w:type="dxa"/>
            <w:tcBorders>
              <w:top w:val="nil"/>
              <w:left w:val="nil"/>
              <w:bottom w:val="single" w:sz="4" w:space="0" w:color="auto"/>
              <w:right w:val="single" w:sz="4" w:space="0" w:color="auto"/>
            </w:tcBorders>
            <w:shd w:val="clear" w:color="auto" w:fill="auto"/>
            <w:vAlign w:val="center"/>
            <w:hideMark/>
          </w:tcPr>
          <w:p w14:paraId="49D9E7A1" w14:textId="77777777" w:rsidR="00AD2F7A" w:rsidRPr="00AD2F7A" w:rsidRDefault="00AD2F7A" w:rsidP="00AD2F7A">
            <w:pPr>
              <w:suppressAutoHyphens w:val="0"/>
              <w:jc w:val="center"/>
              <w:rPr>
                <w:color w:val="000000"/>
                <w:lang w:val="ru-RU" w:eastAsia="ru-RU"/>
              </w:rPr>
            </w:pPr>
            <w:r w:rsidRPr="00AD2F7A">
              <w:rPr>
                <w:color w:val="000000"/>
                <w:lang w:val="ru-RU" w:eastAsia="ru-RU"/>
              </w:rPr>
              <w:t>37</w:t>
            </w:r>
          </w:p>
        </w:tc>
        <w:tc>
          <w:tcPr>
            <w:tcW w:w="760" w:type="dxa"/>
            <w:tcBorders>
              <w:top w:val="nil"/>
              <w:left w:val="nil"/>
              <w:bottom w:val="single" w:sz="4" w:space="0" w:color="auto"/>
              <w:right w:val="single" w:sz="4" w:space="0" w:color="auto"/>
            </w:tcBorders>
            <w:shd w:val="clear" w:color="auto" w:fill="auto"/>
            <w:vAlign w:val="center"/>
            <w:hideMark/>
          </w:tcPr>
          <w:p w14:paraId="4797DE0F" w14:textId="2F196A3D" w:rsidR="00AD2F7A" w:rsidRPr="00AD2F7A" w:rsidRDefault="00AD2F7A" w:rsidP="00AD2F7A">
            <w:pPr>
              <w:suppressAutoHyphens w:val="0"/>
              <w:jc w:val="center"/>
              <w:rPr>
                <w:color w:val="000000"/>
                <w:lang w:val="ru-RU" w:eastAsia="ru-RU"/>
              </w:rPr>
            </w:pPr>
            <w:r w:rsidRPr="00AD2F7A">
              <w:rPr>
                <w:color w:val="000000"/>
                <w:lang w:val="ru-RU" w:eastAsia="ru-RU"/>
              </w:rPr>
              <w:t>137</w:t>
            </w:r>
            <w:r w:rsidR="00877140">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282EC5BC" w14:textId="1A65097E" w:rsidR="00AD2F7A" w:rsidRPr="00AD2F7A" w:rsidRDefault="00AD2F7A" w:rsidP="00AD2F7A">
            <w:pPr>
              <w:suppressAutoHyphens w:val="0"/>
              <w:jc w:val="center"/>
              <w:rPr>
                <w:color w:val="000000"/>
                <w:lang w:val="ru-RU" w:eastAsia="ru-RU"/>
              </w:rPr>
            </w:pPr>
            <w:r w:rsidRPr="00AD2F7A">
              <w:rPr>
                <w:color w:val="000000"/>
                <w:lang w:val="ru-RU" w:eastAsia="ru-RU"/>
              </w:rPr>
              <w:t>66</w:t>
            </w:r>
            <w:r w:rsidR="00877140">
              <w:rPr>
                <w:color w:val="000000"/>
                <w:lang w:val="ru-RU" w:eastAsia="ru-RU"/>
              </w:rPr>
              <w:t>,1</w:t>
            </w:r>
          </w:p>
        </w:tc>
        <w:tc>
          <w:tcPr>
            <w:tcW w:w="987" w:type="dxa"/>
            <w:tcBorders>
              <w:top w:val="nil"/>
              <w:left w:val="nil"/>
              <w:bottom w:val="single" w:sz="4" w:space="0" w:color="auto"/>
              <w:right w:val="single" w:sz="4" w:space="0" w:color="auto"/>
            </w:tcBorders>
            <w:shd w:val="clear" w:color="auto" w:fill="auto"/>
            <w:noWrap/>
            <w:vAlign w:val="center"/>
            <w:hideMark/>
          </w:tcPr>
          <w:p w14:paraId="2564806F" w14:textId="5C8E9160" w:rsidR="00AD2F7A" w:rsidRPr="00AD2F7A" w:rsidRDefault="00AD2F7A" w:rsidP="00AD2F7A">
            <w:pPr>
              <w:suppressAutoHyphens w:val="0"/>
              <w:jc w:val="center"/>
              <w:rPr>
                <w:color w:val="000000"/>
                <w:lang w:val="ru-RU" w:eastAsia="ru-RU"/>
              </w:rPr>
            </w:pPr>
            <w:r w:rsidRPr="00AD2F7A">
              <w:rPr>
                <w:color w:val="000000"/>
                <w:lang w:val="ru-RU" w:eastAsia="ru-RU"/>
              </w:rPr>
              <w:t>66</w:t>
            </w:r>
            <w:r w:rsidR="00877140">
              <w:rPr>
                <w:color w:val="000000"/>
                <w:lang w:val="ru-RU" w:eastAsia="ru-RU"/>
              </w:rPr>
              <w:t>,1</w:t>
            </w:r>
          </w:p>
        </w:tc>
      </w:tr>
      <w:tr w:rsidR="00ED13D9" w:rsidRPr="00AD2F7A" w14:paraId="32E11547" w14:textId="77777777" w:rsidTr="000664E3">
        <w:trPr>
          <w:trHeight w:val="62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6229B97B" w14:textId="77777777" w:rsidR="00ED13D9" w:rsidRPr="00AD2F7A" w:rsidRDefault="00ED13D9" w:rsidP="00ED13D9">
            <w:pPr>
              <w:suppressAutoHyphens w:val="0"/>
              <w:rPr>
                <w:lang w:val="ru-RU" w:eastAsia="ru-RU"/>
              </w:rPr>
            </w:pPr>
            <w:r w:rsidRPr="00AD2F7A">
              <w:rPr>
                <w:lang w:val="ru-RU" w:eastAsia="ru-RU"/>
              </w:rPr>
              <w:t>малоцінні та швидкозношувані предмети</w:t>
            </w:r>
          </w:p>
        </w:tc>
        <w:tc>
          <w:tcPr>
            <w:tcW w:w="1003" w:type="dxa"/>
            <w:tcBorders>
              <w:top w:val="nil"/>
              <w:left w:val="nil"/>
              <w:bottom w:val="single" w:sz="4" w:space="0" w:color="auto"/>
              <w:right w:val="single" w:sz="4" w:space="0" w:color="auto"/>
            </w:tcBorders>
            <w:shd w:val="clear" w:color="auto" w:fill="auto"/>
            <w:vAlign w:val="center"/>
            <w:hideMark/>
          </w:tcPr>
          <w:p w14:paraId="75BD99D8" w14:textId="77777777" w:rsidR="00ED13D9" w:rsidRPr="00AD2F7A" w:rsidRDefault="00ED13D9" w:rsidP="00ED13D9">
            <w:pPr>
              <w:suppressAutoHyphens w:val="0"/>
              <w:jc w:val="center"/>
              <w:rPr>
                <w:color w:val="000000"/>
                <w:lang w:val="ru-RU" w:eastAsia="ru-RU"/>
              </w:rPr>
            </w:pPr>
            <w:r w:rsidRPr="00AD2F7A">
              <w:rPr>
                <w:color w:val="000000"/>
                <w:lang w:val="ru-RU" w:eastAsia="ru-RU"/>
              </w:rPr>
              <w:t>1086/20</w:t>
            </w:r>
          </w:p>
        </w:tc>
        <w:tc>
          <w:tcPr>
            <w:tcW w:w="917" w:type="dxa"/>
            <w:tcBorders>
              <w:top w:val="nil"/>
              <w:left w:val="nil"/>
              <w:bottom w:val="single" w:sz="4" w:space="0" w:color="auto"/>
              <w:right w:val="single" w:sz="4" w:space="0" w:color="auto"/>
            </w:tcBorders>
            <w:shd w:val="clear" w:color="auto" w:fill="auto"/>
            <w:vAlign w:val="center"/>
            <w:hideMark/>
          </w:tcPr>
          <w:p w14:paraId="05C3DE78" w14:textId="77777777" w:rsidR="00ED13D9" w:rsidRPr="00AD2F7A" w:rsidRDefault="00ED13D9" w:rsidP="00ED13D9">
            <w:pPr>
              <w:suppressAutoHyphens w:val="0"/>
              <w:jc w:val="center"/>
              <w:rPr>
                <w:lang w:val="ru-RU" w:eastAsia="ru-RU"/>
              </w:rPr>
            </w:pPr>
            <w:r w:rsidRPr="00AD2F7A">
              <w:rPr>
                <w:lang w:val="ru-RU" w:eastAsia="ru-RU"/>
              </w:rPr>
              <w:t>2</w:t>
            </w:r>
          </w:p>
        </w:tc>
        <w:tc>
          <w:tcPr>
            <w:tcW w:w="926" w:type="dxa"/>
            <w:tcBorders>
              <w:top w:val="nil"/>
              <w:left w:val="nil"/>
              <w:bottom w:val="single" w:sz="4" w:space="0" w:color="auto"/>
              <w:right w:val="single" w:sz="4" w:space="0" w:color="auto"/>
            </w:tcBorders>
            <w:shd w:val="clear" w:color="auto" w:fill="auto"/>
            <w:vAlign w:val="center"/>
            <w:hideMark/>
          </w:tcPr>
          <w:p w14:paraId="463A63C1" w14:textId="77777777" w:rsidR="00ED13D9" w:rsidRPr="00AD2F7A" w:rsidRDefault="00ED13D9" w:rsidP="00ED13D9">
            <w:pPr>
              <w:suppressAutoHyphens w:val="0"/>
              <w:jc w:val="center"/>
              <w:rPr>
                <w:lang w:val="ru-RU" w:eastAsia="ru-RU"/>
              </w:rPr>
            </w:pPr>
            <w:r w:rsidRPr="00AD2F7A">
              <w:rPr>
                <w:lang w:val="ru-RU" w:eastAsia="ru-RU"/>
              </w:rPr>
              <w:t>9</w:t>
            </w:r>
          </w:p>
        </w:tc>
        <w:tc>
          <w:tcPr>
            <w:tcW w:w="939" w:type="dxa"/>
            <w:tcBorders>
              <w:top w:val="nil"/>
              <w:left w:val="nil"/>
              <w:bottom w:val="single" w:sz="4" w:space="0" w:color="auto"/>
              <w:right w:val="single" w:sz="4" w:space="0" w:color="auto"/>
            </w:tcBorders>
            <w:shd w:val="clear" w:color="auto" w:fill="auto"/>
            <w:vAlign w:val="center"/>
            <w:hideMark/>
          </w:tcPr>
          <w:p w14:paraId="4911CBDD" w14:textId="77777777" w:rsidR="00ED13D9" w:rsidRPr="00AD2F7A" w:rsidRDefault="00ED13D9" w:rsidP="00ED13D9">
            <w:pPr>
              <w:suppressAutoHyphens w:val="0"/>
              <w:jc w:val="center"/>
              <w:rPr>
                <w:lang w:val="ru-RU" w:eastAsia="ru-RU"/>
              </w:rPr>
            </w:pPr>
            <w:r w:rsidRPr="00AD2F7A">
              <w:rPr>
                <w:lang w:val="ru-RU" w:eastAsia="ru-RU"/>
              </w:rPr>
              <w:t>9</w:t>
            </w:r>
          </w:p>
        </w:tc>
        <w:tc>
          <w:tcPr>
            <w:tcW w:w="963" w:type="dxa"/>
            <w:tcBorders>
              <w:top w:val="nil"/>
              <w:left w:val="nil"/>
              <w:bottom w:val="single" w:sz="4" w:space="0" w:color="auto"/>
              <w:right w:val="single" w:sz="4" w:space="0" w:color="auto"/>
            </w:tcBorders>
            <w:shd w:val="clear" w:color="auto" w:fill="auto"/>
            <w:vAlign w:val="center"/>
            <w:hideMark/>
          </w:tcPr>
          <w:p w14:paraId="4AC6B494" w14:textId="77777777" w:rsidR="00ED13D9" w:rsidRPr="00AD2F7A" w:rsidRDefault="00ED13D9" w:rsidP="00ED13D9">
            <w:pPr>
              <w:suppressAutoHyphens w:val="0"/>
              <w:jc w:val="center"/>
              <w:rPr>
                <w:color w:val="000000"/>
                <w:lang w:val="ru-RU" w:eastAsia="ru-RU"/>
              </w:rPr>
            </w:pPr>
            <w:r w:rsidRPr="00AD2F7A">
              <w:rPr>
                <w:color w:val="000000"/>
                <w:lang w:val="ru-RU" w:eastAsia="ru-RU"/>
              </w:rPr>
              <w:t>0</w:t>
            </w:r>
          </w:p>
        </w:tc>
        <w:tc>
          <w:tcPr>
            <w:tcW w:w="760" w:type="dxa"/>
            <w:tcBorders>
              <w:top w:val="nil"/>
              <w:left w:val="nil"/>
              <w:bottom w:val="single" w:sz="4" w:space="0" w:color="auto"/>
              <w:right w:val="single" w:sz="4" w:space="0" w:color="auto"/>
            </w:tcBorders>
            <w:shd w:val="clear" w:color="auto" w:fill="auto"/>
            <w:vAlign w:val="center"/>
            <w:hideMark/>
          </w:tcPr>
          <w:p w14:paraId="440A5CB2" w14:textId="7526EFFA" w:rsidR="00ED13D9" w:rsidRPr="00AD2F7A" w:rsidRDefault="00ED13D9" w:rsidP="00ED13D9">
            <w:pPr>
              <w:suppressAutoHyphens w:val="0"/>
              <w:jc w:val="center"/>
              <w:rPr>
                <w:color w:val="000000"/>
                <w:lang w:val="ru-RU" w:eastAsia="ru-RU"/>
              </w:rPr>
            </w:pPr>
            <w:r>
              <w:rPr>
                <w:color w:val="000000"/>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5C92E4B7" w14:textId="01BBE06A" w:rsidR="00ED13D9" w:rsidRPr="00AD2F7A" w:rsidRDefault="00ED13D9" w:rsidP="00ED13D9">
            <w:pPr>
              <w:suppressAutoHyphens w:val="0"/>
              <w:jc w:val="center"/>
              <w:rPr>
                <w:color w:val="000000"/>
                <w:lang w:val="ru-RU" w:eastAsia="ru-RU"/>
              </w:rPr>
            </w:pPr>
            <w:r>
              <w:rPr>
                <w:color w:val="000000"/>
                <w:lang w:val="ru-RU" w:eastAsia="ru-RU"/>
              </w:rPr>
              <w:t>---</w:t>
            </w:r>
          </w:p>
        </w:tc>
        <w:tc>
          <w:tcPr>
            <w:tcW w:w="987" w:type="dxa"/>
            <w:tcBorders>
              <w:top w:val="nil"/>
              <w:left w:val="nil"/>
              <w:bottom w:val="single" w:sz="4" w:space="0" w:color="auto"/>
              <w:right w:val="single" w:sz="4" w:space="0" w:color="auto"/>
            </w:tcBorders>
            <w:shd w:val="clear" w:color="auto" w:fill="auto"/>
            <w:noWrap/>
            <w:vAlign w:val="center"/>
            <w:hideMark/>
          </w:tcPr>
          <w:p w14:paraId="0A5D2856" w14:textId="65110526" w:rsidR="00ED13D9" w:rsidRPr="00AD2F7A" w:rsidRDefault="00ED13D9" w:rsidP="00ED13D9">
            <w:pPr>
              <w:suppressAutoHyphens w:val="0"/>
              <w:jc w:val="center"/>
              <w:rPr>
                <w:color w:val="000000"/>
                <w:lang w:val="ru-RU" w:eastAsia="ru-RU"/>
              </w:rPr>
            </w:pPr>
            <w:r>
              <w:rPr>
                <w:color w:val="000000"/>
                <w:lang w:val="ru-RU" w:eastAsia="ru-RU"/>
              </w:rPr>
              <w:t>---</w:t>
            </w:r>
          </w:p>
        </w:tc>
      </w:tr>
      <w:tr w:rsidR="00AD2F7A" w:rsidRPr="00AD2F7A" w14:paraId="36CC41D3" w14:textId="77777777" w:rsidTr="000664E3">
        <w:trPr>
          <w:trHeight w:val="311"/>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7FFA1ACF" w14:textId="77777777" w:rsidR="00AD2F7A" w:rsidRPr="00AD2F7A" w:rsidRDefault="00AD2F7A" w:rsidP="00AD2F7A">
            <w:pPr>
              <w:suppressAutoHyphens w:val="0"/>
              <w:rPr>
                <w:lang w:val="ru-RU" w:eastAsia="ru-RU"/>
              </w:rPr>
            </w:pPr>
            <w:r w:rsidRPr="00AD2F7A">
              <w:rPr>
                <w:lang w:val="ru-RU" w:eastAsia="ru-RU"/>
              </w:rPr>
              <w:t>податок на додану вартість</w:t>
            </w:r>
          </w:p>
        </w:tc>
        <w:tc>
          <w:tcPr>
            <w:tcW w:w="1003" w:type="dxa"/>
            <w:tcBorders>
              <w:top w:val="nil"/>
              <w:left w:val="nil"/>
              <w:bottom w:val="single" w:sz="4" w:space="0" w:color="auto"/>
              <w:right w:val="single" w:sz="4" w:space="0" w:color="auto"/>
            </w:tcBorders>
            <w:shd w:val="clear" w:color="auto" w:fill="auto"/>
            <w:vAlign w:val="center"/>
            <w:hideMark/>
          </w:tcPr>
          <w:p w14:paraId="38E3651F"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1086/21</w:t>
            </w:r>
          </w:p>
        </w:tc>
        <w:tc>
          <w:tcPr>
            <w:tcW w:w="917" w:type="dxa"/>
            <w:tcBorders>
              <w:top w:val="nil"/>
              <w:left w:val="nil"/>
              <w:bottom w:val="single" w:sz="4" w:space="0" w:color="auto"/>
              <w:right w:val="single" w:sz="4" w:space="0" w:color="auto"/>
            </w:tcBorders>
            <w:shd w:val="clear" w:color="auto" w:fill="auto"/>
            <w:vAlign w:val="center"/>
            <w:hideMark/>
          </w:tcPr>
          <w:p w14:paraId="06AB1BB9" w14:textId="77777777" w:rsidR="00AD2F7A" w:rsidRPr="00AD2F7A" w:rsidRDefault="00AD2F7A" w:rsidP="00AD2F7A">
            <w:pPr>
              <w:suppressAutoHyphens w:val="0"/>
              <w:jc w:val="center"/>
              <w:rPr>
                <w:lang w:val="ru-RU" w:eastAsia="ru-RU"/>
              </w:rPr>
            </w:pPr>
            <w:r w:rsidRPr="00AD2F7A">
              <w:rPr>
                <w:lang w:val="ru-RU" w:eastAsia="ru-RU"/>
              </w:rPr>
              <w:t>13</w:t>
            </w:r>
          </w:p>
        </w:tc>
        <w:tc>
          <w:tcPr>
            <w:tcW w:w="926" w:type="dxa"/>
            <w:tcBorders>
              <w:top w:val="nil"/>
              <w:left w:val="nil"/>
              <w:bottom w:val="single" w:sz="4" w:space="0" w:color="auto"/>
              <w:right w:val="single" w:sz="4" w:space="0" w:color="auto"/>
            </w:tcBorders>
            <w:shd w:val="clear" w:color="auto" w:fill="auto"/>
            <w:vAlign w:val="center"/>
            <w:hideMark/>
          </w:tcPr>
          <w:p w14:paraId="6D534A4B" w14:textId="77777777" w:rsidR="00AD2F7A" w:rsidRPr="00AD2F7A" w:rsidRDefault="00AD2F7A" w:rsidP="00AD2F7A">
            <w:pPr>
              <w:suppressAutoHyphens w:val="0"/>
              <w:jc w:val="center"/>
              <w:rPr>
                <w:lang w:val="ru-RU" w:eastAsia="ru-RU"/>
              </w:rPr>
            </w:pPr>
            <w:r w:rsidRPr="00AD2F7A">
              <w:rPr>
                <w:lang w:val="ru-RU" w:eastAsia="ru-RU"/>
              </w:rPr>
              <w:t>14</w:t>
            </w:r>
          </w:p>
        </w:tc>
        <w:tc>
          <w:tcPr>
            <w:tcW w:w="939" w:type="dxa"/>
            <w:tcBorders>
              <w:top w:val="nil"/>
              <w:left w:val="nil"/>
              <w:bottom w:val="single" w:sz="4" w:space="0" w:color="auto"/>
              <w:right w:val="single" w:sz="4" w:space="0" w:color="auto"/>
            </w:tcBorders>
            <w:shd w:val="clear" w:color="auto" w:fill="auto"/>
            <w:vAlign w:val="center"/>
            <w:hideMark/>
          </w:tcPr>
          <w:p w14:paraId="2F560107" w14:textId="77777777" w:rsidR="00AD2F7A" w:rsidRPr="00AD2F7A" w:rsidRDefault="00AD2F7A" w:rsidP="00AD2F7A">
            <w:pPr>
              <w:suppressAutoHyphens w:val="0"/>
              <w:jc w:val="center"/>
              <w:rPr>
                <w:lang w:val="ru-RU" w:eastAsia="ru-RU"/>
              </w:rPr>
            </w:pPr>
            <w:r w:rsidRPr="00AD2F7A">
              <w:rPr>
                <w:lang w:val="ru-RU" w:eastAsia="ru-RU"/>
              </w:rPr>
              <w:t>30</w:t>
            </w:r>
          </w:p>
        </w:tc>
        <w:tc>
          <w:tcPr>
            <w:tcW w:w="963" w:type="dxa"/>
            <w:tcBorders>
              <w:top w:val="nil"/>
              <w:left w:val="nil"/>
              <w:bottom w:val="single" w:sz="4" w:space="0" w:color="auto"/>
              <w:right w:val="single" w:sz="4" w:space="0" w:color="auto"/>
            </w:tcBorders>
            <w:shd w:val="clear" w:color="auto" w:fill="auto"/>
            <w:vAlign w:val="center"/>
            <w:hideMark/>
          </w:tcPr>
          <w:p w14:paraId="11724509" w14:textId="77777777" w:rsidR="00AD2F7A" w:rsidRPr="00AD2F7A" w:rsidRDefault="00AD2F7A" w:rsidP="00AD2F7A">
            <w:pPr>
              <w:suppressAutoHyphens w:val="0"/>
              <w:jc w:val="center"/>
              <w:rPr>
                <w:color w:val="000000"/>
                <w:lang w:val="ru-RU" w:eastAsia="ru-RU"/>
              </w:rPr>
            </w:pPr>
            <w:r w:rsidRPr="00AD2F7A">
              <w:rPr>
                <w:color w:val="000000"/>
                <w:lang w:val="ru-RU" w:eastAsia="ru-RU"/>
              </w:rPr>
              <w:t>23</w:t>
            </w:r>
          </w:p>
        </w:tc>
        <w:tc>
          <w:tcPr>
            <w:tcW w:w="760" w:type="dxa"/>
            <w:tcBorders>
              <w:top w:val="nil"/>
              <w:left w:val="nil"/>
              <w:bottom w:val="single" w:sz="4" w:space="0" w:color="auto"/>
              <w:right w:val="single" w:sz="4" w:space="0" w:color="auto"/>
            </w:tcBorders>
            <w:shd w:val="clear" w:color="auto" w:fill="auto"/>
            <w:vAlign w:val="center"/>
            <w:hideMark/>
          </w:tcPr>
          <w:p w14:paraId="67CF156D" w14:textId="306C990F" w:rsidR="00AD2F7A" w:rsidRPr="00AD2F7A" w:rsidRDefault="00AD2F7A" w:rsidP="00AD2F7A">
            <w:pPr>
              <w:suppressAutoHyphens w:val="0"/>
              <w:jc w:val="center"/>
              <w:rPr>
                <w:color w:val="000000"/>
                <w:lang w:val="ru-RU" w:eastAsia="ru-RU"/>
              </w:rPr>
            </w:pPr>
            <w:r w:rsidRPr="00AD2F7A">
              <w:rPr>
                <w:color w:val="000000"/>
                <w:lang w:val="ru-RU" w:eastAsia="ru-RU"/>
              </w:rPr>
              <w:t>17</w:t>
            </w:r>
            <w:r w:rsidR="00877140">
              <w:rPr>
                <w:color w:val="000000"/>
                <w:lang w:val="ru-RU" w:eastAsia="ru-RU"/>
              </w:rPr>
              <w:t>6,9</w:t>
            </w:r>
          </w:p>
        </w:tc>
        <w:tc>
          <w:tcPr>
            <w:tcW w:w="851" w:type="dxa"/>
            <w:tcBorders>
              <w:top w:val="nil"/>
              <w:left w:val="nil"/>
              <w:bottom w:val="single" w:sz="4" w:space="0" w:color="auto"/>
              <w:right w:val="single" w:sz="4" w:space="0" w:color="auto"/>
            </w:tcBorders>
            <w:shd w:val="clear" w:color="auto" w:fill="auto"/>
            <w:noWrap/>
            <w:vAlign w:val="center"/>
            <w:hideMark/>
          </w:tcPr>
          <w:p w14:paraId="0E75E86B" w14:textId="02EB47F1" w:rsidR="00AD2F7A" w:rsidRPr="00AD2F7A" w:rsidRDefault="00AD2F7A" w:rsidP="00AD2F7A">
            <w:pPr>
              <w:suppressAutoHyphens w:val="0"/>
              <w:jc w:val="center"/>
              <w:rPr>
                <w:color w:val="000000"/>
                <w:lang w:val="ru-RU" w:eastAsia="ru-RU"/>
              </w:rPr>
            </w:pPr>
            <w:r w:rsidRPr="00AD2F7A">
              <w:rPr>
                <w:color w:val="000000"/>
                <w:lang w:val="ru-RU" w:eastAsia="ru-RU"/>
              </w:rPr>
              <w:t>164</w:t>
            </w:r>
            <w:r w:rsidR="00877140">
              <w:rPr>
                <w:color w:val="000000"/>
                <w:lang w:val="ru-RU" w:eastAsia="ru-RU"/>
              </w:rPr>
              <w:t>,3</w:t>
            </w:r>
          </w:p>
        </w:tc>
        <w:tc>
          <w:tcPr>
            <w:tcW w:w="987" w:type="dxa"/>
            <w:tcBorders>
              <w:top w:val="nil"/>
              <w:left w:val="nil"/>
              <w:bottom w:val="single" w:sz="4" w:space="0" w:color="auto"/>
              <w:right w:val="single" w:sz="4" w:space="0" w:color="auto"/>
            </w:tcBorders>
            <w:shd w:val="clear" w:color="auto" w:fill="auto"/>
            <w:noWrap/>
            <w:vAlign w:val="center"/>
            <w:hideMark/>
          </w:tcPr>
          <w:p w14:paraId="5C6200F9" w14:textId="340C322A" w:rsidR="00AD2F7A" w:rsidRPr="00AD2F7A" w:rsidRDefault="00AD2F7A" w:rsidP="00AD2F7A">
            <w:pPr>
              <w:suppressAutoHyphens w:val="0"/>
              <w:jc w:val="center"/>
              <w:rPr>
                <w:color w:val="000000"/>
                <w:lang w:val="ru-RU" w:eastAsia="ru-RU"/>
              </w:rPr>
            </w:pPr>
            <w:r w:rsidRPr="00AD2F7A">
              <w:rPr>
                <w:color w:val="000000"/>
                <w:lang w:val="ru-RU" w:eastAsia="ru-RU"/>
              </w:rPr>
              <w:t>7</w:t>
            </w:r>
            <w:r w:rsidR="00877140">
              <w:rPr>
                <w:color w:val="000000"/>
                <w:lang w:val="ru-RU" w:eastAsia="ru-RU"/>
              </w:rPr>
              <w:t>6,</w:t>
            </w:r>
            <w:r w:rsidRPr="00AD2F7A">
              <w:rPr>
                <w:color w:val="000000"/>
                <w:lang w:val="ru-RU" w:eastAsia="ru-RU"/>
              </w:rPr>
              <w:t>7</w:t>
            </w:r>
          </w:p>
        </w:tc>
      </w:tr>
      <w:tr w:rsidR="00AD2F7A" w:rsidRPr="00AD2F7A" w14:paraId="28A1F3F0" w14:textId="77777777" w:rsidTr="000664E3">
        <w:trPr>
          <w:trHeight w:val="311"/>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55060EAC" w14:textId="77777777" w:rsidR="00AD2F7A" w:rsidRPr="00AD2F7A" w:rsidRDefault="00AD2F7A" w:rsidP="00AD2F7A">
            <w:pPr>
              <w:suppressAutoHyphens w:val="0"/>
              <w:rPr>
                <w:lang w:val="ru-RU" w:eastAsia="ru-RU"/>
              </w:rPr>
            </w:pPr>
            <w:r w:rsidRPr="00AD2F7A">
              <w:rPr>
                <w:lang w:val="ru-RU" w:eastAsia="ru-RU"/>
              </w:rPr>
              <w:t>утримання профкому</w:t>
            </w:r>
          </w:p>
        </w:tc>
        <w:tc>
          <w:tcPr>
            <w:tcW w:w="1003" w:type="dxa"/>
            <w:tcBorders>
              <w:top w:val="nil"/>
              <w:left w:val="nil"/>
              <w:bottom w:val="single" w:sz="4" w:space="0" w:color="auto"/>
              <w:right w:val="single" w:sz="4" w:space="0" w:color="auto"/>
            </w:tcBorders>
            <w:shd w:val="clear" w:color="auto" w:fill="auto"/>
            <w:vAlign w:val="center"/>
            <w:hideMark/>
          </w:tcPr>
          <w:p w14:paraId="646DC036"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1086/22</w:t>
            </w:r>
          </w:p>
        </w:tc>
        <w:tc>
          <w:tcPr>
            <w:tcW w:w="917" w:type="dxa"/>
            <w:tcBorders>
              <w:top w:val="nil"/>
              <w:left w:val="nil"/>
              <w:bottom w:val="single" w:sz="4" w:space="0" w:color="auto"/>
              <w:right w:val="single" w:sz="4" w:space="0" w:color="auto"/>
            </w:tcBorders>
            <w:shd w:val="clear" w:color="auto" w:fill="auto"/>
            <w:vAlign w:val="center"/>
            <w:hideMark/>
          </w:tcPr>
          <w:p w14:paraId="6173CEC0" w14:textId="77777777" w:rsidR="00AD2F7A" w:rsidRPr="00AD2F7A" w:rsidRDefault="00AD2F7A" w:rsidP="00AD2F7A">
            <w:pPr>
              <w:suppressAutoHyphens w:val="0"/>
              <w:jc w:val="center"/>
              <w:rPr>
                <w:lang w:val="ru-RU" w:eastAsia="ru-RU"/>
              </w:rPr>
            </w:pPr>
            <w:r w:rsidRPr="00AD2F7A">
              <w:rPr>
                <w:lang w:val="ru-RU" w:eastAsia="ru-RU"/>
              </w:rPr>
              <w:t>19</w:t>
            </w:r>
          </w:p>
        </w:tc>
        <w:tc>
          <w:tcPr>
            <w:tcW w:w="926" w:type="dxa"/>
            <w:tcBorders>
              <w:top w:val="nil"/>
              <w:left w:val="nil"/>
              <w:bottom w:val="single" w:sz="4" w:space="0" w:color="auto"/>
              <w:right w:val="single" w:sz="4" w:space="0" w:color="auto"/>
            </w:tcBorders>
            <w:shd w:val="clear" w:color="auto" w:fill="auto"/>
            <w:vAlign w:val="center"/>
            <w:hideMark/>
          </w:tcPr>
          <w:p w14:paraId="32CF949C" w14:textId="77777777" w:rsidR="00AD2F7A" w:rsidRPr="00AD2F7A" w:rsidRDefault="00AD2F7A" w:rsidP="00AD2F7A">
            <w:pPr>
              <w:suppressAutoHyphens w:val="0"/>
              <w:jc w:val="center"/>
              <w:rPr>
                <w:lang w:val="ru-RU" w:eastAsia="ru-RU"/>
              </w:rPr>
            </w:pPr>
            <w:r w:rsidRPr="00AD2F7A">
              <w:rPr>
                <w:lang w:val="ru-RU" w:eastAsia="ru-RU"/>
              </w:rPr>
              <w:t>44</w:t>
            </w:r>
          </w:p>
        </w:tc>
        <w:tc>
          <w:tcPr>
            <w:tcW w:w="939" w:type="dxa"/>
            <w:tcBorders>
              <w:top w:val="nil"/>
              <w:left w:val="nil"/>
              <w:bottom w:val="single" w:sz="4" w:space="0" w:color="auto"/>
              <w:right w:val="single" w:sz="4" w:space="0" w:color="auto"/>
            </w:tcBorders>
            <w:shd w:val="clear" w:color="auto" w:fill="auto"/>
            <w:vAlign w:val="center"/>
            <w:hideMark/>
          </w:tcPr>
          <w:p w14:paraId="6084FDFC" w14:textId="77777777" w:rsidR="00AD2F7A" w:rsidRPr="00AD2F7A" w:rsidRDefault="00AD2F7A" w:rsidP="00AD2F7A">
            <w:pPr>
              <w:suppressAutoHyphens w:val="0"/>
              <w:jc w:val="center"/>
              <w:rPr>
                <w:lang w:val="ru-RU" w:eastAsia="ru-RU"/>
              </w:rPr>
            </w:pPr>
            <w:r w:rsidRPr="00AD2F7A">
              <w:rPr>
                <w:lang w:val="ru-RU" w:eastAsia="ru-RU"/>
              </w:rPr>
              <w:t>45</w:t>
            </w:r>
          </w:p>
        </w:tc>
        <w:tc>
          <w:tcPr>
            <w:tcW w:w="963" w:type="dxa"/>
            <w:tcBorders>
              <w:top w:val="nil"/>
              <w:left w:val="nil"/>
              <w:bottom w:val="single" w:sz="4" w:space="0" w:color="auto"/>
              <w:right w:val="single" w:sz="4" w:space="0" w:color="auto"/>
            </w:tcBorders>
            <w:shd w:val="clear" w:color="auto" w:fill="auto"/>
            <w:vAlign w:val="center"/>
            <w:hideMark/>
          </w:tcPr>
          <w:p w14:paraId="69109A2A" w14:textId="77777777" w:rsidR="00AD2F7A" w:rsidRPr="00AD2F7A" w:rsidRDefault="00AD2F7A" w:rsidP="00AD2F7A">
            <w:pPr>
              <w:suppressAutoHyphens w:val="0"/>
              <w:jc w:val="center"/>
              <w:rPr>
                <w:color w:val="000000"/>
                <w:lang w:val="ru-RU" w:eastAsia="ru-RU"/>
              </w:rPr>
            </w:pPr>
            <w:r w:rsidRPr="00AD2F7A">
              <w:rPr>
                <w:color w:val="000000"/>
                <w:lang w:val="ru-RU" w:eastAsia="ru-RU"/>
              </w:rPr>
              <w:t>44</w:t>
            </w:r>
          </w:p>
        </w:tc>
        <w:tc>
          <w:tcPr>
            <w:tcW w:w="760" w:type="dxa"/>
            <w:tcBorders>
              <w:top w:val="nil"/>
              <w:left w:val="nil"/>
              <w:bottom w:val="single" w:sz="4" w:space="0" w:color="auto"/>
              <w:right w:val="single" w:sz="4" w:space="0" w:color="auto"/>
            </w:tcBorders>
            <w:shd w:val="clear" w:color="auto" w:fill="auto"/>
            <w:vAlign w:val="center"/>
            <w:hideMark/>
          </w:tcPr>
          <w:p w14:paraId="3CF7337F" w14:textId="214B5656" w:rsidR="00AD2F7A" w:rsidRPr="00AD2F7A" w:rsidRDefault="00AD2F7A" w:rsidP="00AD2F7A">
            <w:pPr>
              <w:suppressAutoHyphens w:val="0"/>
              <w:jc w:val="center"/>
              <w:rPr>
                <w:color w:val="000000"/>
                <w:lang w:val="ru-RU" w:eastAsia="ru-RU"/>
              </w:rPr>
            </w:pPr>
            <w:r w:rsidRPr="00AD2F7A">
              <w:rPr>
                <w:color w:val="000000"/>
                <w:lang w:val="ru-RU" w:eastAsia="ru-RU"/>
              </w:rPr>
              <w:t>23</w:t>
            </w:r>
            <w:r w:rsidR="00877140">
              <w:rPr>
                <w:color w:val="000000"/>
                <w:lang w:val="ru-RU" w:eastAsia="ru-RU"/>
              </w:rPr>
              <w:t>1,6</w:t>
            </w:r>
          </w:p>
        </w:tc>
        <w:tc>
          <w:tcPr>
            <w:tcW w:w="851" w:type="dxa"/>
            <w:tcBorders>
              <w:top w:val="nil"/>
              <w:left w:val="nil"/>
              <w:bottom w:val="single" w:sz="4" w:space="0" w:color="auto"/>
              <w:right w:val="single" w:sz="4" w:space="0" w:color="auto"/>
            </w:tcBorders>
            <w:shd w:val="clear" w:color="auto" w:fill="auto"/>
            <w:noWrap/>
            <w:vAlign w:val="center"/>
            <w:hideMark/>
          </w:tcPr>
          <w:p w14:paraId="727F5ABD" w14:textId="1EDB0A37" w:rsidR="00AD2F7A" w:rsidRPr="00AD2F7A" w:rsidRDefault="00877140" w:rsidP="00AD2F7A">
            <w:pPr>
              <w:suppressAutoHyphens w:val="0"/>
              <w:jc w:val="center"/>
              <w:rPr>
                <w:color w:val="000000"/>
                <w:lang w:val="ru-RU" w:eastAsia="ru-RU"/>
              </w:rPr>
            </w:pPr>
            <w:r>
              <w:rPr>
                <w:color w:val="000000"/>
                <w:lang w:val="ru-RU" w:eastAsia="ru-RU"/>
              </w:rPr>
              <w:t>99,5</w:t>
            </w:r>
          </w:p>
        </w:tc>
        <w:tc>
          <w:tcPr>
            <w:tcW w:w="987" w:type="dxa"/>
            <w:tcBorders>
              <w:top w:val="nil"/>
              <w:left w:val="nil"/>
              <w:bottom w:val="single" w:sz="4" w:space="0" w:color="auto"/>
              <w:right w:val="single" w:sz="4" w:space="0" w:color="auto"/>
            </w:tcBorders>
            <w:shd w:val="clear" w:color="auto" w:fill="auto"/>
            <w:noWrap/>
            <w:vAlign w:val="center"/>
            <w:hideMark/>
          </w:tcPr>
          <w:p w14:paraId="1AC8E911" w14:textId="46F6AC11" w:rsidR="00AD2F7A" w:rsidRPr="00AD2F7A" w:rsidRDefault="00877140" w:rsidP="00AD2F7A">
            <w:pPr>
              <w:suppressAutoHyphens w:val="0"/>
              <w:jc w:val="center"/>
              <w:rPr>
                <w:color w:val="000000"/>
                <w:lang w:val="ru-RU" w:eastAsia="ru-RU"/>
              </w:rPr>
            </w:pPr>
            <w:r>
              <w:rPr>
                <w:color w:val="000000"/>
                <w:lang w:val="ru-RU" w:eastAsia="ru-RU"/>
              </w:rPr>
              <w:t>97,8</w:t>
            </w:r>
          </w:p>
        </w:tc>
      </w:tr>
      <w:tr w:rsidR="00AD2F7A" w:rsidRPr="00AD2F7A" w14:paraId="14278597" w14:textId="77777777" w:rsidTr="000664E3">
        <w:trPr>
          <w:trHeight w:val="311"/>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681811F5" w14:textId="77777777" w:rsidR="00AD2F7A" w:rsidRPr="00AD2F7A" w:rsidRDefault="00AD2F7A" w:rsidP="00AD2F7A">
            <w:pPr>
              <w:suppressAutoHyphens w:val="0"/>
              <w:rPr>
                <w:lang w:val="ru-RU" w:eastAsia="ru-RU"/>
              </w:rPr>
            </w:pPr>
            <w:r w:rsidRPr="00AD2F7A">
              <w:rPr>
                <w:lang w:val="ru-RU" w:eastAsia="ru-RU"/>
              </w:rPr>
              <w:t>витрати на відрядження</w:t>
            </w:r>
          </w:p>
        </w:tc>
        <w:tc>
          <w:tcPr>
            <w:tcW w:w="1003" w:type="dxa"/>
            <w:tcBorders>
              <w:top w:val="nil"/>
              <w:left w:val="nil"/>
              <w:bottom w:val="single" w:sz="4" w:space="0" w:color="auto"/>
              <w:right w:val="single" w:sz="4" w:space="0" w:color="auto"/>
            </w:tcBorders>
            <w:shd w:val="clear" w:color="auto" w:fill="auto"/>
            <w:vAlign w:val="center"/>
            <w:hideMark/>
          </w:tcPr>
          <w:p w14:paraId="7E75C0B0"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1086/23</w:t>
            </w:r>
          </w:p>
        </w:tc>
        <w:tc>
          <w:tcPr>
            <w:tcW w:w="917" w:type="dxa"/>
            <w:tcBorders>
              <w:top w:val="nil"/>
              <w:left w:val="nil"/>
              <w:bottom w:val="single" w:sz="4" w:space="0" w:color="auto"/>
              <w:right w:val="single" w:sz="4" w:space="0" w:color="auto"/>
            </w:tcBorders>
            <w:shd w:val="clear" w:color="auto" w:fill="auto"/>
            <w:vAlign w:val="center"/>
            <w:hideMark/>
          </w:tcPr>
          <w:p w14:paraId="066E143B" w14:textId="77777777" w:rsidR="00AD2F7A" w:rsidRPr="00AD2F7A" w:rsidRDefault="00AD2F7A" w:rsidP="00AD2F7A">
            <w:pPr>
              <w:suppressAutoHyphens w:val="0"/>
              <w:jc w:val="center"/>
              <w:rPr>
                <w:lang w:val="ru-RU" w:eastAsia="ru-RU"/>
              </w:rPr>
            </w:pPr>
            <w:r w:rsidRPr="00AD2F7A">
              <w:rPr>
                <w:lang w:val="ru-RU" w:eastAsia="ru-RU"/>
              </w:rPr>
              <w:t>4</w:t>
            </w:r>
          </w:p>
        </w:tc>
        <w:tc>
          <w:tcPr>
            <w:tcW w:w="926" w:type="dxa"/>
            <w:tcBorders>
              <w:top w:val="nil"/>
              <w:left w:val="nil"/>
              <w:bottom w:val="single" w:sz="4" w:space="0" w:color="auto"/>
              <w:right w:val="single" w:sz="4" w:space="0" w:color="auto"/>
            </w:tcBorders>
            <w:shd w:val="clear" w:color="auto" w:fill="auto"/>
            <w:vAlign w:val="center"/>
            <w:hideMark/>
          </w:tcPr>
          <w:p w14:paraId="480ACB50" w14:textId="77777777" w:rsidR="00AD2F7A" w:rsidRPr="00AD2F7A" w:rsidRDefault="00AD2F7A" w:rsidP="00AD2F7A">
            <w:pPr>
              <w:suppressAutoHyphens w:val="0"/>
              <w:jc w:val="center"/>
              <w:rPr>
                <w:lang w:val="ru-RU" w:eastAsia="ru-RU"/>
              </w:rPr>
            </w:pPr>
            <w:r w:rsidRPr="00AD2F7A">
              <w:rPr>
                <w:lang w:val="ru-RU" w:eastAsia="ru-RU"/>
              </w:rPr>
              <w:t>28</w:t>
            </w:r>
          </w:p>
        </w:tc>
        <w:tc>
          <w:tcPr>
            <w:tcW w:w="939" w:type="dxa"/>
            <w:tcBorders>
              <w:top w:val="nil"/>
              <w:left w:val="nil"/>
              <w:bottom w:val="single" w:sz="4" w:space="0" w:color="auto"/>
              <w:right w:val="single" w:sz="4" w:space="0" w:color="auto"/>
            </w:tcBorders>
            <w:shd w:val="clear" w:color="auto" w:fill="auto"/>
            <w:vAlign w:val="center"/>
            <w:hideMark/>
          </w:tcPr>
          <w:p w14:paraId="61269886" w14:textId="77777777" w:rsidR="00AD2F7A" w:rsidRPr="00AD2F7A" w:rsidRDefault="00AD2F7A" w:rsidP="00AD2F7A">
            <w:pPr>
              <w:suppressAutoHyphens w:val="0"/>
              <w:jc w:val="center"/>
              <w:rPr>
                <w:lang w:val="ru-RU" w:eastAsia="ru-RU"/>
              </w:rPr>
            </w:pPr>
            <w:r w:rsidRPr="00AD2F7A">
              <w:rPr>
                <w:lang w:val="ru-RU" w:eastAsia="ru-RU"/>
              </w:rPr>
              <w:t>27</w:t>
            </w:r>
          </w:p>
        </w:tc>
        <w:tc>
          <w:tcPr>
            <w:tcW w:w="963" w:type="dxa"/>
            <w:tcBorders>
              <w:top w:val="nil"/>
              <w:left w:val="nil"/>
              <w:bottom w:val="single" w:sz="4" w:space="0" w:color="auto"/>
              <w:right w:val="single" w:sz="4" w:space="0" w:color="auto"/>
            </w:tcBorders>
            <w:shd w:val="clear" w:color="auto" w:fill="auto"/>
            <w:vAlign w:val="center"/>
            <w:hideMark/>
          </w:tcPr>
          <w:p w14:paraId="20B62C11" w14:textId="77777777" w:rsidR="00AD2F7A" w:rsidRPr="00AD2F7A" w:rsidRDefault="00AD2F7A" w:rsidP="00AD2F7A">
            <w:pPr>
              <w:suppressAutoHyphens w:val="0"/>
              <w:jc w:val="center"/>
              <w:rPr>
                <w:color w:val="000000"/>
                <w:lang w:val="ru-RU" w:eastAsia="ru-RU"/>
              </w:rPr>
            </w:pPr>
            <w:r w:rsidRPr="00AD2F7A">
              <w:rPr>
                <w:color w:val="000000"/>
                <w:lang w:val="ru-RU" w:eastAsia="ru-RU"/>
              </w:rPr>
              <w:t>8</w:t>
            </w:r>
          </w:p>
        </w:tc>
        <w:tc>
          <w:tcPr>
            <w:tcW w:w="760" w:type="dxa"/>
            <w:tcBorders>
              <w:top w:val="nil"/>
              <w:left w:val="nil"/>
              <w:bottom w:val="single" w:sz="4" w:space="0" w:color="auto"/>
              <w:right w:val="single" w:sz="4" w:space="0" w:color="auto"/>
            </w:tcBorders>
            <w:shd w:val="clear" w:color="auto" w:fill="auto"/>
            <w:vAlign w:val="center"/>
            <w:hideMark/>
          </w:tcPr>
          <w:p w14:paraId="07C5446C" w14:textId="611C4901" w:rsidR="00AD2F7A" w:rsidRPr="00AD2F7A" w:rsidRDefault="00AD2F7A" w:rsidP="00AD2F7A">
            <w:pPr>
              <w:suppressAutoHyphens w:val="0"/>
              <w:jc w:val="center"/>
              <w:rPr>
                <w:color w:val="000000"/>
                <w:lang w:val="ru-RU" w:eastAsia="ru-RU"/>
              </w:rPr>
            </w:pPr>
            <w:r w:rsidRPr="00AD2F7A">
              <w:rPr>
                <w:color w:val="000000"/>
                <w:lang w:val="ru-RU" w:eastAsia="ru-RU"/>
              </w:rPr>
              <w:t>200</w:t>
            </w:r>
            <w:r w:rsidR="00877140">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35DE9836" w14:textId="02EAB69A" w:rsidR="00AD2F7A" w:rsidRPr="00AD2F7A" w:rsidRDefault="00AD2F7A" w:rsidP="00AD2F7A">
            <w:pPr>
              <w:suppressAutoHyphens w:val="0"/>
              <w:jc w:val="center"/>
              <w:rPr>
                <w:color w:val="000000"/>
                <w:lang w:val="ru-RU" w:eastAsia="ru-RU"/>
              </w:rPr>
            </w:pPr>
            <w:r w:rsidRPr="00AD2F7A">
              <w:rPr>
                <w:color w:val="000000"/>
                <w:lang w:val="ru-RU" w:eastAsia="ru-RU"/>
              </w:rPr>
              <w:t>2</w:t>
            </w:r>
            <w:r w:rsidR="00877140">
              <w:rPr>
                <w:color w:val="000000"/>
                <w:lang w:val="ru-RU" w:eastAsia="ru-RU"/>
              </w:rPr>
              <w:t>8,7</w:t>
            </w:r>
          </w:p>
        </w:tc>
        <w:tc>
          <w:tcPr>
            <w:tcW w:w="987" w:type="dxa"/>
            <w:tcBorders>
              <w:top w:val="nil"/>
              <w:left w:val="nil"/>
              <w:bottom w:val="single" w:sz="4" w:space="0" w:color="auto"/>
              <w:right w:val="single" w:sz="4" w:space="0" w:color="auto"/>
            </w:tcBorders>
            <w:shd w:val="clear" w:color="auto" w:fill="auto"/>
            <w:noWrap/>
            <w:vAlign w:val="center"/>
            <w:hideMark/>
          </w:tcPr>
          <w:p w14:paraId="37821334" w14:textId="71CB2029" w:rsidR="00AD2F7A" w:rsidRPr="00AD2F7A" w:rsidRDefault="00877140" w:rsidP="00AD2F7A">
            <w:pPr>
              <w:suppressAutoHyphens w:val="0"/>
              <w:jc w:val="center"/>
              <w:rPr>
                <w:color w:val="000000"/>
                <w:lang w:val="ru-RU" w:eastAsia="ru-RU"/>
              </w:rPr>
            </w:pPr>
            <w:r>
              <w:rPr>
                <w:color w:val="000000"/>
                <w:lang w:val="ru-RU" w:eastAsia="ru-RU"/>
              </w:rPr>
              <w:t>29,6</w:t>
            </w:r>
          </w:p>
        </w:tc>
      </w:tr>
      <w:tr w:rsidR="00ED13D9" w:rsidRPr="00AD2F7A" w14:paraId="2C5DE7CD" w14:textId="77777777" w:rsidTr="000664E3">
        <w:trPr>
          <w:trHeight w:val="311"/>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4B3CA136" w14:textId="77777777" w:rsidR="00ED13D9" w:rsidRPr="00AD2F7A" w:rsidRDefault="00ED13D9" w:rsidP="00ED13D9">
            <w:pPr>
              <w:suppressAutoHyphens w:val="0"/>
              <w:rPr>
                <w:lang w:val="ru-RU" w:eastAsia="ru-RU"/>
              </w:rPr>
            </w:pPr>
            <w:r w:rsidRPr="00AD2F7A">
              <w:rPr>
                <w:lang w:val="ru-RU" w:eastAsia="ru-RU"/>
              </w:rPr>
              <w:t>підвищення кваліфікації</w:t>
            </w:r>
          </w:p>
        </w:tc>
        <w:tc>
          <w:tcPr>
            <w:tcW w:w="1003" w:type="dxa"/>
            <w:tcBorders>
              <w:top w:val="nil"/>
              <w:left w:val="nil"/>
              <w:bottom w:val="single" w:sz="4" w:space="0" w:color="auto"/>
              <w:right w:val="single" w:sz="4" w:space="0" w:color="auto"/>
            </w:tcBorders>
            <w:shd w:val="clear" w:color="auto" w:fill="auto"/>
            <w:vAlign w:val="center"/>
            <w:hideMark/>
          </w:tcPr>
          <w:p w14:paraId="700166A9" w14:textId="77777777" w:rsidR="00ED13D9" w:rsidRPr="00AD2F7A" w:rsidRDefault="00ED13D9" w:rsidP="00ED13D9">
            <w:pPr>
              <w:suppressAutoHyphens w:val="0"/>
              <w:jc w:val="center"/>
              <w:rPr>
                <w:color w:val="000000"/>
                <w:lang w:val="ru-RU" w:eastAsia="ru-RU"/>
              </w:rPr>
            </w:pPr>
            <w:r w:rsidRPr="00AD2F7A">
              <w:rPr>
                <w:color w:val="000000"/>
                <w:lang w:val="ru-RU" w:eastAsia="ru-RU"/>
              </w:rPr>
              <w:t>1086/24</w:t>
            </w:r>
          </w:p>
        </w:tc>
        <w:tc>
          <w:tcPr>
            <w:tcW w:w="917" w:type="dxa"/>
            <w:tcBorders>
              <w:top w:val="nil"/>
              <w:left w:val="nil"/>
              <w:bottom w:val="single" w:sz="4" w:space="0" w:color="auto"/>
              <w:right w:val="single" w:sz="4" w:space="0" w:color="auto"/>
            </w:tcBorders>
            <w:shd w:val="clear" w:color="auto" w:fill="auto"/>
            <w:vAlign w:val="center"/>
            <w:hideMark/>
          </w:tcPr>
          <w:p w14:paraId="00CC5DA1" w14:textId="77777777" w:rsidR="00ED13D9" w:rsidRPr="00AD2F7A" w:rsidRDefault="00ED13D9" w:rsidP="00ED13D9">
            <w:pPr>
              <w:suppressAutoHyphens w:val="0"/>
              <w:jc w:val="center"/>
              <w:rPr>
                <w:lang w:val="ru-RU" w:eastAsia="ru-RU"/>
              </w:rPr>
            </w:pPr>
            <w:r w:rsidRPr="00AD2F7A">
              <w:rPr>
                <w:lang w:val="ru-RU" w:eastAsia="ru-RU"/>
              </w:rPr>
              <w:t>0</w:t>
            </w:r>
          </w:p>
        </w:tc>
        <w:tc>
          <w:tcPr>
            <w:tcW w:w="926" w:type="dxa"/>
            <w:tcBorders>
              <w:top w:val="nil"/>
              <w:left w:val="nil"/>
              <w:bottom w:val="single" w:sz="4" w:space="0" w:color="auto"/>
              <w:right w:val="single" w:sz="4" w:space="0" w:color="auto"/>
            </w:tcBorders>
            <w:shd w:val="clear" w:color="auto" w:fill="auto"/>
            <w:vAlign w:val="center"/>
            <w:hideMark/>
          </w:tcPr>
          <w:p w14:paraId="3B30A342" w14:textId="77777777" w:rsidR="00ED13D9" w:rsidRPr="00AD2F7A" w:rsidRDefault="00ED13D9" w:rsidP="00ED13D9">
            <w:pPr>
              <w:suppressAutoHyphens w:val="0"/>
              <w:jc w:val="center"/>
              <w:rPr>
                <w:lang w:val="ru-RU" w:eastAsia="ru-RU"/>
              </w:rPr>
            </w:pPr>
            <w:r w:rsidRPr="00AD2F7A">
              <w:rPr>
                <w:lang w:val="ru-RU" w:eastAsia="ru-RU"/>
              </w:rPr>
              <w:t>9</w:t>
            </w:r>
          </w:p>
        </w:tc>
        <w:tc>
          <w:tcPr>
            <w:tcW w:w="939" w:type="dxa"/>
            <w:tcBorders>
              <w:top w:val="nil"/>
              <w:left w:val="nil"/>
              <w:bottom w:val="single" w:sz="4" w:space="0" w:color="auto"/>
              <w:right w:val="single" w:sz="4" w:space="0" w:color="auto"/>
            </w:tcBorders>
            <w:shd w:val="clear" w:color="auto" w:fill="auto"/>
            <w:vAlign w:val="center"/>
            <w:hideMark/>
          </w:tcPr>
          <w:p w14:paraId="53F3F68A" w14:textId="77777777" w:rsidR="00ED13D9" w:rsidRPr="00AD2F7A" w:rsidRDefault="00ED13D9" w:rsidP="00ED13D9">
            <w:pPr>
              <w:suppressAutoHyphens w:val="0"/>
              <w:jc w:val="center"/>
              <w:rPr>
                <w:lang w:val="ru-RU" w:eastAsia="ru-RU"/>
              </w:rPr>
            </w:pPr>
            <w:r w:rsidRPr="00AD2F7A">
              <w:rPr>
                <w:lang w:val="ru-RU" w:eastAsia="ru-RU"/>
              </w:rPr>
              <w:t>0</w:t>
            </w:r>
          </w:p>
        </w:tc>
        <w:tc>
          <w:tcPr>
            <w:tcW w:w="963" w:type="dxa"/>
            <w:tcBorders>
              <w:top w:val="nil"/>
              <w:left w:val="nil"/>
              <w:bottom w:val="single" w:sz="4" w:space="0" w:color="auto"/>
              <w:right w:val="single" w:sz="4" w:space="0" w:color="auto"/>
            </w:tcBorders>
            <w:shd w:val="clear" w:color="auto" w:fill="auto"/>
            <w:vAlign w:val="center"/>
            <w:hideMark/>
          </w:tcPr>
          <w:p w14:paraId="5145F016" w14:textId="77777777" w:rsidR="00ED13D9" w:rsidRPr="00AD2F7A" w:rsidRDefault="00ED13D9" w:rsidP="00ED13D9">
            <w:pPr>
              <w:suppressAutoHyphens w:val="0"/>
              <w:jc w:val="center"/>
              <w:rPr>
                <w:color w:val="000000"/>
                <w:lang w:val="ru-RU" w:eastAsia="ru-RU"/>
              </w:rPr>
            </w:pPr>
            <w:r w:rsidRPr="00AD2F7A">
              <w:rPr>
                <w:color w:val="000000"/>
                <w:lang w:val="ru-RU" w:eastAsia="ru-RU"/>
              </w:rPr>
              <w:t>0</w:t>
            </w:r>
          </w:p>
        </w:tc>
        <w:tc>
          <w:tcPr>
            <w:tcW w:w="760" w:type="dxa"/>
            <w:tcBorders>
              <w:top w:val="nil"/>
              <w:left w:val="nil"/>
              <w:bottom w:val="single" w:sz="4" w:space="0" w:color="auto"/>
              <w:right w:val="single" w:sz="4" w:space="0" w:color="auto"/>
            </w:tcBorders>
            <w:shd w:val="clear" w:color="auto" w:fill="auto"/>
            <w:vAlign w:val="center"/>
          </w:tcPr>
          <w:p w14:paraId="031861AD" w14:textId="42708534" w:rsidR="00ED13D9" w:rsidRPr="00AD2F7A" w:rsidRDefault="00ED13D9" w:rsidP="00ED13D9">
            <w:pPr>
              <w:suppressAutoHyphens w:val="0"/>
              <w:jc w:val="center"/>
              <w:rPr>
                <w:color w:val="000000"/>
                <w:lang w:val="ru-RU" w:eastAsia="ru-RU"/>
              </w:rPr>
            </w:pPr>
            <w:r>
              <w:rPr>
                <w:color w:val="000000"/>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5967C99E" w14:textId="7BC5DEDE" w:rsidR="00ED13D9" w:rsidRPr="00AD2F7A" w:rsidRDefault="00ED13D9" w:rsidP="00ED13D9">
            <w:pPr>
              <w:suppressAutoHyphens w:val="0"/>
              <w:jc w:val="center"/>
              <w:rPr>
                <w:color w:val="000000"/>
                <w:lang w:val="ru-RU" w:eastAsia="ru-RU"/>
              </w:rPr>
            </w:pPr>
            <w:r>
              <w:rPr>
                <w:color w:val="000000"/>
                <w:lang w:val="ru-RU" w:eastAsia="ru-RU"/>
              </w:rPr>
              <w:t>---</w:t>
            </w:r>
          </w:p>
        </w:tc>
        <w:tc>
          <w:tcPr>
            <w:tcW w:w="987" w:type="dxa"/>
            <w:tcBorders>
              <w:top w:val="nil"/>
              <w:left w:val="nil"/>
              <w:bottom w:val="single" w:sz="4" w:space="0" w:color="auto"/>
              <w:right w:val="single" w:sz="4" w:space="0" w:color="auto"/>
            </w:tcBorders>
            <w:shd w:val="clear" w:color="auto" w:fill="auto"/>
            <w:noWrap/>
            <w:vAlign w:val="center"/>
          </w:tcPr>
          <w:p w14:paraId="7DAE8CD6" w14:textId="3C1C588D" w:rsidR="00ED13D9" w:rsidRPr="00AD2F7A" w:rsidRDefault="00ED13D9" w:rsidP="00ED13D9">
            <w:pPr>
              <w:suppressAutoHyphens w:val="0"/>
              <w:jc w:val="center"/>
              <w:rPr>
                <w:color w:val="000000"/>
                <w:lang w:val="ru-RU" w:eastAsia="ru-RU"/>
              </w:rPr>
            </w:pPr>
            <w:r>
              <w:rPr>
                <w:color w:val="000000"/>
                <w:lang w:val="ru-RU" w:eastAsia="ru-RU"/>
              </w:rPr>
              <w:t>---</w:t>
            </w:r>
          </w:p>
        </w:tc>
      </w:tr>
      <w:tr w:rsidR="00ED13D9" w:rsidRPr="00AD2F7A" w14:paraId="60880DB2" w14:textId="77777777" w:rsidTr="000664E3">
        <w:trPr>
          <w:trHeight w:val="623"/>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29927944" w14:textId="77777777" w:rsidR="00ED13D9" w:rsidRPr="00AD2F7A" w:rsidRDefault="00ED13D9" w:rsidP="00ED13D9">
            <w:pPr>
              <w:suppressAutoHyphens w:val="0"/>
              <w:rPr>
                <w:lang w:val="ru-RU" w:eastAsia="ru-RU"/>
              </w:rPr>
            </w:pPr>
            <w:r w:rsidRPr="00AD2F7A">
              <w:rPr>
                <w:lang w:val="ru-RU" w:eastAsia="ru-RU"/>
              </w:rPr>
              <w:t>передплата періодичних видань</w:t>
            </w:r>
          </w:p>
        </w:tc>
        <w:tc>
          <w:tcPr>
            <w:tcW w:w="1003" w:type="dxa"/>
            <w:tcBorders>
              <w:top w:val="nil"/>
              <w:left w:val="nil"/>
              <w:bottom w:val="single" w:sz="4" w:space="0" w:color="auto"/>
              <w:right w:val="single" w:sz="4" w:space="0" w:color="auto"/>
            </w:tcBorders>
            <w:shd w:val="clear" w:color="auto" w:fill="auto"/>
            <w:vAlign w:val="center"/>
            <w:hideMark/>
          </w:tcPr>
          <w:p w14:paraId="7342FEB7" w14:textId="77777777" w:rsidR="00ED13D9" w:rsidRPr="00AD2F7A" w:rsidRDefault="00ED13D9" w:rsidP="00ED13D9">
            <w:pPr>
              <w:suppressAutoHyphens w:val="0"/>
              <w:jc w:val="center"/>
              <w:rPr>
                <w:color w:val="000000"/>
                <w:lang w:val="ru-RU" w:eastAsia="ru-RU"/>
              </w:rPr>
            </w:pPr>
            <w:r w:rsidRPr="00AD2F7A">
              <w:rPr>
                <w:color w:val="000000"/>
                <w:lang w:val="ru-RU" w:eastAsia="ru-RU"/>
              </w:rPr>
              <w:t>1086/25</w:t>
            </w:r>
          </w:p>
        </w:tc>
        <w:tc>
          <w:tcPr>
            <w:tcW w:w="917" w:type="dxa"/>
            <w:tcBorders>
              <w:top w:val="nil"/>
              <w:left w:val="nil"/>
              <w:bottom w:val="single" w:sz="4" w:space="0" w:color="auto"/>
              <w:right w:val="single" w:sz="4" w:space="0" w:color="auto"/>
            </w:tcBorders>
            <w:shd w:val="clear" w:color="auto" w:fill="auto"/>
            <w:vAlign w:val="center"/>
            <w:hideMark/>
          </w:tcPr>
          <w:p w14:paraId="6C32AA97" w14:textId="77777777" w:rsidR="00ED13D9" w:rsidRPr="00AD2F7A" w:rsidRDefault="00ED13D9" w:rsidP="00ED13D9">
            <w:pPr>
              <w:suppressAutoHyphens w:val="0"/>
              <w:jc w:val="center"/>
              <w:rPr>
                <w:lang w:val="ru-RU" w:eastAsia="ru-RU"/>
              </w:rPr>
            </w:pPr>
            <w:r w:rsidRPr="00AD2F7A">
              <w:rPr>
                <w:lang w:val="ru-RU" w:eastAsia="ru-RU"/>
              </w:rPr>
              <w:t>1</w:t>
            </w:r>
          </w:p>
        </w:tc>
        <w:tc>
          <w:tcPr>
            <w:tcW w:w="926" w:type="dxa"/>
            <w:tcBorders>
              <w:top w:val="nil"/>
              <w:left w:val="nil"/>
              <w:bottom w:val="single" w:sz="4" w:space="0" w:color="auto"/>
              <w:right w:val="single" w:sz="4" w:space="0" w:color="auto"/>
            </w:tcBorders>
            <w:shd w:val="clear" w:color="auto" w:fill="auto"/>
            <w:vAlign w:val="center"/>
            <w:hideMark/>
          </w:tcPr>
          <w:p w14:paraId="6EC74349" w14:textId="77777777" w:rsidR="00ED13D9" w:rsidRPr="00AD2F7A" w:rsidRDefault="00ED13D9" w:rsidP="00ED13D9">
            <w:pPr>
              <w:suppressAutoHyphens w:val="0"/>
              <w:jc w:val="center"/>
              <w:rPr>
                <w:lang w:val="ru-RU" w:eastAsia="ru-RU"/>
              </w:rPr>
            </w:pPr>
            <w:r w:rsidRPr="00AD2F7A">
              <w:rPr>
                <w:lang w:val="ru-RU" w:eastAsia="ru-RU"/>
              </w:rPr>
              <w:t>1</w:t>
            </w:r>
          </w:p>
        </w:tc>
        <w:tc>
          <w:tcPr>
            <w:tcW w:w="939" w:type="dxa"/>
            <w:tcBorders>
              <w:top w:val="nil"/>
              <w:left w:val="nil"/>
              <w:bottom w:val="single" w:sz="4" w:space="0" w:color="auto"/>
              <w:right w:val="single" w:sz="4" w:space="0" w:color="auto"/>
            </w:tcBorders>
            <w:shd w:val="clear" w:color="auto" w:fill="auto"/>
            <w:vAlign w:val="center"/>
            <w:hideMark/>
          </w:tcPr>
          <w:p w14:paraId="6D6D3F07" w14:textId="77777777" w:rsidR="00ED13D9" w:rsidRPr="00AD2F7A" w:rsidRDefault="00ED13D9" w:rsidP="00ED13D9">
            <w:pPr>
              <w:suppressAutoHyphens w:val="0"/>
              <w:jc w:val="center"/>
              <w:rPr>
                <w:lang w:val="ru-RU" w:eastAsia="ru-RU"/>
              </w:rPr>
            </w:pPr>
            <w:r w:rsidRPr="00AD2F7A">
              <w:rPr>
                <w:lang w:val="ru-RU" w:eastAsia="ru-RU"/>
              </w:rPr>
              <w:t>1</w:t>
            </w:r>
          </w:p>
        </w:tc>
        <w:tc>
          <w:tcPr>
            <w:tcW w:w="963" w:type="dxa"/>
            <w:tcBorders>
              <w:top w:val="nil"/>
              <w:left w:val="nil"/>
              <w:bottom w:val="single" w:sz="4" w:space="0" w:color="auto"/>
              <w:right w:val="single" w:sz="4" w:space="0" w:color="auto"/>
            </w:tcBorders>
            <w:shd w:val="clear" w:color="auto" w:fill="auto"/>
            <w:vAlign w:val="center"/>
            <w:hideMark/>
          </w:tcPr>
          <w:p w14:paraId="1317E4F5" w14:textId="77777777" w:rsidR="00ED13D9" w:rsidRPr="00AD2F7A" w:rsidRDefault="00ED13D9" w:rsidP="00ED13D9">
            <w:pPr>
              <w:suppressAutoHyphens w:val="0"/>
              <w:jc w:val="center"/>
              <w:rPr>
                <w:color w:val="000000"/>
                <w:lang w:val="ru-RU" w:eastAsia="ru-RU"/>
              </w:rPr>
            </w:pPr>
            <w:r w:rsidRPr="00AD2F7A">
              <w:rPr>
                <w:color w:val="000000"/>
                <w:lang w:val="ru-RU" w:eastAsia="ru-RU"/>
              </w:rPr>
              <w:t>0</w:t>
            </w:r>
          </w:p>
        </w:tc>
        <w:tc>
          <w:tcPr>
            <w:tcW w:w="760" w:type="dxa"/>
            <w:tcBorders>
              <w:top w:val="nil"/>
              <w:left w:val="nil"/>
              <w:bottom w:val="single" w:sz="4" w:space="0" w:color="auto"/>
              <w:right w:val="single" w:sz="4" w:space="0" w:color="auto"/>
            </w:tcBorders>
            <w:shd w:val="clear" w:color="auto" w:fill="auto"/>
            <w:vAlign w:val="center"/>
            <w:hideMark/>
          </w:tcPr>
          <w:p w14:paraId="16B756C2" w14:textId="45AC6379" w:rsidR="00ED13D9" w:rsidRPr="00AD2F7A" w:rsidRDefault="00ED13D9" w:rsidP="00ED13D9">
            <w:pPr>
              <w:suppressAutoHyphens w:val="0"/>
              <w:jc w:val="center"/>
              <w:rPr>
                <w:color w:val="000000"/>
                <w:lang w:val="ru-RU" w:eastAsia="ru-RU"/>
              </w:rPr>
            </w:pPr>
            <w:r>
              <w:rPr>
                <w:color w:val="000000"/>
                <w:lang w:val="ru-RU"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12881C75" w14:textId="6375E0EB" w:rsidR="00ED13D9" w:rsidRPr="00AD2F7A" w:rsidRDefault="00ED13D9" w:rsidP="00ED13D9">
            <w:pPr>
              <w:suppressAutoHyphens w:val="0"/>
              <w:jc w:val="center"/>
              <w:rPr>
                <w:color w:val="000000"/>
                <w:lang w:val="ru-RU" w:eastAsia="ru-RU"/>
              </w:rPr>
            </w:pPr>
            <w:r>
              <w:rPr>
                <w:color w:val="000000"/>
                <w:lang w:val="ru-RU" w:eastAsia="ru-RU"/>
              </w:rPr>
              <w:t>---</w:t>
            </w:r>
          </w:p>
        </w:tc>
        <w:tc>
          <w:tcPr>
            <w:tcW w:w="987" w:type="dxa"/>
            <w:tcBorders>
              <w:top w:val="nil"/>
              <w:left w:val="nil"/>
              <w:bottom w:val="single" w:sz="4" w:space="0" w:color="auto"/>
              <w:right w:val="single" w:sz="4" w:space="0" w:color="auto"/>
            </w:tcBorders>
            <w:shd w:val="clear" w:color="auto" w:fill="auto"/>
            <w:noWrap/>
            <w:vAlign w:val="center"/>
            <w:hideMark/>
          </w:tcPr>
          <w:p w14:paraId="0AB86F07" w14:textId="6117070A" w:rsidR="00ED13D9" w:rsidRPr="00AD2F7A" w:rsidRDefault="00ED13D9" w:rsidP="00ED13D9">
            <w:pPr>
              <w:suppressAutoHyphens w:val="0"/>
              <w:jc w:val="center"/>
              <w:rPr>
                <w:color w:val="000000"/>
                <w:lang w:val="ru-RU" w:eastAsia="ru-RU"/>
              </w:rPr>
            </w:pPr>
            <w:r>
              <w:rPr>
                <w:color w:val="000000"/>
                <w:lang w:val="ru-RU" w:eastAsia="ru-RU"/>
              </w:rPr>
              <w:t>---</w:t>
            </w:r>
          </w:p>
        </w:tc>
      </w:tr>
      <w:tr w:rsidR="00AD2F7A" w:rsidRPr="00AD2F7A" w14:paraId="1D3B2774" w14:textId="77777777" w:rsidTr="000664E3">
        <w:trPr>
          <w:trHeight w:val="311"/>
          <w:jc w:val="center"/>
        </w:trPr>
        <w:tc>
          <w:tcPr>
            <w:tcW w:w="2572" w:type="dxa"/>
            <w:tcBorders>
              <w:top w:val="nil"/>
              <w:left w:val="single" w:sz="4" w:space="0" w:color="auto"/>
              <w:bottom w:val="single" w:sz="4" w:space="0" w:color="auto"/>
              <w:right w:val="single" w:sz="4" w:space="0" w:color="auto"/>
            </w:tcBorders>
            <w:shd w:val="clear" w:color="auto" w:fill="auto"/>
            <w:vAlign w:val="center"/>
            <w:hideMark/>
          </w:tcPr>
          <w:p w14:paraId="5E8261AB" w14:textId="77777777" w:rsidR="00AD2F7A" w:rsidRPr="00AD2F7A" w:rsidRDefault="00AD2F7A" w:rsidP="00AD2F7A">
            <w:pPr>
              <w:suppressAutoHyphens w:val="0"/>
              <w:rPr>
                <w:lang w:val="ru-RU" w:eastAsia="ru-RU"/>
              </w:rPr>
            </w:pPr>
            <w:r w:rsidRPr="00AD2F7A">
              <w:rPr>
                <w:lang w:val="ru-RU" w:eastAsia="ru-RU"/>
              </w:rPr>
              <w:t>витрати на зв'язок, інтернет</w:t>
            </w:r>
          </w:p>
        </w:tc>
        <w:tc>
          <w:tcPr>
            <w:tcW w:w="1003" w:type="dxa"/>
            <w:tcBorders>
              <w:top w:val="nil"/>
              <w:left w:val="nil"/>
              <w:bottom w:val="single" w:sz="4" w:space="0" w:color="auto"/>
              <w:right w:val="single" w:sz="4" w:space="0" w:color="auto"/>
            </w:tcBorders>
            <w:shd w:val="clear" w:color="auto" w:fill="auto"/>
            <w:vAlign w:val="center"/>
            <w:hideMark/>
          </w:tcPr>
          <w:p w14:paraId="4AE9CE90" w14:textId="77777777" w:rsidR="00AD2F7A" w:rsidRPr="00AD2F7A" w:rsidRDefault="00AD2F7A" w:rsidP="00AD2F7A">
            <w:pPr>
              <w:suppressAutoHyphens w:val="0"/>
              <w:jc w:val="center"/>
              <w:rPr>
                <w:color w:val="000000"/>
                <w:lang w:val="ru-RU" w:eastAsia="ru-RU"/>
              </w:rPr>
            </w:pPr>
            <w:r w:rsidRPr="00AD2F7A">
              <w:rPr>
                <w:color w:val="000000"/>
                <w:lang w:val="ru-RU" w:eastAsia="ru-RU"/>
              </w:rPr>
              <w:t>1086/26</w:t>
            </w:r>
          </w:p>
        </w:tc>
        <w:tc>
          <w:tcPr>
            <w:tcW w:w="917" w:type="dxa"/>
            <w:tcBorders>
              <w:top w:val="nil"/>
              <w:left w:val="nil"/>
              <w:bottom w:val="single" w:sz="4" w:space="0" w:color="auto"/>
              <w:right w:val="single" w:sz="4" w:space="0" w:color="auto"/>
            </w:tcBorders>
            <w:shd w:val="clear" w:color="auto" w:fill="auto"/>
            <w:vAlign w:val="center"/>
            <w:hideMark/>
          </w:tcPr>
          <w:p w14:paraId="06A6444E" w14:textId="77777777" w:rsidR="00AD2F7A" w:rsidRPr="00AD2F7A" w:rsidRDefault="00AD2F7A" w:rsidP="00AD2F7A">
            <w:pPr>
              <w:suppressAutoHyphens w:val="0"/>
              <w:jc w:val="center"/>
              <w:rPr>
                <w:lang w:val="ru-RU" w:eastAsia="ru-RU"/>
              </w:rPr>
            </w:pPr>
            <w:r w:rsidRPr="00AD2F7A">
              <w:rPr>
                <w:lang w:val="ru-RU" w:eastAsia="ru-RU"/>
              </w:rPr>
              <w:t>3</w:t>
            </w:r>
          </w:p>
        </w:tc>
        <w:tc>
          <w:tcPr>
            <w:tcW w:w="926" w:type="dxa"/>
            <w:tcBorders>
              <w:top w:val="nil"/>
              <w:left w:val="nil"/>
              <w:bottom w:val="single" w:sz="4" w:space="0" w:color="auto"/>
              <w:right w:val="single" w:sz="4" w:space="0" w:color="auto"/>
            </w:tcBorders>
            <w:shd w:val="clear" w:color="auto" w:fill="auto"/>
            <w:vAlign w:val="center"/>
            <w:hideMark/>
          </w:tcPr>
          <w:p w14:paraId="33971D95" w14:textId="77777777" w:rsidR="00AD2F7A" w:rsidRPr="00AD2F7A" w:rsidRDefault="00AD2F7A" w:rsidP="00AD2F7A">
            <w:pPr>
              <w:suppressAutoHyphens w:val="0"/>
              <w:jc w:val="center"/>
              <w:rPr>
                <w:lang w:val="ru-RU" w:eastAsia="ru-RU"/>
              </w:rPr>
            </w:pPr>
            <w:r w:rsidRPr="00AD2F7A">
              <w:rPr>
                <w:lang w:val="ru-RU" w:eastAsia="ru-RU"/>
              </w:rPr>
              <w:t>7</w:t>
            </w:r>
          </w:p>
        </w:tc>
        <w:tc>
          <w:tcPr>
            <w:tcW w:w="939" w:type="dxa"/>
            <w:tcBorders>
              <w:top w:val="nil"/>
              <w:left w:val="nil"/>
              <w:bottom w:val="single" w:sz="4" w:space="0" w:color="auto"/>
              <w:right w:val="single" w:sz="4" w:space="0" w:color="auto"/>
            </w:tcBorders>
            <w:shd w:val="clear" w:color="auto" w:fill="auto"/>
            <w:vAlign w:val="center"/>
            <w:hideMark/>
          </w:tcPr>
          <w:p w14:paraId="4756AE47" w14:textId="77777777" w:rsidR="00AD2F7A" w:rsidRPr="00AD2F7A" w:rsidRDefault="00AD2F7A" w:rsidP="00AD2F7A">
            <w:pPr>
              <w:suppressAutoHyphens w:val="0"/>
              <w:jc w:val="center"/>
              <w:rPr>
                <w:lang w:val="ru-RU" w:eastAsia="ru-RU"/>
              </w:rPr>
            </w:pPr>
            <w:r w:rsidRPr="00AD2F7A">
              <w:rPr>
                <w:lang w:val="ru-RU" w:eastAsia="ru-RU"/>
              </w:rPr>
              <w:t>3</w:t>
            </w:r>
          </w:p>
        </w:tc>
        <w:tc>
          <w:tcPr>
            <w:tcW w:w="963" w:type="dxa"/>
            <w:tcBorders>
              <w:top w:val="nil"/>
              <w:left w:val="nil"/>
              <w:bottom w:val="single" w:sz="4" w:space="0" w:color="auto"/>
              <w:right w:val="single" w:sz="4" w:space="0" w:color="auto"/>
            </w:tcBorders>
            <w:shd w:val="clear" w:color="auto" w:fill="auto"/>
            <w:vAlign w:val="center"/>
            <w:hideMark/>
          </w:tcPr>
          <w:p w14:paraId="6368A8C4" w14:textId="77777777" w:rsidR="00AD2F7A" w:rsidRPr="00AD2F7A" w:rsidRDefault="00AD2F7A" w:rsidP="00AD2F7A">
            <w:pPr>
              <w:suppressAutoHyphens w:val="0"/>
              <w:jc w:val="center"/>
              <w:rPr>
                <w:color w:val="000000"/>
                <w:lang w:val="ru-RU" w:eastAsia="ru-RU"/>
              </w:rPr>
            </w:pPr>
            <w:r w:rsidRPr="00AD2F7A">
              <w:rPr>
                <w:color w:val="000000"/>
                <w:lang w:val="ru-RU" w:eastAsia="ru-RU"/>
              </w:rPr>
              <w:t>9</w:t>
            </w:r>
          </w:p>
        </w:tc>
        <w:tc>
          <w:tcPr>
            <w:tcW w:w="760" w:type="dxa"/>
            <w:tcBorders>
              <w:top w:val="nil"/>
              <w:left w:val="nil"/>
              <w:bottom w:val="single" w:sz="4" w:space="0" w:color="auto"/>
              <w:right w:val="single" w:sz="4" w:space="0" w:color="auto"/>
            </w:tcBorders>
            <w:shd w:val="clear" w:color="auto" w:fill="auto"/>
            <w:vAlign w:val="center"/>
            <w:hideMark/>
          </w:tcPr>
          <w:p w14:paraId="411F5247" w14:textId="7748E5B5" w:rsidR="00AD2F7A" w:rsidRPr="00AD2F7A" w:rsidRDefault="00AD2F7A" w:rsidP="00AD2F7A">
            <w:pPr>
              <w:suppressAutoHyphens w:val="0"/>
              <w:jc w:val="center"/>
              <w:rPr>
                <w:color w:val="000000"/>
                <w:lang w:val="ru-RU" w:eastAsia="ru-RU"/>
              </w:rPr>
            </w:pPr>
            <w:r w:rsidRPr="00AD2F7A">
              <w:rPr>
                <w:color w:val="000000"/>
                <w:lang w:val="ru-RU" w:eastAsia="ru-RU"/>
              </w:rPr>
              <w:t>300</w:t>
            </w:r>
            <w:r w:rsidR="00877140">
              <w:rPr>
                <w:color w:val="000000"/>
                <w:lang w:val="ru-RU"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69A436EC" w14:textId="5ECCC953" w:rsidR="00AD2F7A" w:rsidRPr="00AD2F7A" w:rsidRDefault="00AD2F7A" w:rsidP="00AD2F7A">
            <w:pPr>
              <w:suppressAutoHyphens w:val="0"/>
              <w:jc w:val="center"/>
              <w:rPr>
                <w:color w:val="000000"/>
                <w:lang w:val="ru-RU" w:eastAsia="ru-RU"/>
              </w:rPr>
            </w:pPr>
            <w:r w:rsidRPr="00AD2F7A">
              <w:rPr>
                <w:color w:val="000000"/>
                <w:lang w:val="ru-RU" w:eastAsia="ru-RU"/>
              </w:rPr>
              <w:t>12</w:t>
            </w:r>
            <w:r w:rsidR="00877140">
              <w:rPr>
                <w:color w:val="000000"/>
                <w:lang w:val="ru-RU" w:eastAsia="ru-RU"/>
              </w:rPr>
              <w:t>8,6</w:t>
            </w:r>
          </w:p>
        </w:tc>
        <w:tc>
          <w:tcPr>
            <w:tcW w:w="987" w:type="dxa"/>
            <w:tcBorders>
              <w:top w:val="nil"/>
              <w:left w:val="nil"/>
              <w:bottom w:val="single" w:sz="4" w:space="0" w:color="auto"/>
              <w:right w:val="single" w:sz="4" w:space="0" w:color="auto"/>
            </w:tcBorders>
            <w:shd w:val="clear" w:color="auto" w:fill="auto"/>
            <w:noWrap/>
            <w:vAlign w:val="center"/>
            <w:hideMark/>
          </w:tcPr>
          <w:p w14:paraId="5BDBE05D" w14:textId="4B756BCA" w:rsidR="00AD2F7A" w:rsidRPr="00AD2F7A" w:rsidRDefault="00AD2F7A" w:rsidP="00AD2F7A">
            <w:pPr>
              <w:suppressAutoHyphens w:val="0"/>
              <w:jc w:val="center"/>
              <w:rPr>
                <w:color w:val="000000"/>
                <w:lang w:val="ru-RU" w:eastAsia="ru-RU"/>
              </w:rPr>
            </w:pPr>
            <w:r w:rsidRPr="00AD2F7A">
              <w:rPr>
                <w:color w:val="000000"/>
                <w:lang w:val="ru-RU" w:eastAsia="ru-RU"/>
              </w:rPr>
              <w:t>300</w:t>
            </w:r>
            <w:r w:rsidR="00877140">
              <w:rPr>
                <w:color w:val="000000"/>
                <w:lang w:val="ru-RU" w:eastAsia="ru-RU"/>
              </w:rPr>
              <w:t>,0</w:t>
            </w:r>
          </w:p>
        </w:tc>
      </w:tr>
      <w:tr w:rsidR="00634F15" w:rsidRPr="00AD2F7A" w14:paraId="537D33A9" w14:textId="77777777" w:rsidTr="000664E3">
        <w:trPr>
          <w:trHeight w:val="311"/>
          <w:jc w:val="center"/>
        </w:trPr>
        <w:tc>
          <w:tcPr>
            <w:tcW w:w="2572" w:type="dxa"/>
            <w:tcBorders>
              <w:top w:val="single" w:sz="4" w:space="0" w:color="auto"/>
              <w:left w:val="single" w:sz="4" w:space="0" w:color="auto"/>
              <w:bottom w:val="single" w:sz="4" w:space="0" w:color="auto"/>
              <w:right w:val="single" w:sz="4" w:space="0" w:color="auto"/>
            </w:tcBorders>
            <w:shd w:val="clear" w:color="auto" w:fill="auto"/>
            <w:vAlign w:val="center"/>
          </w:tcPr>
          <w:p w14:paraId="1F5FC1A1" w14:textId="2B0E4E5C" w:rsidR="00634F15" w:rsidRPr="00AD2F7A" w:rsidRDefault="00634F15" w:rsidP="00634F15">
            <w:pPr>
              <w:suppressAutoHyphens w:val="0"/>
              <w:rPr>
                <w:lang w:val="ru-RU" w:eastAsia="ru-RU"/>
              </w:rPr>
            </w:pPr>
            <w:r>
              <w:t>інші</w:t>
            </w:r>
          </w:p>
        </w:tc>
        <w:tc>
          <w:tcPr>
            <w:tcW w:w="1003" w:type="dxa"/>
            <w:tcBorders>
              <w:top w:val="single" w:sz="4" w:space="0" w:color="auto"/>
              <w:left w:val="nil"/>
              <w:bottom w:val="single" w:sz="4" w:space="0" w:color="auto"/>
              <w:right w:val="single" w:sz="4" w:space="0" w:color="auto"/>
            </w:tcBorders>
            <w:shd w:val="clear" w:color="auto" w:fill="auto"/>
            <w:vAlign w:val="center"/>
          </w:tcPr>
          <w:p w14:paraId="379408A4" w14:textId="5EE0E853" w:rsidR="00634F15" w:rsidRPr="00AD2F7A" w:rsidRDefault="00634F15" w:rsidP="00634F15">
            <w:pPr>
              <w:suppressAutoHyphens w:val="0"/>
              <w:jc w:val="center"/>
              <w:rPr>
                <w:color w:val="000000"/>
                <w:lang w:val="ru-RU" w:eastAsia="ru-RU"/>
              </w:rPr>
            </w:pPr>
            <w:r>
              <w:rPr>
                <w:color w:val="000000"/>
              </w:rPr>
              <w:t>1086/27</w:t>
            </w:r>
          </w:p>
        </w:tc>
        <w:tc>
          <w:tcPr>
            <w:tcW w:w="917" w:type="dxa"/>
            <w:tcBorders>
              <w:top w:val="single" w:sz="4" w:space="0" w:color="auto"/>
              <w:left w:val="nil"/>
              <w:bottom w:val="single" w:sz="4" w:space="0" w:color="auto"/>
              <w:right w:val="single" w:sz="4" w:space="0" w:color="auto"/>
            </w:tcBorders>
            <w:shd w:val="clear" w:color="auto" w:fill="auto"/>
            <w:vAlign w:val="bottom"/>
          </w:tcPr>
          <w:p w14:paraId="451C5C89" w14:textId="753DAE3D" w:rsidR="00634F15" w:rsidRPr="00AD2F7A" w:rsidRDefault="00634F15" w:rsidP="00634F15">
            <w:pPr>
              <w:suppressAutoHyphens w:val="0"/>
              <w:jc w:val="center"/>
              <w:rPr>
                <w:lang w:val="ru-RU" w:eastAsia="ru-RU"/>
              </w:rPr>
            </w:pPr>
            <w:r>
              <w:t>5 838</w:t>
            </w:r>
          </w:p>
        </w:tc>
        <w:tc>
          <w:tcPr>
            <w:tcW w:w="926" w:type="dxa"/>
            <w:tcBorders>
              <w:top w:val="single" w:sz="4" w:space="0" w:color="auto"/>
              <w:left w:val="nil"/>
              <w:bottom w:val="single" w:sz="4" w:space="0" w:color="auto"/>
              <w:right w:val="single" w:sz="4" w:space="0" w:color="auto"/>
            </w:tcBorders>
            <w:shd w:val="clear" w:color="auto" w:fill="auto"/>
            <w:vAlign w:val="bottom"/>
          </w:tcPr>
          <w:p w14:paraId="6C16CF41" w14:textId="5A523E30" w:rsidR="00634F15" w:rsidRPr="00AD2F7A" w:rsidRDefault="00634F15" w:rsidP="00634F15">
            <w:pPr>
              <w:suppressAutoHyphens w:val="0"/>
              <w:jc w:val="center"/>
              <w:rPr>
                <w:lang w:val="ru-RU" w:eastAsia="ru-RU"/>
              </w:rPr>
            </w:pPr>
            <w:r>
              <w:t>310</w:t>
            </w:r>
          </w:p>
        </w:tc>
        <w:tc>
          <w:tcPr>
            <w:tcW w:w="939" w:type="dxa"/>
            <w:tcBorders>
              <w:top w:val="single" w:sz="4" w:space="0" w:color="auto"/>
              <w:left w:val="nil"/>
              <w:bottom w:val="single" w:sz="4" w:space="0" w:color="auto"/>
              <w:right w:val="single" w:sz="4" w:space="0" w:color="auto"/>
            </w:tcBorders>
            <w:shd w:val="clear" w:color="auto" w:fill="auto"/>
            <w:vAlign w:val="bottom"/>
          </w:tcPr>
          <w:p w14:paraId="4219E880" w14:textId="2028A429" w:rsidR="00634F15" w:rsidRPr="00AD2F7A" w:rsidRDefault="00634F15" w:rsidP="00634F15">
            <w:pPr>
              <w:suppressAutoHyphens w:val="0"/>
              <w:jc w:val="center"/>
              <w:rPr>
                <w:lang w:val="ru-RU" w:eastAsia="ru-RU"/>
              </w:rPr>
            </w:pPr>
            <w:r>
              <w:t>379</w:t>
            </w:r>
          </w:p>
        </w:tc>
        <w:tc>
          <w:tcPr>
            <w:tcW w:w="963" w:type="dxa"/>
            <w:tcBorders>
              <w:top w:val="single" w:sz="4" w:space="0" w:color="auto"/>
              <w:left w:val="nil"/>
              <w:bottom w:val="single" w:sz="4" w:space="0" w:color="auto"/>
              <w:right w:val="single" w:sz="4" w:space="0" w:color="auto"/>
            </w:tcBorders>
            <w:shd w:val="clear" w:color="auto" w:fill="auto"/>
            <w:vAlign w:val="bottom"/>
          </w:tcPr>
          <w:p w14:paraId="76F941F3" w14:textId="522E81E0" w:rsidR="00634F15" w:rsidRPr="00AD2F7A" w:rsidRDefault="00634F15" w:rsidP="00634F15">
            <w:pPr>
              <w:suppressAutoHyphens w:val="0"/>
              <w:jc w:val="center"/>
              <w:rPr>
                <w:color w:val="000000"/>
                <w:lang w:val="ru-RU" w:eastAsia="ru-RU"/>
              </w:rPr>
            </w:pPr>
            <w:r>
              <w:rPr>
                <w:color w:val="000000"/>
              </w:rPr>
              <w:t>231</w:t>
            </w:r>
          </w:p>
        </w:tc>
        <w:tc>
          <w:tcPr>
            <w:tcW w:w="760" w:type="dxa"/>
            <w:tcBorders>
              <w:top w:val="single" w:sz="4" w:space="0" w:color="auto"/>
              <w:left w:val="nil"/>
              <w:bottom w:val="single" w:sz="4" w:space="0" w:color="auto"/>
              <w:right w:val="single" w:sz="4" w:space="0" w:color="auto"/>
            </w:tcBorders>
            <w:shd w:val="clear" w:color="auto" w:fill="auto"/>
            <w:vAlign w:val="bottom"/>
          </w:tcPr>
          <w:p w14:paraId="5364041B" w14:textId="23E8A9A0" w:rsidR="00634F15" w:rsidRPr="00AD2F7A" w:rsidRDefault="00634F15" w:rsidP="00634F15">
            <w:pPr>
              <w:suppressAutoHyphens w:val="0"/>
              <w:jc w:val="center"/>
              <w:rPr>
                <w:color w:val="000000"/>
                <w:lang w:val="ru-RU" w:eastAsia="ru-RU"/>
              </w:rPr>
            </w:pPr>
            <w:r>
              <w:rPr>
                <w:color w:val="000000"/>
              </w:rPr>
              <w:t>4</w:t>
            </w:r>
            <w:r w:rsidR="00877140">
              <w:rPr>
                <w:color w:val="000000"/>
              </w:rPr>
              <w:t>,0</w:t>
            </w: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3EFE7153" w14:textId="6D95297E" w:rsidR="00634F15" w:rsidRPr="00AD2F7A" w:rsidRDefault="00634F15" w:rsidP="00634F15">
            <w:pPr>
              <w:suppressAutoHyphens w:val="0"/>
              <w:jc w:val="center"/>
              <w:rPr>
                <w:color w:val="000000"/>
                <w:lang w:val="ru-RU" w:eastAsia="ru-RU"/>
              </w:rPr>
            </w:pPr>
            <w:r>
              <w:rPr>
                <w:color w:val="000000"/>
              </w:rPr>
              <w:t>7</w:t>
            </w:r>
            <w:r w:rsidR="00877140">
              <w:rPr>
                <w:color w:val="000000"/>
              </w:rPr>
              <w:t>4,5</w:t>
            </w:r>
          </w:p>
        </w:tc>
        <w:tc>
          <w:tcPr>
            <w:tcW w:w="987" w:type="dxa"/>
            <w:tcBorders>
              <w:top w:val="single" w:sz="4" w:space="0" w:color="auto"/>
              <w:left w:val="nil"/>
              <w:bottom w:val="single" w:sz="4" w:space="0" w:color="auto"/>
              <w:right w:val="single" w:sz="4" w:space="0" w:color="auto"/>
            </w:tcBorders>
            <w:shd w:val="clear" w:color="auto" w:fill="auto"/>
            <w:noWrap/>
            <w:vAlign w:val="bottom"/>
          </w:tcPr>
          <w:p w14:paraId="424E5E1C" w14:textId="344EC540" w:rsidR="00634F15" w:rsidRPr="00AD2F7A" w:rsidRDefault="00634F15" w:rsidP="00634F15">
            <w:pPr>
              <w:suppressAutoHyphens w:val="0"/>
              <w:jc w:val="center"/>
              <w:rPr>
                <w:color w:val="000000"/>
                <w:lang w:val="ru-RU" w:eastAsia="ru-RU"/>
              </w:rPr>
            </w:pPr>
            <w:r>
              <w:rPr>
                <w:color w:val="000000"/>
              </w:rPr>
              <w:t>6</w:t>
            </w:r>
            <w:r w:rsidR="00877140">
              <w:rPr>
                <w:color w:val="000000"/>
              </w:rPr>
              <w:t>0,9</w:t>
            </w:r>
          </w:p>
        </w:tc>
      </w:tr>
    </w:tbl>
    <w:p w14:paraId="76FD611E" w14:textId="77777777" w:rsidR="002559ED" w:rsidRPr="00E72A22" w:rsidRDefault="002559ED" w:rsidP="002559ED">
      <w:pPr>
        <w:jc w:val="right"/>
      </w:pPr>
    </w:p>
    <w:p w14:paraId="14FECEFD" w14:textId="6B206AE1" w:rsidR="00AD13BE" w:rsidRPr="00E72A22" w:rsidRDefault="00ED3553" w:rsidP="000A3F97">
      <w:pPr>
        <w:ind w:firstLine="708"/>
        <w:jc w:val="both"/>
        <w:rPr>
          <w:lang w:eastAsia="en-US"/>
        </w:rPr>
      </w:pPr>
      <w:r w:rsidRPr="00E72A22">
        <w:rPr>
          <w:u w:val="single"/>
          <w:lang w:eastAsia="en-US"/>
        </w:rPr>
        <w:t>Витрати на у</w:t>
      </w:r>
      <w:r w:rsidR="002D6095" w:rsidRPr="00E72A22">
        <w:rPr>
          <w:u w:val="single"/>
          <w:lang w:eastAsia="en-US"/>
        </w:rPr>
        <w:t>тримання</w:t>
      </w:r>
      <w:r w:rsidRPr="00E72A22">
        <w:rPr>
          <w:u w:val="single"/>
          <w:lang w:eastAsia="en-US"/>
        </w:rPr>
        <w:t xml:space="preserve"> </w:t>
      </w:r>
      <w:r w:rsidR="002D6095" w:rsidRPr="00E72A22">
        <w:rPr>
          <w:u w:val="single"/>
          <w:lang w:eastAsia="en-US"/>
        </w:rPr>
        <w:t>об'єктів соціальної інфраструктури</w:t>
      </w:r>
      <w:r w:rsidR="007D59A6" w:rsidRPr="00E72A22">
        <w:rPr>
          <w:lang w:eastAsia="en-US"/>
        </w:rPr>
        <w:t xml:space="preserve"> </w:t>
      </w:r>
      <w:r w:rsidR="002D6095" w:rsidRPr="00E72A22">
        <w:rPr>
          <w:lang w:eastAsia="en-US"/>
        </w:rPr>
        <w:t>(</w:t>
      </w:r>
      <w:r w:rsidR="000A5056" w:rsidRPr="00E72A22">
        <w:rPr>
          <w:lang w:eastAsia="en-US"/>
        </w:rPr>
        <w:t xml:space="preserve">код </w:t>
      </w:r>
      <w:r w:rsidR="003A157E" w:rsidRPr="00E72A22">
        <w:rPr>
          <w:lang w:eastAsia="en-US"/>
        </w:rPr>
        <w:t>ряд</w:t>
      </w:r>
      <w:r w:rsidR="00E27843" w:rsidRPr="00E72A22">
        <w:rPr>
          <w:lang w:eastAsia="en-US"/>
        </w:rPr>
        <w:t>к</w:t>
      </w:r>
      <w:r w:rsidR="000A5056" w:rsidRPr="00E72A22">
        <w:rPr>
          <w:lang w:eastAsia="en-US"/>
        </w:rPr>
        <w:t>а</w:t>
      </w:r>
      <w:r w:rsidR="00E27843" w:rsidRPr="00E72A22">
        <w:rPr>
          <w:lang w:eastAsia="en-US"/>
        </w:rPr>
        <w:t xml:space="preserve"> </w:t>
      </w:r>
      <w:r w:rsidR="002D6095" w:rsidRPr="00E72A22">
        <w:rPr>
          <w:lang w:eastAsia="en-US"/>
        </w:rPr>
        <w:t xml:space="preserve">1086/2) </w:t>
      </w:r>
      <w:r w:rsidRPr="00E72A22">
        <w:rPr>
          <w:lang w:eastAsia="en-US"/>
        </w:rPr>
        <w:t xml:space="preserve">заплановані в обсязі </w:t>
      </w:r>
      <w:r w:rsidR="00CE6E1F">
        <w:rPr>
          <w:lang w:eastAsia="en-US"/>
        </w:rPr>
        <w:t>605</w:t>
      </w:r>
      <w:r w:rsidR="004C3613" w:rsidRPr="00E72A22">
        <w:rPr>
          <w:lang w:eastAsia="en-US"/>
        </w:rPr>
        <w:t xml:space="preserve"> тис. грн</w:t>
      </w:r>
      <w:r w:rsidR="00DB79B5" w:rsidRPr="00E72A22">
        <w:rPr>
          <w:lang w:eastAsia="en-US"/>
        </w:rPr>
        <w:t xml:space="preserve"> </w:t>
      </w:r>
      <w:r w:rsidR="00DC465C" w:rsidRPr="00E72A22">
        <w:rPr>
          <w:lang w:eastAsia="en-US"/>
        </w:rPr>
        <w:t xml:space="preserve">та складаються з </w:t>
      </w:r>
      <w:r w:rsidR="00925401" w:rsidRPr="00E72A22">
        <w:rPr>
          <w:lang w:eastAsia="en-US"/>
        </w:rPr>
        <w:t xml:space="preserve">земельного податку, </w:t>
      </w:r>
      <w:r w:rsidR="00DB79B5" w:rsidRPr="00E72A22">
        <w:rPr>
          <w:lang w:eastAsia="en-US"/>
        </w:rPr>
        <w:t>електрозабезпечення, амортизаційн</w:t>
      </w:r>
      <w:r w:rsidR="001A3DCB" w:rsidRPr="00E72A22">
        <w:rPr>
          <w:lang w:eastAsia="en-US"/>
        </w:rPr>
        <w:t>их</w:t>
      </w:r>
      <w:r w:rsidR="00DB79B5" w:rsidRPr="00E72A22">
        <w:rPr>
          <w:lang w:eastAsia="en-US"/>
        </w:rPr>
        <w:t xml:space="preserve"> нарахуван</w:t>
      </w:r>
      <w:r w:rsidR="001A3DCB" w:rsidRPr="00E72A22">
        <w:rPr>
          <w:lang w:eastAsia="en-US"/>
        </w:rPr>
        <w:t xml:space="preserve">ь тощо. На балансі ДП «ММТП» </w:t>
      </w:r>
      <w:r w:rsidR="00D70251" w:rsidRPr="00E72A22">
        <w:rPr>
          <w:lang w:eastAsia="en-US"/>
        </w:rPr>
        <w:t>обліковуються</w:t>
      </w:r>
      <w:r w:rsidR="001A3DCB" w:rsidRPr="00E72A22">
        <w:rPr>
          <w:lang w:eastAsia="en-US"/>
        </w:rPr>
        <w:t xml:space="preserve"> </w:t>
      </w:r>
      <w:r w:rsidRPr="00E72A22">
        <w:rPr>
          <w:lang w:eastAsia="en-US"/>
        </w:rPr>
        <w:t>рухом</w:t>
      </w:r>
      <w:r w:rsidR="001A3DCB" w:rsidRPr="00E72A22">
        <w:rPr>
          <w:lang w:eastAsia="en-US"/>
        </w:rPr>
        <w:t>е</w:t>
      </w:r>
      <w:r w:rsidRPr="00E72A22">
        <w:rPr>
          <w:lang w:eastAsia="en-US"/>
        </w:rPr>
        <w:t xml:space="preserve"> та </w:t>
      </w:r>
      <w:r w:rsidRPr="00E72A22">
        <w:rPr>
          <w:lang w:eastAsia="en-US"/>
        </w:rPr>
        <w:lastRenderedPageBreak/>
        <w:t>нерухомого майна бази відпочинку «Портовик», бази відпочинку «Світанок», Кінбурнського господарства</w:t>
      </w:r>
      <w:r w:rsidR="001A3DCB" w:rsidRPr="00E72A22">
        <w:rPr>
          <w:lang w:eastAsia="en-US"/>
        </w:rPr>
        <w:t>.</w:t>
      </w:r>
    </w:p>
    <w:p w14:paraId="0E57763D" w14:textId="2552ABDA" w:rsidR="001D690A" w:rsidRPr="00E72A22" w:rsidRDefault="001D690A" w:rsidP="000A3F97">
      <w:pPr>
        <w:ind w:firstLine="709"/>
        <w:jc w:val="both"/>
        <w:rPr>
          <w:lang w:eastAsia="en-US"/>
        </w:rPr>
      </w:pPr>
      <w:r w:rsidRPr="00E72A22">
        <w:rPr>
          <w:u w:val="single"/>
          <w:lang w:eastAsia="en-US"/>
        </w:rPr>
        <w:t>Витрати на утримання ОЗ які не використовуються та плануються для передачі в оренду</w:t>
      </w:r>
      <w:r w:rsidRPr="00E72A22">
        <w:rPr>
          <w:lang w:eastAsia="en-US"/>
        </w:rPr>
        <w:t xml:space="preserve"> (код рядка 1086/7) заплановані в обсязі </w:t>
      </w:r>
      <w:r w:rsidR="00937BE1" w:rsidRPr="00E72A22">
        <w:rPr>
          <w:lang w:eastAsia="en-US"/>
        </w:rPr>
        <w:t>2 8</w:t>
      </w:r>
      <w:r w:rsidR="002265C6" w:rsidRPr="00E72A22">
        <w:rPr>
          <w:lang w:eastAsia="en-US"/>
        </w:rPr>
        <w:t>2</w:t>
      </w:r>
      <w:r w:rsidR="00937BE1" w:rsidRPr="00E72A22">
        <w:rPr>
          <w:lang w:eastAsia="en-US"/>
        </w:rPr>
        <w:t>1</w:t>
      </w:r>
      <w:r w:rsidRPr="00E72A22">
        <w:rPr>
          <w:lang w:eastAsia="en-US"/>
        </w:rPr>
        <w:t xml:space="preserve"> тис. грн та враховують </w:t>
      </w:r>
      <w:r w:rsidR="006048E2" w:rsidRPr="00E72A22">
        <w:rPr>
          <w:lang w:eastAsia="en-US"/>
        </w:rPr>
        <w:t>наступне:</w:t>
      </w:r>
      <w:r w:rsidRPr="00E72A22">
        <w:rPr>
          <w:lang w:eastAsia="en-US"/>
        </w:rPr>
        <w:t xml:space="preserve"> амортизацію основних засобів, причальний збір, водолазні роботи, послуги з дератизації, поточний ремонт</w:t>
      </w:r>
      <w:r w:rsidR="008F6A96" w:rsidRPr="00E72A22">
        <w:rPr>
          <w:lang w:eastAsia="en-US"/>
        </w:rPr>
        <w:t>,</w:t>
      </w:r>
      <w:r w:rsidRPr="00E72A22">
        <w:rPr>
          <w:lang w:eastAsia="en-US"/>
        </w:rPr>
        <w:t xml:space="preserve"> </w:t>
      </w:r>
      <w:r w:rsidR="008F6A96" w:rsidRPr="00E72A22">
        <w:rPr>
          <w:lang w:eastAsia="en-US"/>
        </w:rPr>
        <w:t xml:space="preserve">водолазні роботи, </w:t>
      </w:r>
      <w:r w:rsidRPr="00E72A22">
        <w:rPr>
          <w:lang w:eastAsia="en-US"/>
        </w:rPr>
        <w:t>обслуговування електромереж та електрообладнання (на вимогу п.1.6, 1.10, 1.11 «Правил технічної експлуатації електроустановок споживачів» затверджених Наказом Міністерства палива та енергетики України від 25.07.2006р. № 258 із змінами та доповненнями)</w:t>
      </w:r>
      <w:r w:rsidR="008F6A96" w:rsidRPr="00E72A22">
        <w:rPr>
          <w:lang w:eastAsia="en-US"/>
        </w:rPr>
        <w:t>.</w:t>
      </w:r>
    </w:p>
    <w:p w14:paraId="4C5FA9B9" w14:textId="41A6D0D3" w:rsidR="00DD55EB" w:rsidRPr="00E72A22" w:rsidRDefault="002265C6" w:rsidP="00AD4028">
      <w:pPr>
        <w:spacing w:line="276" w:lineRule="auto"/>
        <w:ind w:firstLine="708"/>
        <w:jc w:val="both"/>
      </w:pPr>
      <w:r w:rsidRPr="00E72A22">
        <w:rPr>
          <w:u w:val="single"/>
        </w:rPr>
        <w:t>Пільгові пенсії тощо</w:t>
      </w:r>
      <w:r w:rsidR="007D59A6" w:rsidRPr="00E72A22">
        <w:rPr>
          <w:u w:val="single"/>
        </w:rPr>
        <w:t xml:space="preserve"> </w:t>
      </w:r>
      <w:r w:rsidR="00A2601A" w:rsidRPr="00E72A22">
        <w:t>(</w:t>
      </w:r>
      <w:r w:rsidR="000A5056" w:rsidRPr="00E72A22">
        <w:t xml:space="preserve">код </w:t>
      </w:r>
      <w:r w:rsidR="00252196" w:rsidRPr="00E72A22">
        <w:t>рядк</w:t>
      </w:r>
      <w:r w:rsidR="000A5056" w:rsidRPr="00E72A22">
        <w:t>а</w:t>
      </w:r>
      <w:r w:rsidR="00A2601A" w:rsidRPr="00E72A22">
        <w:t xml:space="preserve"> 1086/</w:t>
      </w:r>
      <w:r w:rsidR="00847E2F" w:rsidRPr="00E72A22">
        <w:t>1</w:t>
      </w:r>
      <w:r w:rsidR="001D690A" w:rsidRPr="00E72A22">
        <w:t>1</w:t>
      </w:r>
      <w:r w:rsidR="00A2601A" w:rsidRPr="00E72A22">
        <w:t>)</w:t>
      </w:r>
      <w:r w:rsidR="00DC465C" w:rsidRPr="00E72A22">
        <w:t xml:space="preserve"> </w:t>
      </w:r>
      <w:r w:rsidR="004A2AB3">
        <w:t>=</w:t>
      </w:r>
      <w:r w:rsidR="009335EC" w:rsidRPr="00E72A22">
        <w:t xml:space="preserve"> </w:t>
      </w:r>
      <w:r w:rsidR="005F51C0" w:rsidRPr="00E72A22">
        <w:t>3</w:t>
      </w:r>
      <w:r w:rsidR="00C2736D" w:rsidRPr="00E72A22">
        <w:t> 100</w:t>
      </w:r>
      <w:r w:rsidR="007D59A6" w:rsidRPr="00E72A22">
        <w:t xml:space="preserve"> тис.</w:t>
      </w:r>
      <w:r w:rsidR="009A5403" w:rsidRPr="00E72A22">
        <w:t xml:space="preserve"> </w:t>
      </w:r>
      <w:r w:rsidR="007D59A6" w:rsidRPr="00E72A22">
        <w:t xml:space="preserve">грн </w:t>
      </w:r>
      <w:r w:rsidR="00DD55EB" w:rsidRPr="00E72A22">
        <w:t>та складається з наступного:</w:t>
      </w:r>
    </w:p>
    <w:p w14:paraId="0CFEF474" w14:textId="2127713C" w:rsidR="00DD55EB" w:rsidRPr="00E72A22" w:rsidRDefault="00C2736D" w:rsidP="00C816DC">
      <w:pPr>
        <w:pStyle w:val="aff1"/>
        <w:numPr>
          <w:ilvl w:val="0"/>
          <w:numId w:val="4"/>
        </w:numPr>
        <w:spacing w:after="0" w:line="240" w:lineRule="auto"/>
        <w:ind w:left="720"/>
        <w:jc w:val="both"/>
        <w:rPr>
          <w:rFonts w:ascii="Times New Roman" w:hAnsi="Times New Roman" w:cs="Times New Roman"/>
          <w:sz w:val="24"/>
          <w:szCs w:val="24"/>
        </w:rPr>
      </w:pPr>
      <w:r w:rsidRPr="00E72A22">
        <w:rPr>
          <w:rFonts w:ascii="Times New Roman" w:eastAsia="Times New Roman" w:hAnsi="Times New Roman" w:cs="Times New Roman"/>
          <w:sz w:val="24"/>
          <w:szCs w:val="24"/>
        </w:rPr>
        <w:t>328</w:t>
      </w:r>
      <w:r w:rsidR="00DD55EB" w:rsidRPr="00E72A22">
        <w:rPr>
          <w:rFonts w:ascii="Times New Roman" w:eastAsia="Times New Roman" w:hAnsi="Times New Roman" w:cs="Times New Roman"/>
          <w:sz w:val="24"/>
          <w:szCs w:val="24"/>
        </w:rPr>
        <w:t xml:space="preserve"> тис</w:t>
      </w:r>
      <w:r w:rsidR="00DD55EB" w:rsidRPr="00E72A22">
        <w:rPr>
          <w:rFonts w:ascii="Times New Roman" w:hAnsi="Times New Roman" w:cs="Times New Roman"/>
          <w:sz w:val="24"/>
          <w:szCs w:val="24"/>
        </w:rPr>
        <w:t xml:space="preserve">. грн на </w:t>
      </w:r>
      <w:r w:rsidR="007D59A6" w:rsidRPr="00E72A22">
        <w:rPr>
          <w:rFonts w:ascii="Times New Roman" w:hAnsi="Times New Roman" w:cs="Times New Roman"/>
          <w:sz w:val="24"/>
          <w:szCs w:val="24"/>
        </w:rPr>
        <w:t>виплат</w:t>
      </w:r>
      <w:r w:rsidR="00DD55EB" w:rsidRPr="00E72A22">
        <w:rPr>
          <w:rFonts w:ascii="Times New Roman" w:hAnsi="Times New Roman" w:cs="Times New Roman"/>
          <w:sz w:val="24"/>
          <w:szCs w:val="24"/>
        </w:rPr>
        <w:t>у</w:t>
      </w:r>
      <w:r w:rsidR="007D59A6" w:rsidRPr="00E72A22">
        <w:rPr>
          <w:rFonts w:ascii="Times New Roman" w:hAnsi="Times New Roman" w:cs="Times New Roman"/>
          <w:sz w:val="24"/>
          <w:szCs w:val="24"/>
        </w:rPr>
        <w:t xml:space="preserve"> пільго</w:t>
      </w:r>
      <w:r w:rsidR="00A2601A" w:rsidRPr="00E72A22">
        <w:rPr>
          <w:rFonts w:ascii="Times New Roman" w:hAnsi="Times New Roman" w:cs="Times New Roman"/>
          <w:sz w:val="24"/>
          <w:szCs w:val="24"/>
        </w:rPr>
        <w:t xml:space="preserve">вих пенсій колишнім працівникам </w:t>
      </w:r>
      <w:r w:rsidR="007D59A6" w:rsidRPr="00E72A22">
        <w:rPr>
          <w:rFonts w:ascii="Times New Roman" w:hAnsi="Times New Roman" w:cs="Times New Roman"/>
          <w:sz w:val="24"/>
          <w:szCs w:val="24"/>
        </w:rPr>
        <w:t xml:space="preserve">ДП «ММТП», які призначаються відповідно до частини 2 Прикінцевих положень Закону України «Про загальнообов'язкове державне пенсійне страхування» в частині пенсій, призначених відповідно до пунктів «б» - «з» ст. 13 </w:t>
      </w:r>
      <w:r w:rsidR="000E7BB1" w:rsidRPr="00E72A22">
        <w:rPr>
          <w:rFonts w:ascii="Times New Roman" w:hAnsi="Times New Roman" w:cs="Times New Roman"/>
          <w:sz w:val="24"/>
          <w:szCs w:val="24"/>
        </w:rPr>
        <w:t>ЗУ «Про пенсійне забезпечення»</w:t>
      </w:r>
      <w:r w:rsidR="002C7DAA" w:rsidRPr="00E72A22">
        <w:rPr>
          <w:rFonts w:ascii="Times New Roman" w:hAnsi="Times New Roman" w:cs="Times New Roman"/>
          <w:sz w:val="24"/>
          <w:szCs w:val="24"/>
        </w:rPr>
        <w:t xml:space="preserve"> (</w:t>
      </w:r>
      <w:r w:rsidR="001D690A" w:rsidRPr="00E72A22">
        <w:rPr>
          <w:rFonts w:ascii="Times New Roman" w:hAnsi="Times New Roman" w:cs="Times New Roman"/>
          <w:sz w:val="24"/>
          <w:szCs w:val="24"/>
        </w:rPr>
        <w:t>7</w:t>
      </w:r>
      <w:r w:rsidR="002C7DAA" w:rsidRPr="00E72A22">
        <w:rPr>
          <w:rFonts w:ascii="Times New Roman" w:hAnsi="Times New Roman" w:cs="Times New Roman"/>
          <w:sz w:val="24"/>
          <w:szCs w:val="24"/>
        </w:rPr>
        <w:t xml:space="preserve"> осіб)</w:t>
      </w:r>
      <w:r w:rsidR="00A2601A" w:rsidRPr="00E72A22">
        <w:rPr>
          <w:rFonts w:ascii="Times New Roman" w:hAnsi="Times New Roman" w:cs="Times New Roman"/>
          <w:sz w:val="24"/>
          <w:szCs w:val="24"/>
        </w:rPr>
        <w:t>;</w:t>
      </w:r>
      <w:r w:rsidR="007D59A6" w:rsidRPr="00E72A22">
        <w:rPr>
          <w:rFonts w:ascii="Times New Roman" w:hAnsi="Times New Roman" w:cs="Times New Roman"/>
          <w:sz w:val="24"/>
          <w:szCs w:val="24"/>
        </w:rPr>
        <w:t xml:space="preserve"> </w:t>
      </w:r>
      <w:r w:rsidR="006D2474" w:rsidRPr="00E72A22">
        <w:rPr>
          <w:rFonts w:ascii="Times New Roman" w:hAnsi="Times New Roman" w:cs="Times New Roman"/>
          <w:sz w:val="24"/>
          <w:szCs w:val="24"/>
        </w:rPr>
        <w:t xml:space="preserve"> </w:t>
      </w:r>
    </w:p>
    <w:p w14:paraId="2BF4BC3E" w14:textId="1FCB934B" w:rsidR="00692998" w:rsidRPr="00E72A22" w:rsidRDefault="00C2736D" w:rsidP="00C816DC">
      <w:pPr>
        <w:pStyle w:val="aff1"/>
        <w:numPr>
          <w:ilvl w:val="0"/>
          <w:numId w:val="4"/>
        </w:numPr>
        <w:spacing w:after="0" w:line="240" w:lineRule="auto"/>
        <w:ind w:left="720"/>
        <w:jc w:val="both"/>
        <w:rPr>
          <w:rFonts w:ascii="Times New Roman" w:hAnsi="Times New Roman" w:cs="Times New Roman"/>
          <w:sz w:val="24"/>
          <w:szCs w:val="24"/>
        </w:rPr>
      </w:pPr>
      <w:r w:rsidRPr="00E72A22">
        <w:rPr>
          <w:rFonts w:ascii="Times New Roman" w:hAnsi="Times New Roman" w:cs="Times New Roman"/>
          <w:sz w:val="24"/>
          <w:szCs w:val="24"/>
        </w:rPr>
        <w:t>2 684</w:t>
      </w:r>
      <w:r w:rsidR="006D2474" w:rsidRPr="00E72A22">
        <w:rPr>
          <w:rFonts w:ascii="Times New Roman" w:hAnsi="Times New Roman" w:cs="Times New Roman"/>
          <w:sz w:val="24"/>
          <w:szCs w:val="24"/>
        </w:rPr>
        <w:t xml:space="preserve"> тис.</w:t>
      </w:r>
      <w:r w:rsidR="009A5403" w:rsidRPr="00E72A22">
        <w:rPr>
          <w:rFonts w:ascii="Times New Roman" w:hAnsi="Times New Roman" w:cs="Times New Roman"/>
          <w:sz w:val="24"/>
          <w:szCs w:val="24"/>
        </w:rPr>
        <w:t xml:space="preserve"> </w:t>
      </w:r>
      <w:r w:rsidR="006D2474" w:rsidRPr="00E72A22">
        <w:rPr>
          <w:rFonts w:ascii="Times New Roman" w:hAnsi="Times New Roman" w:cs="Times New Roman"/>
          <w:sz w:val="24"/>
          <w:szCs w:val="24"/>
        </w:rPr>
        <w:t>грн</w:t>
      </w:r>
      <w:r w:rsidR="009A5403" w:rsidRPr="00E72A22">
        <w:rPr>
          <w:rFonts w:ascii="Times New Roman" w:hAnsi="Times New Roman" w:cs="Times New Roman"/>
          <w:sz w:val="24"/>
          <w:szCs w:val="24"/>
        </w:rPr>
        <w:t xml:space="preserve"> </w:t>
      </w:r>
      <w:r w:rsidR="006D2474" w:rsidRPr="00E72A22">
        <w:rPr>
          <w:rFonts w:ascii="Times New Roman" w:hAnsi="Times New Roman" w:cs="Times New Roman"/>
          <w:sz w:val="24"/>
          <w:szCs w:val="24"/>
        </w:rPr>
        <w:t xml:space="preserve">передбачено </w:t>
      </w:r>
      <w:r w:rsidR="00DD55EB" w:rsidRPr="00E72A22">
        <w:rPr>
          <w:rFonts w:ascii="Times New Roman" w:hAnsi="Times New Roman" w:cs="Times New Roman"/>
          <w:sz w:val="24"/>
          <w:szCs w:val="24"/>
        </w:rPr>
        <w:t xml:space="preserve">на </w:t>
      </w:r>
      <w:r w:rsidR="006D2474" w:rsidRPr="00E72A22">
        <w:rPr>
          <w:rFonts w:ascii="Times New Roman" w:hAnsi="Times New Roman" w:cs="Times New Roman"/>
          <w:sz w:val="24"/>
          <w:szCs w:val="24"/>
        </w:rPr>
        <w:t xml:space="preserve">премії </w:t>
      </w:r>
      <w:r w:rsidR="00DD55EB" w:rsidRPr="00E72A22">
        <w:rPr>
          <w:rFonts w:ascii="Times New Roman" w:hAnsi="Times New Roman" w:cs="Times New Roman"/>
          <w:sz w:val="24"/>
          <w:szCs w:val="24"/>
        </w:rPr>
        <w:t xml:space="preserve">(з відрахуваннями) </w:t>
      </w:r>
      <w:r w:rsidR="006D2474" w:rsidRPr="00E72A22">
        <w:rPr>
          <w:rFonts w:ascii="Times New Roman" w:hAnsi="Times New Roman" w:cs="Times New Roman"/>
          <w:sz w:val="24"/>
          <w:szCs w:val="24"/>
        </w:rPr>
        <w:t xml:space="preserve">працівникам </w:t>
      </w:r>
      <w:r w:rsidR="00DD55EB" w:rsidRPr="00E72A22">
        <w:rPr>
          <w:rFonts w:ascii="Times New Roman" w:hAnsi="Times New Roman" w:cs="Times New Roman"/>
          <w:sz w:val="24"/>
          <w:szCs w:val="24"/>
        </w:rPr>
        <w:t xml:space="preserve">ДП «ММТП» </w:t>
      </w:r>
      <w:r w:rsidR="006D2474" w:rsidRPr="00E72A22">
        <w:rPr>
          <w:rFonts w:ascii="Times New Roman" w:hAnsi="Times New Roman" w:cs="Times New Roman"/>
          <w:sz w:val="24"/>
          <w:szCs w:val="24"/>
        </w:rPr>
        <w:t xml:space="preserve">до </w:t>
      </w:r>
    </w:p>
    <w:p w14:paraId="66E64F8B" w14:textId="77777777" w:rsidR="00C2736D" w:rsidRPr="00E72A22" w:rsidRDefault="006D2474" w:rsidP="00C816DC">
      <w:pPr>
        <w:pStyle w:val="aff1"/>
        <w:spacing w:after="0" w:line="240" w:lineRule="auto"/>
        <w:jc w:val="both"/>
        <w:rPr>
          <w:rFonts w:ascii="Times New Roman" w:hAnsi="Times New Roman" w:cs="Times New Roman"/>
          <w:sz w:val="24"/>
          <w:szCs w:val="24"/>
        </w:rPr>
      </w:pPr>
      <w:r w:rsidRPr="00E72A22">
        <w:rPr>
          <w:rFonts w:ascii="Times New Roman" w:hAnsi="Times New Roman" w:cs="Times New Roman"/>
          <w:sz w:val="24"/>
          <w:szCs w:val="24"/>
        </w:rPr>
        <w:t xml:space="preserve">8 Березня, </w:t>
      </w:r>
      <w:r w:rsidR="00CD79FE" w:rsidRPr="00E72A22">
        <w:rPr>
          <w:rFonts w:ascii="Times New Roman" w:hAnsi="Times New Roman" w:cs="Times New Roman"/>
          <w:sz w:val="24"/>
          <w:szCs w:val="24"/>
        </w:rPr>
        <w:t xml:space="preserve">до </w:t>
      </w:r>
      <w:r w:rsidRPr="00E72A22">
        <w:rPr>
          <w:rFonts w:ascii="Times New Roman" w:hAnsi="Times New Roman" w:cs="Times New Roman"/>
          <w:sz w:val="24"/>
          <w:szCs w:val="24"/>
        </w:rPr>
        <w:t>професійного свята</w:t>
      </w:r>
      <w:r w:rsidR="00CD79FE" w:rsidRPr="00E72A22">
        <w:rPr>
          <w:rFonts w:ascii="Times New Roman" w:hAnsi="Times New Roman" w:cs="Times New Roman"/>
          <w:sz w:val="24"/>
          <w:szCs w:val="24"/>
        </w:rPr>
        <w:t xml:space="preserve"> -</w:t>
      </w:r>
      <w:r w:rsidR="009A5403" w:rsidRPr="00E72A22">
        <w:rPr>
          <w:rFonts w:ascii="Times New Roman" w:hAnsi="Times New Roman" w:cs="Times New Roman"/>
          <w:sz w:val="24"/>
          <w:szCs w:val="24"/>
        </w:rPr>
        <w:t xml:space="preserve"> </w:t>
      </w:r>
      <w:r w:rsidR="00CD79FE" w:rsidRPr="00E72A22">
        <w:rPr>
          <w:rFonts w:ascii="Times New Roman" w:hAnsi="Times New Roman" w:cs="Times New Roman"/>
          <w:sz w:val="24"/>
          <w:szCs w:val="24"/>
        </w:rPr>
        <w:t>Ден</w:t>
      </w:r>
      <w:r w:rsidR="00060AB7" w:rsidRPr="00E72A22">
        <w:rPr>
          <w:rFonts w:ascii="Times New Roman" w:hAnsi="Times New Roman" w:cs="Times New Roman"/>
          <w:sz w:val="24"/>
          <w:szCs w:val="24"/>
        </w:rPr>
        <w:t>ь</w:t>
      </w:r>
      <w:r w:rsidR="00CD79FE" w:rsidRPr="00E72A22">
        <w:rPr>
          <w:rFonts w:ascii="Times New Roman" w:hAnsi="Times New Roman" w:cs="Times New Roman"/>
          <w:sz w:val="24"/>
          <w:szCs w:val="24"/>
        </w:rPr>
        <w:t xml:space="preserve"> працівників морського та річкового флоту</w:t>
      </w:r>
      <w:r w:rsidR="006A731D" w:rsidRPr="00E72A22">
        <w:rPr>
          <w:rFonts w:ascii="Times New Roman" w:hAnsi="Times New Roman" w:cs="Times New Roman"/>
          <w:sz w:val="24"/>
          <w:szCs w:val="24"/>
        </w:rPr>
        <w:t>,</w:t>
      </w:r>
      <w:r w:rsidR="006537AF" w:rsidRPr="00E72A22">
        <w:rPr>
          <w:rFonts w:ascii="Times New Roman" w:hAnsi="Times New Roman" w:cs="Times New Roman"/>
          <w:sz w:val="24"/>
          <w:szCs w:val="24"/>
        </w:rPr>
        <w:t xml:space="preserve"> преміювання працівників ДП «ММТП», яким присвоюється звання «Почесний портовик» (</w:t>
      </w:r>
      <w:r w:rsidR="007324A4" w:rsidRPr="00E72A22">
        <w:rPr>
          <w:rFonts w:ascii="Times New Roman" w:hAnsi="Times New Roman" w:cs="Times New Roman"/>
          <w:sz w:val="24"/>
          <w:szCs w:val="24"/>
        </w:rPr>
        <w:t xml:space="preserve">у розмірі посадового окладу </w:t>
      </w:r>
      <w:r w:rsidR="006537AF" w:rsidRPr="00E72A22">
        <w:rPr>
          <w:rFonts w:ascii="Times New Roman" w:hAnsi="Times New Roman" w:cs="Times New Roman"/>
          <w:sz w:val="24"/>
          <w:szCs w:val="24"/>
        </w:rPr>
        <w:t>дод. 1 Колодоговору)</w:t>
      </w:r>
      <w:r w:rsidR="00C2736D" w:rsidRPr="00E72A22">
        <w:rPr>
          <w:rFonts w:ascii="Times New Roman" w:hAnsi="Times New Roman" w:cs="Times New Roman"/>
          <w:sz w:val="24"/>
          <w:szCs w:val="24"/>
        </w:rPr>
        <w:t>;</w:t>
      </w:r>
    </w:p>
    <w:p w14:paraId="2C866A1A" w14:textId="72A1114E" w:rsidR="00F57D02" w:rsidRPr="00E72A22" w:rsidRDefault="001D690A" w:rsidP="00C816DC">
      <w:pPr>
        <w:pStyle w:val="aff1"/>
        <w:numPr>
          <w:ilvl w:val="0"/>
          <w:numId w:val="4"/>
        </w:numPr>
        <w:spacing w:after="0" w:line="240" w:lineRule="auto"/>
        <w:ind w:left="720"/>
        <w:jc w:val="both"/>
        <w:rPr>
          <w:rFonts w:ascii="Times New Roman" w:hAnsi="Times New Roman" w:cs="Times New Roman"/>
          <w:sz w:val="24"/>
          <w:szCs w:val="24"/>
        </w:rPr>
      </w:pPr>
      <w:r w:rsidRPr="00E72A22">
        <w:rPr>
          <w:rFonts w:ascii="Times New Roman" w:hAnsi="Times New Roman" w:cs="Times New Roman"/>
          <w:sz w:val="24"/>
          <w:szCs w:val="24"/>
        </w:rPr>
        <w:t xml:space="preserve"> </w:t>
      </w:r>
      <w:r w:rsidR="00C2736D" w:rsidRPr="00E72A22">
        <w:rPr>
          <w:rFonts w:ascii="Times New Roman" w:hAnsi="Times New Roman" w:cs="Times New Roman"/>
          <w:sz w:val="24"/>
          <w:szCs w:val="24"/>
        </w:rPr>
        <w:t xml:space="preserve">88 тис. грн на </w:t>
      </w:r>
      <w:r w:rsidR="00DD55EB" w:rsidRPr="00E72A22">
        <w:rPr>
          <w:rFonts w:ascii="Times New Roman" w:hAnsi="Times New Roman" w:cs="Times New Roman"/>
          <w:sz w:val="24"/>
          <w:szCs w:val="24"/>
        </w:rPr>
        <w:t xml:space="preserve">преміювання </w:t>
      </w:r>
      <w:r w:rsidR="00150712" w:rsidRPr="00E72A22">
        <w:rPr>
          <w:rFonts w:ascii="Times New Roman" w:hAnsi="Times New Roman" w:cs="Times New Roman"/>
          <w:sz w:val="24"/>
          <w:szCs w:val="24"/>
        </w:rPr>
        <w:t>працівників підприємства</w:t>
      </w:r>
      <w:r w:rsidR="00DD55EB" w:rsidRPr="00E72A22">
        <w:rPr>
          <w:rFonts w:ascii="Times New Roman" w:hAnsi="Times New Roman" w:cs="Times New Roman"/>
          <w:sz w:val="24"/>
          <w:szCs w:val="24"/>
        </w:rPr>
        <w:t xml:space="preserve"> у зв’язку з 50-річним </w:t>
      </w:r>
      <w:r w:rsidR="00C2736D" w:rsidRPr="00E72A22">
        <w:rPr>
          <w:rFonts w:ascii="Times New Roman" w:hAnsi="Times New Roman" w:cs="Times New Roman"/>
          <w:sz w:val="24"/>
          <w:szCs w:val="24"/>
        </w:rPr>
        <w:t xml:space="preserve">ювілеєм, </w:t>
      </w:r>
      <w:r w:rsidR="00DD55EB" w:rsidRPr="00E72A22">
        <w:rPr>
          <w:rFonts w:ascii="Times New Roman" w:hAnsi="Times New Roman" w:cs="Times New Roman"/>
          <w:sz w:val="24"/>
          <w:szCs w:val="24"/>
        </w:rPr>
        <w:t>відповідно п.</w:t>
      </w:r>
      <w:r w:rsidR="009A5403" w:rsidRPr="00E72A22">
        <w:rPr>
          <w:rFonts w:ascii="Times New Roman" w:hAnsi="Times New Roman" w:cs="Times New Roman"/>
          <w:sz w:val="24"/>
          <w:szCs w:val="24"/>
        </w:rPr>
        <w:t xml:space="preserve"> </w:t>
      </w:r>
      <w:r w:rsidR="00DD55EB" w:rsidRPr="00E72A22">
        <w:rPr>
          <w:rFonts w:ascii="Times New Roman" w:hAnsi="Times New Roman" w:cs="Times New Roman"/>
          <w:sz w:val="24"/>
          <w:szCs w:val="24"/>
        </w:rPr>
        <w:t>4 Додатку №4 діючого Колдоговору</w:t>
      </w:r>
      <w:r w:rsidR="00973B06" w:rsidRPr="00E72A22">
        <w:rPr>
          <w:rFonts w:ascii="Times New Roman" w:hAnsi="Times New Roman" w:cs="Times New Roman"/>
          <w:sz w:val="24"/>
          <w:szCs w:val="24"/>
        </w:rPr>
        <w:t>.</w:t>
      </w:r>
    </w:p>
    <w:p w14:paraId="3BA142C9" w14:textId="34AD3AC8" w:rsidR="006705BC" w:rsidRPr="00E72A22" w:rsidRDefault="00F22DD0" w:rsidP="00AC2A2D">
      <w:pPr>
        <w:ind w:firstLine="708"/>
        <w:jc w:val="both"/>
        <w:rPr>
          <w:lang w:eastAsia="en-US"/>
        </w:rPr>
      </w:pPr>
      <w:r w:rsidRPr="00E72A22">
        <w:rPr>
          <w:u w:val="single"/>
          <w:lang w:eastAsia="en-US"/>
        </w:rPr>
        <w:t>С</w:t>
      </w:r>
      <w:r w:rsidR="00A2783E" w:rsidRPr="00E72A22">
        <w:rPr>
          <w:u w:val="single"/>
          <w:lang w:eastAsia="en-US"/>
        </w:rPr>
        <w:t>оц</w:t>
      </w:r>
      <w:r w:rsidRPr="00E72A22">
        <w:rPr>
          <w:u w:val="single"/>
          <w:lang w:eastAsia="en-US"/>
        </w:rPr>
        <w:t xml:space="preserve">іальні виплати згідно Колдоговору </w:t>
      </w:r>
      <w:r w:rsidR="00A2783E" w:rsidRPr="00E72A22">
        <w:rPr>
          <w:u w:val="single"/>
          <w:lang w:eastAsia="en-US"/>
        </w:rPr>
        <w:t>(</w:t>
      </w:r>
      <w:r w:rsidR="000A5056" w:rsidRPr="00E72A22">
        <w:rPr>
          <w:u w:val="single"/>
          <w:lang w:eastAsia="en-US"/>
        </w:rPr>
        <w:t xml:space="preserve">код </w:t>
      </w:r>
      <w:r w:rsidR="00A2783E" w:rsidRPr="00E72A22">
        <w:rPr>
          <w:u w:val="single"/>
          <w:lang w:eastAsia="en-US"/>
        </w:rPr>
        <w:t>рядк</w:t>
      </w:r>
      <w:r w:rsidR="000A5056" w:rsidRPr="00E72A22">
        <w:rPr>
          <w:u w:val="single"/>
          <w:lang w:eastAsia="en-US"/>
        </w:rPr>
        <w:t>а</w:t>
      </w:r>
      <w:r w:rsidR="00A2783E" w:rsidRPr="00E72A22">
        <w:rPr>
          <w:u w:val="single"/>
          <w:lang w:eastAsia="en-US"/>
        </w:rPr>
        <w:t xml:space="preserve"> </w:t>
      </w:r>
      <w:r w:rsidR="00964BCC" w:rsidRPr="00E72A22">
        <w:rPr>
          <w:u w:val="single"/>
          <w:lang w:eastAsia="en-US"/>
        </w:rPr>
        <w:t>1086/15</w:t>
      </w:r>
      <w:r w:rsidR="00E15D88" w:rsidRPr="00E72A22">
        <w:rPr>
          <w:lang w:eastAsia="en-US"/>
        </w:rPr>
        <w:t xml:space="preserve">) </w:t>
      </w:r>
      <w:r w:rsidR="0079106F" w:rsidRPr="00E72A22">
        <w:rPr>
          <w:lang w:eastAsia="en-US"/>
        </w:rPr>
        <w:t>д</w:t>
      </w:r>
      <w:r w:rsidR="00F41C92" w:rsidRPr="00E72A22">
        <w:rPr>
          <w:lang w:eastAsia="en-US"/>
        </w:rPr>
        <w:t>ля економічного стимулювання пра</w:t>
      </w:r>
      <w:r w:rsidR="0079106F" w:rsidRPr="00E72A22">
        <w:rPr>
          <w:lang w:eastAsia="en-US"/>
        </w:rPr>
        <w:t>цівників до виконання фінансових</w:t>
      </w:r>
      <w:r w:rsidR="00F41C92" w:rsidRPr="00E72A22">
        <w:rPr>
          <w:lang w:eastAsia="en-US"/>
        </w:rPr>
        <w:t xml:space="preserve"> показників </w:t>
      </w:r>
      <w:r w:rsidR="0079106F" w:rsidRPr="00E72A22">
        <w:rPr>
          <w:lang w:eastAsia="en-US"/>
        </w:rPr>
        <w:t>на 202</w:t>
      </w:r>
      <w:r w:rsidR="00002854" w:rsidRPr="00E72A22">
        <w:rPr>
          <w:lang w:eastAsia="en-US"/>
        </w:rPr>
        <w:t>2</w:t>
      </w:r>
      <w:r w:rsidR="0079106F" w:rsidRPr="00E72A22">
        <w:rPr>
          <w:lang w:eastAsia="en-US"/>
        </w:rPr>
        <w:t xml:space="preserve"> рік</w:t>
      </w:r>
      <w:r w:rsidR="00F41C92" w:rsidRPr="00E72A22">
        <w:rPr>
          <w:lang w:eastAsia="en-US"/>
        </w:rPr>
        <w:t xml:space="preserve"> </w:t>
      </w:r>
      <w:r w:rsidR="005D28C2" w:rsidRPr="00E72A22">
        <w:rPr>
          <w:lang w:eastAsia="en-US"/>
        </w:rPr>
        <w:t>заплановано</w:t>
      </w:r>
      <w:r w:rsidR="0058044C" w:rsidRPr="00E72A22">
        <w:rPr>
          <w:lang w:eastAsia="en-US"/>
        </w:rPr>
        <w:t xml:space="preserve"> </w:t>
      </w:r>
      <w:r w:rsidR="000A3F97" w:rsidRPr="00E72A22">
        <w:rPr>
          <w:lang w:eastAsia="en-US"/>
        </w:rPr>
        <w:br/>
      </w:r>
      <w:r w:rsidR="00EE3EAC" w:rsidRPr="00E72A22">
        <w:rPr>
          <w:lang w:eastAsia="en-US"/>
        </w:rPr>
        <w:t>2</w:t>
      </w:r>
      <w:r w:rsidR="000A3F97" w:rsidRPr="00E72A22">
        <w:rPr>
          <w:lang w:eastAsia="en-US"/>
        </w:rPr>
        <w:t xml:space="preserve"> </w:t>
      </w:r>
      <w:r w:rsidR="00002854" w:rsidRPr="00E72A22">
        <w:rPr>
          <w:lang w:eastAsia="en-US"/>
        </w:rPr>
        <w:t>2</w:t>
      </w:r>
      <w:r w:rsidR="005D28C2" w:rsidRPr="00E72A22">
        <w:rPr>
          <w:lang w:eastAsia="en-US"/>
        </w:rPr>
        <w:t xml:space="preserve">00 тис. грн </w:t>
      </w:r>
      <w:r w:rsidR="00CD79FE" w:rsidRPr="00E72A22">
        <w:rPr>
          <w:lang w:eastAsia="en-US"/>
        </w:rPr>
        <w:t xml:space="preserve">(з відрахуваннями) </w:t>
      </w:r>
      <w:r w:rsidR="005D28C2" w:rsidRPr="00E72A22">
        <w:rPr>
          <w:lang w:eastAsia="en-US"/>
        </w:rPr>
        <w:t xml:space="preserve">на </w:t>
      </w:r>
      <w:r w:rsidR="0058044C" w:rsidRPr="00E72A22">
        <w:rPr>
          <w:lang w:eastAsia="en-US"/>
        </w:rPr>
        <w:t>одноразові заохочення</w:t>
      </w:r>
      <w:r w:rsidR="00E15D88" w:rsidRPr="00E72A22">
        <w:rPr>
          <w:lang w:eastAsia="en-US"/>
        </w:rPr>
        <w:t xml:space="preserve"> </w:t>
      </w:r>
      <w:r w:rsidR="00013433" w:rsidRPr="00E72A22">
        <w:rPr>
          <w:lang w:eastAsia="en-US"/>
        </w:rPr>
        <w:t xml:space="preserve">з нагоди свят: Новий рік, День незалежності України, День </w:t>
      </w:r>
      <w:r w:rsidR="00E67F5E" w:rsidRPr="00E72A22">
        <w:rPr>
          <w:lang w:eastAsia="en-US"/>
        </w:rPr>
        <w:t>П</w:t>
      </w:r>
      <w:r w:rsidR="00013433" w:rsidRPr="00E72A22">
        <w:rPr>
          <w:lang w:eastAsia="en-US"/>
        </w:rPr>
        <w:t>еремоги, День захисника вітчизни</w:t>
      </w:r>
      <w:r w:rsidR="005D28C2" w:rsidRPr="00E72A22">
        <w:rPr>
          <w:lang w:eastAsia="en-US"/>
        </w:rPr>
        <w:t xml:space="preserve"> </w:t>
      </w:r>
      <w:r w:rsidR="0079106F" w:rsidRPr="00E72A22">
        <w:rPr>
          <w:lang w:eastAsia="en-US"/>
        </w:rPr>
        <w:t>(п</w:t>
      </w:r>
      <w:r w:rsidR="00060AB7" w:rsidRPr="00E72A22">
        <w:rPr>
          <w:lang w:eastAsia="en-US"/>
        </w:rPr>
        <w:t>.</w:t>
      </w:r>
      <w:r w:rsidR="0079106F" w:rsidRPr="00E72A22">
        <w:rPr>
          <w:lang w:eastAsia="en-US"/>
        </w:rPr>
        <w:t xml:space="preserve"> </w:t>
      </w:r>
      <w:r w:rsidR="00002854" w:rsidRPr="00E72A22">
        <w:rPr>
          <w:lang w:eastAsia="en-US"/>
        </w:rPr>
        <w:t>9.1.5</w:t>
      </w:r>
      <w:r w:rsidR="0079106F" w:rsidRPr="00E72A22">
        <w:rPr>
          <w:lang w:eastAsia="en-US"/>
        </w:rPr>
        <w:t xml:space="preserve">. </w:t>
      </w:r>
      <w:r w:rsidR="00964BCC" w:rsidRPr="00E72A22">
        <w:rPr>
          <w:lang w:eastAsia="en-US"/>
        </w:rPr>
        <w:t>К</w:t>
      </w:r>
      <w:r w:rsidR="0079106F" w:rsidRPr="00E72A22">
        <w:rPr>
          <w:lang w:eastAsia="en-US"/>
        </w:rPr>
        <w:t>олективного договору</w:t>
      </w:r>
      <w:r w:rsidR="00964BCC" w:rsidRPr="00E72A22">
        <w:rPr>
          <w:lang w:eastAsia="en-US"/>
        </w:rPr>
        <w:t>)</w:t>
      </w:r>
      <w:r w:rsidR="00603774" w:rsidRPr="00E72A22">
        <w:rPr>
          <w:lang w:eastAsia="en-US"/>
        </w:rPr>
        <w:t>.</w:t>
      </w:r>
    </w:p>
    <w:p w14:paraId="348BDC9B" w14:textId="022B81A5" w:rsidR="002D374D" w:rsidRPr="00E72A22" w:rsidRDefault="00CF77EB" w:rsidP="004C7FE6">
      <w:pPr>
        <w:ind w:firstLine="708"/>
        <w:jc w:val="both"/>
        <w:rPr>
          <w:lang w:eastAsia="en-US"/>
        </w:rPr>
      </w:pPr>
      <w:r w:rsidRPr="00E72A22">
        <w:rPr>
          <w:u w:val="single"/>
          <w:lang w:eastAsia="en-US"/>
        </w:rPr>
        <w:t xml:space="preserve">Інші </w:t>
      </w:r>
      <w:r w:rsidRPr="00E72A22">
        <w:rPr>
          <w:lang w:eastAsia="en-US"/>
        </w:rPr>
        <w:t>(код рядка 1086/2</w:t>
      </w:r>
      <w:r w:rsidR="00C816DC">
        <w:rPr>
          <w:lang w:eastAsia="en-US"/>
        </w:rPr>
        <w:t>7</w:t>
      </w:r>
      <w:r w:rsidRPr="00E72A22">
        <w:rPr>
          <w:lang w:eastAsia="en-US"/>
        </w:rPr>
        <w:t xml:space="preserve">) складають </w:t>
      </w:r>
      <w:r w:rsidR="002265C6" w:rsidRPr="00E72A22">
        <w:rPr>
          <w:lang w:eastAsia="en-US"/>
        </w:rPr>
        <w:t>2</w:t>
      </w:r>
      <w:r w:rsidRPr="00E72A22">
        <w:rPr>
          <w:lang w:eastAsia="en-US"/>
        </w:rPr>
        <w:t>31 тис. грн та включають в себе  81</w:t>
      </w:r>
      <w:r w:rsidR="002265C6" w:rsidRPr="00E72A22">
        <w:rPr>
          <w:lang w:eastAsia="en-US"/>
        </w:rPr>
        <w:t xml:space="preserve"> </w:t>
      </w:r>
      <w:r w:rsidRPr="00E72A22">
        <w:rPr>
          <w:lang w:eastAsia="en-US"/>
        </w:rPr>
        <w:t xml:space="preserve">тис. грн </w:t>
      </w:r>
      <w:r w:rsidR="008F6A96" w:rsidRPr="00E72A22">
        <w:rPr>
          <w:lang w:eastAsia="en-US"/>
        </w:rPr>
        <w:t xml:space="preserve">на </w:t>
      </w:r>
      <w:r w:rsidRPr="00E72A22">
        <w:rPr>
          <w:lang w:eastAsia="en-US"/>
        </w:rPr>
        <w:t>земельн</w:t>
      </w:r>
      <w:r w:rsidR="008F6A96" w:rsidRPr="00E72A22">
        <w:rPr>
          <w:lang w:eastAsia="en-US"/>
        </w:rPr>
        <w:t>ий</w:t>
      </w:r>
      <w:r w:rsidRPr="00E72A22">
        <w:rPr>
          <w:lang w:eastAsia="en-US"/>
        </w:rPr>
        <w:t xml:space="preserve"> подат</w:t>
      </w:r>
      <w:r w:rsidR="008F6A96" w:rsidRPr="00E72A22">
        <w:rPr>
          <w:lang w:eastAsia="en-US"/>
        </w:rPr>
        <w:t>о</w:t>
      </w:r>
      <w:r w:rsidRPr="00E72A22">
        <w:rPr>
          <w:lang w:eastAsia="en-US"/>
        </w:rPr>
        <w:t>к за земельну ділянку, яка не використовується в господарськ</w:t>
      </w:r>
      <w:r w:rsidR="00F225D5" w:rsidRPr="00E72A22">
        <w:rPr>
          <w:lang w:eastAsia="en-US"/>
        </w:rPr>
        <w:t>ій</w:t>
      </w:r>
      <w:r w:rsidRPr="00E72A22">
        <w:rPr>
          <w:lang w:eastAsia="en-US"/>
        </w:rPr>
        <w:t xml:space="preserve"> діяльності підприємства</w:t>
      </w:r>
      <w:r w:rsidR="00B960FA" w:rsidRPr="00E72A22">
        <w:rPr>
          <w:lang w:eastAsia="en-US"/>
        </w:rPr>
        <w:t>,</w:t>
      </w:r>
      <w:r w:rsidRPr="00E72A22">
        <w:rPr>
          <w:lang w:eastAsia="en-US"/>
        </w:rPr>
        <w:t xml:space="preserve"> </w:t>
      </w:r>
      <w:r w:rsidR="008F6A96" w:rsidRPr="00E72A22">
        <w:rPr>
          <w:lang w:eastAsia="en-US"/>
        </w:rPr>
        <w:t>відображено</w:t>
      </w:r>
      <w:r w:rsidR="006D51D3" w:rsidRPr="00E72A22">
        <w:rPr>
          <w:lang w:eastAsia="en-US"/>
        </w:rPr>
        <w:t xml:space="preserve"> </w:t>
      </w:r>
      <w:r w:rsidR="005C73F4" w:rsidRPr="00E72A22">
        <w:rPr>
          <w:lang w:eastAsia="en-US"/>
        </w:rPr>
        <w:t>відповідно до П</w:t>
      </w:r>
      <w:r w:rsidRPr="00E72A22">
        <w:rPr>
          <w:lang w:eastAsia="en-US"/>
        </w:rPr>
        <w:t xml:space="preserve">оложення (стандарт) бухгалтерського обліку 16 </w:t>
      </w:r>
      <w:r w:rsidR="006D51D3" w:rsidRPr="00E72A22">
        <w:rPr>
          <w:lang w:eastAsia="en-US"/>
        </w:rPr>
        <w:t>(</w:t>
      </w:r>
      <w:r w:rsidRPr="00E72A22">
        <w:rPr>
          <w:lang w:eastAsia="en-US"/>
        </w:rPr>
        <w:t>Витрати</w:t>
      </w:r>
      <w:r w:rsidR="006D51D3" w:rsidRPr="00E72A22">
        <w:rPr>
          <w:lang w:eastAsia="en-US"/>
        </w:rPr>
        <w:t>)</w:t>
      </w:r>
      <w:r w:rsidR="005C73F4" w:rsidRPr="00E72A22">
        <w:rPr>
          <w:lang w:eastAsia="en-US"/>
        </w:rPr>
        <w:t xml:space="preserve"> та</w:t>
      </w:r>
      <w:r w:rsidR="00E50093" w:rsidRPr="00E72A22">
        <w:rPr>
          <w:lang w:eastAsia="en-US"/>
        </w:rPr>
        <w:t xml:space="preserve"> </w:t>
      </w:r>
      <w:r w:rsidR="005C73F4" w:rsidRPr="00E72A22">
        <w:t xml:space="preserve">наказу від 25.03.2020 </w:t>
      </w:r>
      <w:r w:rsidR="00B960FA" w:rsidRPr="00E72A22">
        <w:t xml:space="preserve">№ </w:t>
      </w:r>
      <w:r w:rsidR="005C73F4" w:rsidRPr="00E72A22">
        <w:t>19 «Про облікову політику Державного підприємства «Миколаївський морський торговельний порт»</w:t>
      </w:r>
      <w:r w:rsidR="00C816DC">
        <w:t xml:space="preserve"> та 150 тис. грн на виготовлення друкованої продукції з логотипами порту</w:t>
      </w:r>
      <w:r w:rsidR="00CC58DA" w:rsidRPr="00E72A22">
        <w:t>.</w:t>
      </w:r>
    </w:p>
    <w:p w14:paraId="749AFA00" w14:textId="77777777" w:rsidR="000412C9" w:rsidRPr="00E72A22" w:rsidRDefault="000412C9" w:rsidP="00AC2A2D">
      <w:pPr>
        <w:ind w:firstLine="540"/>
        <w:jc w:val="both"/>
      </w:pPr>
      <w:r w:rsidRPr="00E72A22">
        <w:t>Інформація про фінансовий</w:t>
      </w:r>
      <w:r w:rsidR="00140925" w:rsidRPr="00E72A22">
        <w:t xml:space="preserve"> </w:t>
      </w:r>
      <w:r w:rsidRPr="00E72A22">
        <w:t>стан</w:t>
      </w:r>
      <w:r w:rsidR="00140925" w:rsidRPr="00E72A22">
        <w:t xml:space="preserve"> </w:t>
      </w:r>
      <w:r w:rsidRPr="00E72A22">
        <w:t>ДП «ММТП» наведена в таблиці 1</w:t>
      </w:r>
      <w:r w:rsidR="007825CA" w:rsidRPr="00E72A22">
        <w:t>2</w:t>
      </w:r>
      <w:r w:rsidR="00433F57" w:rsidRPr="00E72A22">
        <w:t>.</w:t>
      </w:r>
    </w:p>
    <w:tbl>
      <w:tblPr>
        <w:tblW w:w="9637" w:type="dxa"/>
        <w:tblLook w:val="04A0" w:firstRow="1" w:lastRow="0" w:firstColumn="1" w:lastColumn="0" w:noHBand="0" w:noVBand="1"/>
      </w:tblPr>
      <w:tblGrid>
        <w:gridCol w:w="1960"/>
        <w:gridCol w:w="744"/>
        <w:gridCol w:w="1242"/>
        <w:gridCol w:w="1120"/>
        <w:gridCol w:w="1166"/>
        <w:gridCol w:w="1134"/>
        <w:gridCol w:w="791"/>
        <w:gridCol w:w="769"/>
        <w:gridCol w:w="711"/>
      </w:tblGrid>
      <w:tr w:rsidR="007825CA" w:rsidRPr="00E72A22" w14:paraId="2D8093E2" w14:textId="77777777" w:rsidTr="00CE6E1F">
        <w:trPr>
          <w:trHeight w:val="407"/>
        </w:trPr>
        <w:tc>
          <w:tcPr>
            <w:tcW w:w="19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75CE14"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Статті  витрат</w:t>
            </w:r>
          </w:p>
        </w:tc>
        <w:tc>
          <w:tcPr>
            <w:tcW w:w="7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A6FCDAD"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Код рядка</w:t>
            </w:r>
          </w:p>
        </w:tc>
        <w:tc>
          <w:tcPr>
            <w:tcW w:w="12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E323BCB"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 xml:space="preserve">Звіт 2020,  (тис. грн) </w:t>
            </w:r>
          </w:p>
        </w:tc>
        <w:tc>
          <w:tcPr>
            <w:tcW w:w="112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2C9B56"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 xml:space="preserve">План     2021,  (тис. грн) </w:t>
            </w:r>
          </w:p>
        </w:tc>
        <w:tc>
          <w:tcPr>
            <w:tcW w:w="116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24FFBC0"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 xml:space="preserve">Очік. 2021, (тис. грн) </w:t>
            </w:r>
          </w:p>
        </w:tc>
        <w:tc>
          <w:tcPr>
            <w:tcW w:w="11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179AF7E"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Проект плану 2022 (тис. грн)</w:t>
            </w:r>
          </w:p>
        </w:tc>
        <w:tc>
          <w:tcPr>
            <w:tcW w:w="2271" w:type="dxa"/>
            <w:gridSpan w:val="3"/>
            <w:tcBorders>
              <w:top w:val="single" w:sz="4" w:space="0" w:color="auto"/>
              <w:left w:val="nil"/>
              <w:bottom w:val="single" w:sz="4" w:space="0" w:color="auto"/>
              <w:right w:val="single" w:sz="4" w:space="0" w:color="000000"/>
            </w:tcBorders>
            <w:shd w:val="clear" w:color="auto" w:fill="auto"/>
            <w:vAlign w:val="center"/>
            <w:hideMark/>
          </w:tcPr>
          <w:p w14:paraId="644E5E32"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Проект плану 2022</w:t>
            </w:r>
          </w:p>
        </w:tc>
      </w:tr>
      <w:tr w:rsidR="007825CA" w:rsidRPr="00E72A22" w14:paraId="3C1B720A" w14:textId="77777777" w:rsidTr="007825CA">
        <w:trPr>
          <w:trHeight w:val="303"/>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38B61846" w14:textId="77777777" w:rsidR="007825CA" w:rsidRPr="00E72A22" w:rsidRDefault="007825CA" w:rsidP="007825CA">
            <w:pPr>
              <w:suppressAutoHyphens w:val="0"/>
              <w:rPr>
                <w:color w:val="000000"/>
                <w:sz w:val="22"/>
                <w:szCs w:val="22"/>
                <w:lang w:eastAsia="ru-RU"/>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3CCE00BC" w14:textId="77777777" w:rsidR="007825CA" w:rsidRPr="00E72A22" w:rsidRDefault="007825CA" w:rsidP="007825CA">
            <w:pPr>
              <w:suppressAutoHyphens w:val="0"/>
              <w:rPr>
                <w:color w:val="000000"/>
                <w:sz w:val="22"/>
                <w:szCs w:val="22"/>
                <w:lang w:eastAsia="ru-RU"/>
              </w:rPr>
            </w:pPr>
          </w:p>
        </w:tc>
        <w:tc>
          <w:tcPr>
            <w:tcW w:w="1242" w:type="dxa"/>
            <w:vMerge/>
            <w:tcBorders>
              <w:top w:val="single" w:sz="4" w:space="0" w:color="auto"/>
              <w:left w:val="single" w:sz="4" w:space="0" w:color="auto"/>
              <w:bottom w:val="single" w:sz="4" w:space="0" w:color="000000"/>
              <w:right w:val="single" w:sz="4" w:space="0" w:color="auto"/>
            </w:tcBorders>
            <w:vAlign w:val="center"/>
            <w:hideMark/>
          </w:tcPr>
          <w:p w14:paraId="45FEF4D4" w14:textId="77777777" w:rsidR="007825CA" w:rsidRPr="00E72A22" w:rsidRDefault="007825CA" w:rsidP="007825CA">
            <w:pPr>
              <w:suppressAutoHyphens w:val="0"/>
              <w:rPr>
                <w:color w:val="000000"/>
                <w:sz w:val="22"/>
                <w:szCs w:val="22"/>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61033C42" w14:textId="77777777" w:rsidR="007825CA" w:rsidRPr="00E72A22" w:rsidRDefault="007825CA" w:rsidP="007825CA">
            <w:pPr>
              <w:suppressAutoHyphens w:val="0"/>
              <w:rPr>
                <w:color w:val="000000"/>
                <w:sz w:val="22"/>
                <w:szCs w:val="22"/>
                <w:lang w:eastAsia="ru-RU"/>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542BA89C" w14:textId="77777777" w:rsidR="007825CA" w:rsidRPr="00E72A22" w:rsidRDefault="007825CA" w:rsidP="007825CA">
            <w:pPr>
              <w:suppressAutoHyphens w:val="0"/>
              <w:rPr>
                <w:color w:val="000000"/>
                <w:sz w:val="22"/>
                <w:szCs w:val="2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29F05372" w14:textId="77777777" w:rsidR="007825CA" w:rsidRPr="00E72A22" w:rsidRDefault="007825CA" w:rsidP="007825CA">
            <w:pPr>
              <w:suppressAutoHyphens w:val="0"/>
              <w:rPr>
                <w:color w:val="000000"/>
                <w:sz w:val="22"/>
                <w:szCs w:val="22"/>
                <w:lang w:eastAsia="ru-RU"/>
              </w:rPr>
            </w:pPr>
          </w:p>
        </w:tc>
        <w:tc>
          <w:tcPr>
            <w:tcW w:w="791" w:type="dxa"/>
            <w:vMerge w:val="restart"/>
            <w:tcBorders>
              <w:top w:val="nil"/>
              <w:left w:val="single" w:sz="4" w:space="0" w:color="auto"/>
              <w:bottom w:val="single" w:sz="4" w:space="0" w:color="000000"/>
              <w:right w:val="single" w:sz="4" w:space="0" w:color="auto"/>
            </w:tcBorders>
            <w:shd w:val="clear" w:color="auto" w:fill="auto"/>
            <w:vAlign w:val="center"/>
            <w:hideMark/>
          </w:tcPr>
          <w:p w14:paraId="03BE100A"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до звіту 2020     (%)</w:t>
            </w:r>
          </w:p>
        </w:tc>
        <w:tc>
          <w:tcPr>
            <w:tcW w:w="769" w:type="dxa"/>
            <w:vMerge w:val="restart"/>
            <w:tcBorders>
              <w:top w:val="nil"/>
              <w:left w:val="single" w:sz="4" w:space="0" w:color="auto"/>
              <w:bottom w:val="single" w:sz="4" w:space="0" w:color="000000"/>
              <w:right w:val="single" w:sz="4" w:space="0" w:color="auto"/>
            </w:tcBorders>
            <w:shd w:val="clear" w:color="auto" w:fill="auto"/>
            <w:vAlign w:val="center"/>
            <w:hideMark/>
          </w:tcPr>
          <w:p w14:paraId="2D79F805"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 xml:space="preserve"> до плану 2021        (%)</w:t>
            </w:r>
          </w:p>
        </w:tc>
        <w:tc>
          <w:tcPr>
            <w:tcW w:w="711" w:type="dxa"/>
            <w:vMerge w:val="restart"/>
            <w:tcBorders>
              <w:top w:val="nil"/>
              <w:left w:val="single" w:sz="4" w:space="0" w:color="auto"/>
              <w:bottom w:val="single" w:sz="4" w:space="0" w:color="000000"/>
              <w:right w:val="single" w:sz="4" w:space="0" w:color="auto"/>
            </w:tcBorders>
            <w:shd w:val="clear" w:color="auto" w:fill="auto"/>
            <w:vAlign w:val="center"/>
            <w:hideMark/>
          </w:tcPr>
          <w:p w14:paraId="3B2CADFC"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очік. 2021      (%)</w:t>
            </w:r>
          </w:p>
        </w:tc>
      </w:tr>
      <w:tr w:rsidR="007825CA" w:rsidRPr="00E72A22" w14:paraId="0BD2EAFF" w14:textId="77777777" w:rsidTr="00CE6E1F">
        <w:trPr>
          <w:trHeight w:val="770"/>
        </w:trPr>
        <w:tc>
          <w:tcPr>
            <w:tcW w:w="1960" w:type="dxa"/>
            <w:vMerge/>
            <w:tcBorders>
              <w:top w:val="single" w:sz="4" w:space="0" w:color="auto"/>
              <w:left w:val="single" w:sz="4" w:space="0" w:color="auto"/>
              <w:bottom w:val="single" w:sz="4" w:space="0" w:color="auto"/>
              <w:right w:val="single" w:sz="4" w:space="0" w:color="auto"/>
            </w:tcBorders>
            <w:vAlign w:val="center"/>
            <w:hideMark/>
          </w:tcPr>
          <w:p w14:paraId="03F2CD24" w14:textId="77777777" w:rsidR="007825CA" w:rsidRPr="00E72A22" w:rsidRDefault="007825CA" w:rsidP="007825CA">
            <w:pPr>
              <w:suppressAutoHyphens w:val="0"/>
              <w:rPr>
                <w:color w:val="000000"/>
                <w:sz w:val="22"/>
                <w:szCs w:val="22"/>
                <w:lang w:eastAsia="ru-RU"/>
              </w:rPr>
            </w:pPr>
          </w:p>
        </w:tc>
        <w:tc>
          <w:tcPr>
            <w:tcW w:w="744" w:type="dxa"/>
            <w:vMerge/>
            <w:tcBorders>
              <w:top w:val="single" w:sz="4" w:space="0" w:color="auto"/>
              <w:left w:val="single" w:sz="4" w:space="0" w:color="auto"/>
              <w:bottom w:val="single" w:sz="4" w:space="0" w:color="auto"/>
              <w:right w:val="single" w:sz="4" w:space="0" w:color="auto"/>
            </w:tcBorders>
            <w:vAlign w:val="center"/>
            <w:hideMark/>
          </w:tcPr>
          <w:p w14:paraId="14B499F3" w14:textId="77777777" w:rsidR="007825CA" w:rsidRPr="00E72A22" w:rsidRDefault="007825CA" w:rsidP="007825CA">
            <w:pPr>
              <w:suppressAutoHyphens w:val="0"/>
              <w:rPr>
                <w:color w:val="000000"/>
                <w:sz w:val="22"/>
                <w:szCs w:val="22"/>
                <w:lang w:eastAsia="ru-RU"/>
              </w:rPr>
            </w:pPr>
          </w:p>
        </w:tc>
        <w:tc>
          <w:tcPr>
            <w:tcW w:w="1242" w:type="dxa"/>
            <w:vMerge/>
            <w:tcBorders>
              <w:top w:val="single" w:sz="4" w:space="0" w:color="auto"/>
              <w:left w:val="single" w:sz="4" w:space="0" w:color="auto"/>
              <w:bottom w:val="single" w:sz="4" w:space="0" w:color="000000"/>
              <w:right w:val="single" w:sz="4" w:space="0" w:color="auto"/>
            </w:tcBorders>
            <w:vAlign w:val="center"/>
            <w:hideMark/>
          </w:tcPr>
          <w:p w14:paraId="6F82B7C5" w14:textId="77777777" w:rsidR="007825CA" w:rsidRPr="00E72A22" w:rsidRDefault="007825CA" w:rsidP="007825CA">
            <w:pPr>
              <w:suppressAutoHyphens w:val="0"/>
              <w:rPr>
                <w:color w:val="000000"/>
                <w:sz w:val="22"/>
                <w:szCs w:val="22"/>
                <w:lang w:eastAsia="ru-RU"/>
              </w:rPr>
            </w:pPr>
          </w:p>
        </w:tc>
        <w:tc>
          <w:tcPr>
            <w:tcW w:w="1120" w:type="dxa"/>
            <w:vMerge/>
            <w:tcBorders>
              <w:top w:val="single" w:sz="4" w:space="0" w:color="auto"/>
              <w:left w:val="single" w:sz="4" w:space="0" w:color="auto"/>
              <w:bottom w:val="single" w:sz="4" w:space="0" w:color="000000"/>
              <w:right w:val="single" w:sz="4" w:space="0" w:color="auto"/>
            </w:tcBorders>
            <w:vAlign w:val="center"/>
            <w:hideMark/>
          </w:tcPr>
          <w:p w14:paraId="04D0FF20" w14:textId="77777777" w:rsidR="007825CA" w:rsidRPr="00E72A22" w:rsidRDefault="007825CA" w:rsidP="007825CA">
            <w:pPr>
              <w:suppressAutoHyphens w:val="0"/>
              <w:rPr>
                <w:color w:val="000000"/>
                <w:sz w:val="22"/>
                <w:szCs w:val="22"/>
                <w:lang w:eastAsia="ru-RU"/>
              </w:rPr>
            </w:pPr>
          </w:p>
        </w:tc>
        <w:tc>
          <w:tcPr>
            <w:tcW w:w="1166" w:type="dxa"/>
            <w:vMerge/>
            <w:tcBorders>
              <w:top w:val="single" w:sz="4" w:space="0" w:color="auto"/>
              <w:left w:val="single" w:sz="4" w:space="0" w:color="auto"/>
              <w:bottom w:val="single" w:sz="4" w:space="0" w:color="000000"/>
              <w:right w:val="single" w:sz="4" w:space="0" w:color="auto"/>
            </w:tcBorders>
            <w:vAlign w:val="center"/>
            <w:hideMark/>
          </w:tcPr>
          <w:p w14:paraId="60D81A28" w14:textId="77777777" w:rsidR="007825CA" w:rsidRPr="00E72A22" w:rsidRDefault="007825CA" w:rsidP="007825CA">
            <w:pPr>
              <w:suppressAutoHyphens w:val="0"/>
              <w:rPr>
                <w:color w:val="000000"/>
                <w:sz w:val="22"/>
                <w:szCs w:val="22"/>
                <w:lang w:eastAsia="ru-RU"/>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14:paraId="5D705ED3" w14:textId="77777777" w:rsidR="007825CA" w:rsidRPr="00E72A22" w:rsidRDefault="007825CA" w:rsidP="007825CA">
            <w:pPr>
              <w:suppressAutoHyphens w:val="0"/>
              <w:rPr>
                <w:color w:val="000000"/>
                <w:sz w:val="22"/>
                <w:szCs w:val="22"/>
                <w:lang w:eastAsia="ru-RU"/>
              </w:rPr>
            </w:pPr>
          </w:p>
        </w:tc>
        <w:tc>
          <w:tcPr>
            <w:tcW w:w="791" w:type="dxa"/>
            <w:vMerge/>
            <w:tcBorders>
              <w:top w:val="nil"/>
              <w:left w:val="single" w:sz="4" w:space="0" w:color="auto"/>
              <w:bottom w:val="single" w:sz="4" w:space="0" w:color="000000"/>
              <w:right w:val="single" w:sz="4" w:space="0" w:color="auto"/>
            </w:tcBorders>
            <w:vAlign w:val="center"/>
            <w:hideMark/>
          </w:tcPr>
          <w:p w14:paraId="3AF2ACE1" w14:textId="77777777" w:rsidR="007825CA" w:rsidRPr="00E72A22" w:rsidRDefault="007825CA" w:rsidP="007825CA">
            <w:pPr>
              <w:suppressAutoHyphens w:val="0"/>
              <w:rPr>
                <w:color w:val="000000"/>
                <w:sz w:val="22"/>
                <w:szCs w:val="22"/>
                <w:lang w:eastAsia="ru-RU"/>
              </w:rPr>
            </w:pPr>
          </w:p>
        </w:tc>
        <w:tc>
          <w:tcPr>
            <w:tcW w:w="769" w:type="dxa"/>
            <w:vMerge/>
            <w:tcBorders>
              <w:top w:val="nil"/>
              <w:left w:val="single" w:sz="4" w:space="0" w:color="auto"/>
              <w:bottom w:val="single" w:sz="4" w:space="0" w:color="000000"/>
              <w:right w:val="single" w:sz="4" w:space="0" w:color="auto"/>
            </w:tcBorders>
            <w:vAlign w:val="center"/>
            <w:hideMark/>
          </w:tcPr>
          <w:p w14:paraId="0ADF009E" w14:textId="77777777" w:rsidR="007825CA" w:rsidRPr="00E72A22" w:rsidRDefault="007825CA" w:rsidP="007825CA">
            <w:pPr>
              <w:suppressAutoHyphens w:val="0"/>
              <w:rPr>
                <w:color w:val="000000"/>
                <w:sz w:val="22"/>
                <w:szCs w:val="22"/>
                <w:lang w:eastAsia="ru-RU"/>
              </w:rPr>
            </w:pPr>
          </w:p>
        </w:tc>
        <w:tc>
          <w:tcPr>
            <w:tcW w:w="711" w:type="dxa"/>
            <w:vMerge/>
            <w:tcBorders>
              <w:top w:val="nil"/>
              <w:left w:val="single" w:sz="4" w:space="0" w:color="auto"/>
              <w:bottom w:val="single" w:sz="4" w:space="0" w:color="000000"/>
              <w:right w:val="single" w:sz="4" w:space="0" w:color="auto"/>
            </w:tcBorders>
            <w:vAlign w:val="center"/>
            <w:hideMark/>
          </w:tcPr>
          <w:p w14:paraId="28276ED0" w14:textId="77777777" w:rsidR="007825CA" w:rsidRPr="00E72A22" w:rsidRDefault="007825CA" w:rsidP="007825CA">
            <w:pPr>
              <w:suppressAutoHyphens w:val="0"/>
              <w:rPr>
                <w:color w:val="000000"/>
                <w:sz w:val="22"/>
                <w:szCs w:val="22"/>
                <w:lang w:eastAsia="ru-RU"/>
              </w:rPr>
            </w:pPr>
          </w:p>
        </w:tc>
      </w:tr>
      <w:tr w:rsidR="007825CA" w:rsidRPr="00E72A22" w14:paraId="580A08BD" w14:textId="77777777" w:rsidTr="006A4931">
        <w:trPr>
          <w:trHeight w:val="58"/>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358DEC6A"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1</w:t>
            </w:r>
          </w:p>
        </w:tc>
        <w:tc>
          <w:tcPr>
            <w:tcW w:w="744" w:type="dxa"/>
            <w:tcBorders>
              <w:top w:val="nil"/>
              <w:left w:val="nil"/>
              <w:bottom w:val="single" w:sz="4" w:space="0" w:color="auto"/>
              <w:right w:val="single" w:sz="4" w:space="0" w:color="auto"/>
            </w:tcBorders>
            <w:shd w:val="clear" w:color="auto" w:fill="auto"/>
            <w:vAlign w:val="center"/>
            <w:hideMark/>
          </w:tcPr>
          <w:p w14:paraId="20B365B1"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2</w:t>
            </w:r>
          </w:p>
        </w:tc>
        <w:tc>
          <w:tcPr>
            <w:tcW w:w="1242" w:type="dxa"/>
            <w:tcBorders>
              <w:top w:val="nil"/>
              <w:left w:val="nil"/>
              <w:bottom w:val="single" w:sz="4" w:space="0" w:color="auto"/>
              <w:right w:val="single" w:sz="4" w:space="0" w:color="auto"/>
            </w:tcBorders>
            <w:shd w:val="clear" w:color="auto" w:fill="auto"/>
            <w:vAlign w:val="center"/>
            <w:hideMark/>
          </w:tcPr>
          <w:p w14:paraId="1D510035"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3</w:t>
            </w:r>
          </w:p>
        </w:tc>
        <w:tc>
          <w:tcPr>
            <w:tcW w:w="1120" w:type="dxa"/>
            <w:tcBorders>
              <w:top w:val="nil"/>
              <w:left w:val="nil"/>
              <w:bottom w:val="single" w:sz="4" w:space="0" w:color="auto"/>
              <w:right w:val="single" w:sz="4" w:space="0" w:color="auto"/>
            </w:tcBorders>
            <w:shd w:val="clear" w:color="auto" w:fill="auto"/>
            <w:vAlign w:val="center"/>
            <w:hideMark/>
          </w:tcPr>
          <w:p w14:paraId="4781C0FA"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4</w:t>
            </w:r>
          </w:p>
        </w:tc>
        <w:tc>
          <w:tcPr>
            <w:tcW w:w="1166" w:type="dxa"/>
            <w:tcBorders>
              <w:top w:val="nil"/>
              <w:left w:val="nil"/>
              <w:bottom w:val="single" w:sz="4" w:space="0" w:color="auto"/>
              <w:right w:val="single" w:sz="4" w:space="0" w:color="auto"/>
            </w:tcBorders>
            <w:shd w:val="clear" w:color="auto" w:fill="auto"/>
            <w:vAlign w:val="center"/>
            <w:hideMark/>
          </w:tcPr>
          <w:p w14:paraId="57D51AD9"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6</w:t>
            </w:r>
          </w:p>
        </w:tc>
        <w:tc>
          <w:tcPr>
            <w:tcW w:w="1134" w:type="dxa"/>
            <w:tcBorders>
              <w:top w:val="nil"/>
              <w:left w:val="nil"/>
              <w:bottom w:val="single" w:sz="4" w:space="0" w:color="auto"/>
              <w:right w:val="single" w:sz="4" w:space="0" w:color="auto"/>
            </w:tcBorders>
            <w:shd w:val="clear" w:color="auto" w:fill="auto"/>
            <w:vAlign w:val="center"/>
            <w:hideMark/>
          </w:tcPr>
          <w:p w14:paraId="2573E37B"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7</w:t>
            </w:r>
          </w:p>
        </w:tc>
        <w:tc>
          <w:tcPr>
            <w:tcW w:w="791" w:type="dxa"/>
            <w:tcBorders>
              <w:top w:val="nil"/>
              <w:left w:val="nil"/>
              <w:bottom w:val="single" w:sz="4" w:space="0" w:color="auto"/>
              <w:right w:val="single" w:sz="4" w:space="0" w:color="auto"/>
            </w:tcBorders>
            <w:shd w:val="clear" w:color="auto" w:fill="auto"/>
            <w:noWrap/>
            <w:vAlign w:val="bottom"/>
            <w:hideMark/>
          </w:tcPr>
          <w:p w14:paraId="69EAA7B1"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8</w:t>
            </w:r>
          </w:p>
        </w:tc>
        <w:tc>
          <w:tcPr>
            <w:tcW w:w="769" w:type="dxa"/>
            <w:tcBorders>
              <w:top w:val="nil"/>
              <w:left w:val="nil"/>
              <w:bottom w:val="single" w:sz="4" w:space="0" w:color="auto"/>
              <w:right w:val="single" w:sz="4" w:space="0" w:color="auto"/>
            </w:tcBorders>
            <w:shd w:val="clear" w:color="auto" w:fill="auto"/>
            <w:noWrap/>
            <w:vAlign w:val="bottom"/>
            <w:hideMark/>
          </w:tcPr>
          <w:p w14:paraId="6A30327A"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9</w:t>
            </w:r>
          </w:p>
        </w:tc>
        <w:tc>
          <w:tcPr>
            <w:tcW w:w="711" w:type="dxa"/>
            <w:tcBorders>
              <w:top w:val="nil"/>
              <w:left w:val="nil"/>
              <w:bottom w:val="single" w:sz="4" w:space="0" w:color="auto"/>
              <w:right w:val="single" w:sz="4" w:space="0" w:color="auto"/>
            </w:tcBorders>
            <w:shd w:val="clear" w:color="auto" w:fill="auto"/>
            <w:noWrap/>
            <w:vAlign w:val="bottom"/>
            <w:hideMark/>
          </w:tcPr>
          <w:p w14:paraId="560D51DA"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10</w:t>
            </w:r>
          </w:p>
        </w:tc>
      </w:tr>
      <w:tr w:rsidR="007825CA" w:rsidRPr="00E72A22" w14:paraId="7A382BA0" w14:textId="77777777" w:rsidTr="00A50923">
        <w:trPr>
          <w:trHeight w:val="900"/>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13FE0DC2" w14:textId="77777777" w:rsidR="007825CA" w:rsidRPr="00E72A22" w:rsidRDefault="007825CA" w:rsidP="007825CA">
            <w:pPr>
              <w:suppressAutoHyphens w:val="0"/>
              <w:rPr>
                <w:color w:val="000000"/>
                <w:sz w:val="22"/>
                <w:szCs w:val="22"/>
                <w:lang w:eastAsia="ru-RU"/>
              </w:rPr>
            </w:pPr>
            <w:r w:rsidRPr="00E72A22">
              <w:rPr>
                <w:color w:val="000000"/>
                <w:sz w:val="22"/>
                <w:szCs w:val="22"/>
                <w:lang w:eastAsia="ru-RU"/>
              </w:rPr>
              <w:t>Необоротні активи, усього, у тому числі:</w:t>
            </w:r>
          </w:p>
        </w:tc>
        <w:tc>
          <w:tcPr>
            <w:tcW w:w="744" w:type="dxa"/>
            <w:tcBorders>
              <w:top w:val="nil"/>
              <w:left w:val="nil"/>
              <w:bottom w:val="single" w:sz="4" w:space="0" w:color="auto"/>
              <w:right w:val="single" w:sz="4" w:space="0" w:color="auto"/>
            </w:tcBorders>
            <w:shd w:val="clear" w:color="auto" w:fill="auto"/>
            <w:vAlign w:val="center"/>
            <w:hideMark/>
          </w:tcPr>
          <w:p w14:paraId="14628FD0"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6000</w:t>
            </w:r>
          </w:p>
        </w:tc>
        <w:tc>
          <w:tcPr>
            <w:tcW w:w="1242" w:type="dxa"/>
            <w:tcBorders>
              <w:top w:val="nil"/>
              <w:left w:val="nil"/>
              <w:bottom w:val="single" w:sz="4" w:space="0" w:color="auto"/>
              <w:right w:val="single" w:sz="4" w:space="0" w:color="auto"/>
            </w:tcBorders>
            <w:shd w:val="clear" w:color="auto" w:fill="auto"/>
            <w:vAlign w:val="center"/>
            <w:hideMark/>
          </w:tcPr>
          <w:p w14:paraId="2433EB37" w14:textId="20B44F4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114 355</w:t>
            </w:r>
          </w:p>
        </w:tc>
        <w:tc>
          <w:tcPr>
            <w:tcW w:w="1120" w:type="dxa"/>
            <w:tcBorders>
              <w:top w:val="nil"/>
              <w:left w:val="nil"/>
              <w:bottom w:val="single" w:sz="4" w:space="0" w:color="auto"/>
              <w:right w:val="single" w:sz="4" w:space="0" w:color="auto"/>
            </w:tcBorders>
            <w:shd w:val="clear" w:color="auto" w:fill="auto"/>
            <w:vAlign w:val="center"/>
            <w:hideMark/>
          </w:tcPr>
          <w:p w14:paraId="76D36FD9" w14:textId="369A80B0"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154 939</w:t>
            </w:r>
          </w:p>
        </w:tc>
        <w:tc>
          <w:tcPr>
            <w:tcW w:w="1166" w:type="dxa"/>
            <w:tcBorders>
              <w:top w:val="nil"/>
              <w:left w:val="nil"/>
              <w:bottom w:val="single" w:sz="4" w:space="0" w:color="auto"/>
              <w:right w:val="single" w:sz="4" w:space="0" w:color="auto"/>
            </w:tcBorders>
            <w:shd w:val="clear" w:color="auto" w:fill="auto"/>
            <w:vAlign w:val="center"/>
            <w:hideMark/>
          </w:tcPr>
          <w:p w14:paraId="2876D3FD" w14:textId="550430A5"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115 055</w:t>
            </w:r>
          </w:p>
        </w:tc>
        <w:tc>
          <w:tcPr>
            <w:tcW w:w="1134" w:type="dxa"/>
            <w:tcBorders>
              <w:top w:val="nil"/>
              <w:left w:val="nil"/>
              <w:bottom w:val="single" w:sz="4" w:space="0" w:color="auto"/>
              <w:right w:val="single" w:sz="4" w:space="0" w:color="auto"/>
            </w:tcBorders>
            <w:shd w:val="clear" w:color="auto" w:fill="auto"/>
            <w:vAlign w:val="center"/>
            <w:hideMark/>
          </w:tcPr>
          <w:p w14:paraId="71AF69FF" w14:textId="7C9599C6"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112 653</w:t>
            </w:r>
          </w:p>
        </w:tc>
        <w:tc>
          <w:tcPr>
            <w:tcW w:w="791" w:type="dxa"/>
            <w:tcBorders>
              <w:top w:val="nil"/>
              <w:left w:val="nil"/>
              <w:bottom w:val="single" w:sz="4" w:space="0" w:color="auto"/>
              <w:right w:val="single" w:sz="4" w:space="0" w:color="auto"/>
            </w:tcBorders>
            <w:shd w:val="clear" w:color="auto" w:fill="auto"/>
            <w:vAlign w:val="center"/>
            <w:hideMark/>
          </w:tcPr>
          <w:p w14:paraId="71825AB6" w14:textId="324FFF0B"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9</w:t>
            </w:r>
            <w:r w:rsidR="00EC0494">
              <w:rPr>
                <w:color w:val="000000"/>
                <w:sz w:val="22"/>
                <w:szCs w:val="22"/>
                <w:lang w:eastAsia="ru-RU"/>
              </w:rPr>
              <w:t>8,5</w:t>
            </w:r>
          </w:p>
        </w:tc>
        <w:tc>
          <w:tcPr>
            <w:tcW w:w="769" w:type="dxa"/>
            <w:tcBorders>
              <w:top w:val="nil"/>
              <w:left w:val="nil"/>
              <w:bottom w:val="single" w:sz="4" w:space="0" w:color="auto"/>
              <w:right w:val="single" w:sz="4" w:space="0" w:color="auto"/>
            </w:tcBorders>
            <w:shd w:val="clear" w:color="auto" w:fill="auto"/>
            <w:noWrap/>
            <w:vAlign w:val="center"/>
            <w:hideMark/>
          </w:tcPr>
          <w:p w14:paraId="30DEFAB8" w14:textId="58195C2D"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7</w:t>
            </w:r>
            <w:r w:rsidR="00EC0494">
              <w:rPr>
                <w:color w:val="000000"/>
                <w:sz w:val="22"/>
                <w:szCs w:val="22"/>
                <w:lang w:eastAsia="ru-RU"/>
              </w:rPr>
              <w:t>2,7</w:t>
            </w:r>
          </w:p>
        </w:tc>
        <w:tc>
          <w:tcPr>
            <w:tcW w:w="711" w:type="dxa"/>
            <w:tcBorders>
              <w:top w:val="nil"/>
              <w:left w:val="nil"/>
              <w:bottom w:val="single" w:sz="4" w:space="0" w:color="auto"/>
              <w:right w:val="single" w:sz="4" w:space="0" w:color="auto"/>
            </w:tcBorders>
            <w:shd w:val="clear" w:color="auto" w:fill="auto"/>
            <w:noWrap/>
            <w:vAlign w:val="center"/>
            <w:hideMark/>
          </w:tcPr>
          <w:p w14:paraId="75452F65" w14:textId="381A7430"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9</w:t>
            </w:r>
            <w:r w:rsidR="00EC0494">
              <w:rPr>
                <w:color w:val="000000"/>
                <w:sz w:val="22"/>
                <w:szCs w:val="22"/>
                <w:lang w:eastAsia="ru-RU"/>
              </w:rPr>
              <w:t>7,9</w:t>
            </w:r>
          </w:p>
        </w:tc>
      </w:tr>
      <w:tr w:rsidR="007825CA" w:rsidRPr="00E72A22" w14:paraId="679801D9" w14:textId="77777777" w:rsidTr="00CE6E1F">
        <w:trPr>
          <w:trHeight w:val="313"/>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57EE95BB" w14:textId="1731BD95" w:rsidR="007825CA" w:rsidRPr="00E72A22" w:rsidRDefault="00C816DC" w:rsidP="007825CA">
            <w:pPr>
              <w:suppressAutoHyphens w:val="0"/>
              <w:rPr>
                <w:color w:val="000000"/>
                <w:sz w:val="22"/>
                <w:szCs w:val="22"/>
                <w:lang w:eastAsia="ru-RU"/>
              </w:rPr>
            </w:pPr>
            <w:r>
              <w:rPr>
                <w:color w:val="000000"/>
                <w:sz w:val="22"/>
                <w:szCs w:val="22"/>
                <w:lang w:eastAsia="ru-RU"/>
              </w:rPr>
              <w:t>о</w:t>
            </w:r>
            <w:r w:rsidR="007825CA" w:rsidRPr="00E72A22">
              <w:rPr>
                <w:color w:val="000000"/>
                <w:sz w:val="22"/>
                <w:szCs w:val="22"/>
                <w:lang w:eastAsia="ru-RU"/>
              </w:rPr>
              <w:t>сновні засоби</w:t>
            </w:r>
          </w:p>
        </w:tc>
        <w:tc>
          <w:tcPr>
            <w:tcW w:w="744" w:type="dxa"/>
            <w:tcBorders>
              <w:top w:val="nil"/>
              <w:left w:val="nil"/>
              <w:bottom w:val="single" w:sz="4" w:space="0" w:color="auto"/>
              <w:right w:val="single" w:sz="4" w:space="0" w:color="auto"/>
            </w:tcBorders>
            <w:shd w:val="clear" w:color="auto" w:fill="auto"/>
            <w:vAlign w:val="center"/>
            <w:hideMark/>
          </w:tcPr>
          <w:p w14:paraId="76F30378"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6001</w:t>
            </w:r>
          </w:p>
        </w:tc>
        <w:tc>
          <w:tcPr>
            <w:tcW w:w="1242" w:type="dxa"/>
            <w:tcBorders>
              <w:top w:val="nil"/>
              <w:left w:val="nil"/>
              <w:bottom w:val="single" w:sz="4" w:space="0" w:color="auto"/>
              <w:right w:val="single" w:sz="4" w:space="0" w:color="auto"/>
            </w:tcBorders>
            <w:shd w:val="clear" w:color="auto" w:fill="auto"/>
            <w:vAlign w:val="center"/>
            <w:hideMark/>
          </w:tcPr>
          <w:p w14:paraId="63D8F8F2" w14:textId="27E4D948"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59 653</w:t>
            </w:r>
          </w:p>
        </w:tc>
        <w:tc>
          <w:tcPr>
            <w:tcW w:w="1120" w:type="dxa"/>
            <w:tcBorders>
              <w:top w:val="nil"/>
              <w:left w:val="nil"/>
              <w:bottom w:val="single" w:sz="4" w:space="0" w:color="auto"/>
              <w:right w:val="single" w:sz="4" w:space="0" w:color="auto"/>
            </w:tcBorders>
            <w:shd w:val="clear" w:color="auto" w:fill="auto"/>
            <w:vAlign w:val="center"/>
            <w:hideMark/>
          </w:tcPr>
          <w:p w14:paraId="15D33A8D" w14:textId="36E6248C"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63 854</w:t>
            </w:r>
          </w:p>
        </w:tc>
        <w:tc>
          <w:tcPr>
            <w:tcW w:w="1166" w:type="dxa"/>
            <w:tcBorders>
              <w:top w:val="nil"/>
              <w:left w:val="nil"/>
              <w:bottom w:val="single" w:sz="4" w:space="0" w:color="auto"/>
              <w:right w:val="single" w:sz="4" w:space="0" w:color="auto"/>
            </w:tcBorders>
            <w:shd w:val="clear" w:color="auto" w:fill="auto"/>
            <w:vAlign w:val="center"/>
            <w:hideMark/>
          </w:tcPr>
          <w:p w14:paraId="6379F682" w14:textId="32E9E681"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60 233</w:t>
            </w:r>
          </w:p>
        </w:tc>
        <w:tc>
          <w:tcPr>
            <w:tcW w:w="1134" w:type="dxa"/>
            <w:tcBorders>
              <w:top w:val="nil"/>
              <w:left w:val="nil"/>
              <w:bottom w:val="single" w:sz="4" w:space="0" w:color="auto"/>
              <w:right w:val="single" w:sz="4" w:space="0" w:color="auto"/>
            </w:tcBorders>
            <w:shd w:val="clear" w:color="auto" w:fill="auto"/>
            <w:vAlign w:val="center"/>
            <w:hideMark/>
          </w:tcPr>
          <w:p w14:paraId="58F2B769" w14:textId="3B5ED1AF"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60 531</w:t>
            </w:r>
          </w:p>
        </w:tc>
        <w:tc>
          <w:tcPr>
            <w:tcW w:w="791" w:type="dxa"/>
            <w:tcBorders>
              <w:top w:val="nil"/>
              <w:left w:val="nil"/>
              <w:bottom w:val="single" w:sz="4" w:space="0" w:color="auto"/>
              <w:right w:val="single" w:sz="4" w:space="0" w:color="auto"/>
            </w:tcBorders>
            <w:shd w:val="clear" w:color="auto" w:fill="auto"/>
            <w:vAlign w:val="center"/>
            <w:hideMark/>
          </w:tcPr>
          <w:p w14:paraId="72731D58" w14:textId="772F7DF5"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10</w:t>
            </w:r>
            <w:r w:rsidR="00EC0494">
              <w:rPr>
                <w:color w:val="000000"/>
                <w:sz w:val="22"/>
                <w:szCs w:val="22"/>
                <w:lang w:eastAsia="ru-RU"/>
              </w:rPr>
              <w:t>1,5</w:t>
            </w:r>
          </w:p>
        </w:tc>
        <w:tc>
          <w:tcPr>
            <w:tcW w:w="769" w:type="dxa"/>
            <w:tcBorders>
              <w:top w:val="nil"/>
              <w:left w:val="nil"/>
              <w:bottom w:val="single" w:sz="4" w:space="0" w:color="auto"/>
              <w:right w:val="single" w:sz="4" w:space="0" w:color="auto"/>
            </w:tcBorders>
            <w:shd w:val="clear" w:color="auto" w:fill="auto"/>
            <w:noWrap/>
            <w:vAlign w:val="center"/>
            <w:hideMark/>
          </w:tcPr>
          <w:p w14:paraId="4539AFE1" w14:textId="32BF7FC3"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9</w:t>
            </w:r>
            <w:r w:rsidR="00EC0494">
              <w:rPr>
                <w:color w:val="000000"/>
                <w:sz w:val="22"/>
                <w:szCs w:val="22"/>
                <w:lang w:eastAsia="ru-RU"/>
              </w:rPr>
              <w:t>4,8</w:t>
            </w:r>
          </w:p>
        </w:tc>
        <w:tc>
          <w:tcPr>
            <w:tcW w:w="711" w:type="dxa"/>
            <w:tcBorders>
              <w:top w:val="nil"/>
              <w:left w:val="nil"/>
              <w:bottom w:val="single" w:sz="4" w:space="0" w:color="auto"/>
              <w:right w:val="single" w:sz="4" w:space="0" w:color="auto"/>
            </w:tcBorders>
            <w:shd w:val="clear" w:color="auto" w:fill="auto"/>
            <w:noWrap/>
            <w:vAlign w:val="center"/>
            <w:hideMark/>
          </w:tcPr>
          <w:p w14:paraId="511D2EC4" w14:textId="52CE933E"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10</w:t>
            </w:r>
            <w:r w:rsidR="00EC0494">
              <w:rPr>
                <w:color w:val="000000"/>
                <w:sz w:val="22"/>
                <w:szCs w:val="22"/>
                <w:lang w:eastAsia="ru-RU"/>
              </w:rPr>
              <w:t>0,5</w:t>
            </w:r>
          </w:p>
        </w:tc>
      </w:tr>
      <w:tr w:rsidR="007825CA" w:rsidRPr="00E72A22" w14:paraId="4CBC0BE4" w14:textId="77777777" w:rsidTr="00A50923">
        <w:trPr>
          <w:trHeight w:val="377"/>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4D8BCA35" w14:textId="77777777" w:rsidR="007825CA" w:rsidRPr="00E72A22" w:rsidRDefault="007825CA" w:rsidP="007825CA">
            <w:pPr>
              <w:suppressAutoHyphens w:val="0"/>
              <w:rPr>
                <w:color w:val="000000"/>
                <w:sz w:val="22"/>
                <w:szCs w:val="22"/>
                <w:lang w:eastAsia="ru-RU"/>
              </w:rPr>
            </w:pPr>
            <w:r w:rsidRPr="00E72A22">
              <w:rPr>
                <w:color w:val="000000"/>
                <w:sz w:val="22"/>
                <w:szCs w:val="22"/>
                <w:lang w:eastAsia="ru-RU"/>
              </w:rPr>
              <w:t>первісна вартість</w:t>
            </w:r>
          </w:p>
        </w:tc>
        <w:tc>
          <w:tcPr>
            <w:tcW w:w="744" w:type="dxa"/>
            <w:tcBorders>
              <w:top w:val="nil"/>
              <w:left w:val="nil"/>
              <w:bottom w:val="single" w:sz="4" w:space="0" w:color="auto"/>
              <w:right w:val="single" w:sz="4" w:space="0" w:color="auto"/>
            </w:tcBorders>
            <w:shd w:val="clear" w:color="auto" w:fill="auto"/>
            <w:vAlign w:val="center"/>
            <w:hideMark/>
          </w:tcPr>
          <w:p w14:paraId="06D92E12"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6002</w:t>
            </w:r>
          </w:p>
        </w:tc>
        <w:tc>
          <w:tcPr>
            <w:tcW w:w="1242" w:type="dxa"/>
            <w:tcBorders>
              <w:top w:val="nil"/>
              <w:left w:val="nil"/>
              <w:bottom w:val="single" w:sz="4" w:space="0" w:color="auto"/>
              <w:right w:val="single" w:sz="4" w:space="0" w:color="auto"/>
            </w:tcBorders>
            <w:shd w:val="clear" w:color="auto" w:fill="auto"/>
            <w:vAlign w:val="center"/>
            <w:hideMark/>
          </w:tcPr>
          <w:p w14:paraId="54C921B5" w14:textId="1FEAA253"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983 221</w:t>
            </w:r>
          </w:p>
        </w:tc>
        <w:tc>
          <w:tcPr>
            <w:tcW w:w="1120" w:type="dxa"/>
            <w:tcBorders>
              <w:top w:val="nil"/>
              <w:left w:val="nil"/>
              <w:bottom w:val="single" w:sz="4" w:space="0" w:color="auto"/>
              <w:right w:val="single" w:sz="4" w:space="0" w:color="auto"/>
            </w:tcBorders>
            <w:shd w:val="clear" w:color="auto" w:fill="auto"/>
            <w:vAlign w:val="center"/>
            <w:hideMark/>
          </w:tcPr>
          <w:p w14:paraId="431F0D4C" w14:textId="5C46C02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988 931</w:t>
            </w:r>
          </w:p>
        </w:tc>
        <w:tc>
          <w:tcPr>
            <w:tcW w:w="1166" w:type="dxa"/>
            <w:tcBorders>
              <w:top w:val="nil"/>
              <w:left w:val="nil"/>
              <w:bottom w:val="single" w:sz="4" w:space="0" w:color="auto"/>
              <w:right w:val="single" w:sz="4" w:space="0" w:color="auto"/>
            </w:tcBorders>
            <w:shd w:val="clear" w:color="auto" w:fill="auto"/>
            <w:vAlign w:val="center"/>
            <w:hideMark/>
          </w:tcPr>
          <w:p w14:paraId="194DEFB5" w14:textId="7B040664"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986 346</w:t>
            </w:r>
          </w:p>
        </w:tc>
        <w:tc>
          <w:tcPr>
            <w:tcW w:w="1134" w:type="dxa"/>
            <w:tcBorders>
              <w:top w:val="nil"/>
              <w:left w:val="nil"/>
              <w:bottom w:val="single" w:sz="4" w:space="0" w:color="auto"/>
              <w:right w:val="single" w:sz="4" w:space="0" w:color="auto"/>
            </w:tcBorders>
            <w:shd w:val="clear" w:color="auto" w:fill="auto"/>
            <w:vAlign w:val="center"/>
            <w:hideMark/>
          </w:tcPr>
          <w:p w14:paraId="5DF1B716" w14:textId="5363C2B8"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987 012</w:t>
            </w:r>
          </w:p>
        </w:tc>
        <w:tc>
          <w:tcPr>
            <w:tcW w:w="791" w:type="dxa"/>
            <w:tcBorders>
              <w:top w:val="nil"/>
              <w:left w:val="nil"/>
              <w:bottom w:val="single" w:sz="4" w:space="0" w:color="auto"/>
              <w:right w:val="single" w:sz="4" w:space="0" w:color="auto"/>
            </w:tcBorders>
            <w:shd w:val="clear" w:color="auto" w:fill="auto"/>
            <w:vAlign w:val="center"/>
            <w:hideMark/>
          </w:tcPr>
          <w:p w14:paraId="1D09BA02" w14:textId="59F3891D"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100,</w:t>
            </w:r>
            <w:r w:rsidR="00EC0494">
              <w:rPr>
                <w:color w:val="000000"/>
                <w:sz w:val="22"/>
                <w:szCs w:val="22"/>
                <w:lang w:eastAsia="ru-RU"/>
              </w:rPr>
              <w:t>4</w:t>
            </w:r>
          </w:p>
        </w:tc>
        <w:tc>
          <w:tcPr>
            <w:tcW w:w="769" w:type="dxa"/>
            <w:tcBorders>
              <w:top w:val="nil"/>
              <w:left w:val="nil"/>
              <w:bottom w:val="single" w:sz="4" w:space="0" w:color="auto"/>
              <w:right w:val="single" w:sz="4" w:space="0" w:color="auto"/>
            </w:tcBorders>
            <w:shd w:val="clear" w:color="auto" w:fill="auto"/>
            <w:noWrap/>
            <w:vAlign w:val="center"/>
            <w:hideMark/>
          </w:tcPr>
          <w:p w14:paraId="1931B19A" w14:textId="3136E2B6" w:rsidR="007825CA" w:rsidRPr="00E72A22" w:rsidRDefault="00EC0494" w:rsidP="007825CA">
            <w:pPr>
              <w:suppressAutoHyphens w:val="0"/>
              <w:jc w:val="center"/>
              <w:rPr>
                <w:color w:val="000000"/>
                <w:sz w:val="22"/>
                <w:szCs w:val="22"/>
                <w:lang w:eastAsia="ru-RU"/>
              </w:rPr>
            </w:pPr>
            <w:r>
              <w:rPr>
                <w:color w:val="000000"/>
                <w:sz w:val="22"/>
                <w:szCs w:val="22"/>
                <w:lang w:eastAsia="ru-RU"/>
              </w:rPr>
              <w:t>99,8</w:t>
            </w:r>
          </w:p>
        </w:tc>
        <w:tc>
          <w:tcPr>
            <w:tcW w:w="711" w:type="dxa"/>
            <w:tcBorders>
              <w:top w:val="nil"/>
              <w:left w:val="nil"/>
              <w:bottom w:val="single" w:sz="4" w:space="0" w:color="auto"/>
              <w:right w:val="single" w:sz="4" w:space="0" w:color="auto"/>
            </w:tcBorders>
            <w:shd w:val="clear" w:color="auto" w:fill="auto"/>
            <w:noWrap/>
            <w:vAlign w:val="center"/>
            <w:hideMark/>
          </w:tcPr>
          <w:p w14:paraId="22771061" w14:textId="33DD42DA"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100</w:t>
            </w:r>
            <w:r w:rsidR="00EC0494">
              <w:rPr>
                <w:color w:val="000000"/>
                <w:sz w:val="22"/>
                <w:szCs w:val="22"/>
                <w:lang w:eastAsia="ru-RU"/>
              </w:rPr>
              <w:t>,1</w:t>
            </w:r>
          </w:p>
        </w:tc>
      </w:tr>
      <w:tr w:rsidR="007825CA" w:rsidRPr="00E72A22" w14:paraId="0AE2043D" w14:textId="77777777" w:rsidTr="00A50923">
        <w:trPr>
          <w:trHeight w:val="467"/>
        </w:trPr>
        <w:tc>
          <w:tcPr>
            <w:tcW w:w="1960" w:type="dxa"/>
            <w:tcBorders>
              <w:top w:val="nil"/>
              <w:left w:val="single" w:sz="4" w:space="0" w:color="auto"/>
              <w:bottom w:val="single" w:sz="4" w:space="0" w:color="auto"/>
              <w:right w:val="single" w:sz="4" w:space="0" w:color="auto"/>
            </w:tcBorders>
            <w:shd w:val="clear" w:color="auto" w:fill="auto"/>
            <w:vAlign w:val="center"/>
            <w:hideMark/>
          </w:tcPr>
          <w:p w14:paraId="6520FB93" w14:textId="77777777" w:rsidR="007825CA" w:rsidRPr="00E72A22" w:rsidRDefault="007825CA" w:rsidP="007825CA">
            <w:pPr>
              <w:suppressAutoHyphens w:val="0"/>
              <w:rPr>
                <w:color w:val="000000"/>
                <w:sz w:val="22"/>
                <w:szCs w:val="22"/>
                <w:lang w:eastAsia="ru-RU"/>
              </w:rPr>
            </w:pPr>
            <w:r w:rsidRPr="00E72A22">
              <w:rPr>
                <w:color w:val="000000"/>
                <w:sz w:val="22"/>
                <w:szCs w:val="22"/>
                <w:lang w:eastAsia="ru-RU"/>
              </w:rPr>
              <w:t>знос</w:t>
            </w:r>
          </w:p>
        </w:tc>
        <w:tc>
          <w:tcPr>
            <w:tcW w:w="744" w:type="dxa"/>
            <w:tcBorders>
              <w:top w:val="nil"/>
              <w:left w:val="nil"/>
              <w:bottom w:val="single" w:sz="4" w:space="0" w:color="auto"/>
              <w:right w:val="single" w:sz="4" w:space="0" w:color="auto"/>
            </w:tcBorders>
            <w:shd w:val="clear" w:color="auto" w:fill="auto"/>
            <w:vAlign w:val="center"/>
            <w:hideMark/>
          </w:tcPr>
          <w:p w14:paraId="3D6016C3" w14:textId="7777777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6003</w:t>
            </w:r>
          </w:p>
        </w:tc>
        <w:tc>
          <w:tcPr>
            <w:tcW w:w="1242" w:type="dxa"/>
            <w:tcBorders>
              <w:top w:val="nil"/>
              <w:left w:val="nil"/>
              <w:bottom w:val="single" w:sz="4" w:space="0" w:color="auto"/>
              <w:right w:val="single" w:sz="4" w:space="0" w:color="auto"/>
            </w:tcBorders>
            <w:shd w:val="clear" w:color="auto" w:fill="auto"/>
            <w:vAlign w:val="center"/>
            <w:hideMark/>
          </w:tcPr>
          <w:p w14:paraId="2A5600F2" w14:textId="56AD6B41"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923 568</w:t>
            </w:r>
          </w:p>
        </w:tc>
        <w:tc>
          <w:tcPr>
            <w:tcW w:w="1120" w:type="dxa"/>
            <w:tcBorders>
              <w:top w:val="nil"/>
              <w:left w:val="nil"/>
              <w:bottom w:val="single" w:sz="4" w:space="0" w:color="auto"/>
              <w:right w:val="single" w:sz="4" w:space="0" w:color="auto"/>
            </w:tcBorders>
            <w:shd w:val="clear" w:color="auto" w:fill="auto"/>
            <w:vAlign w:val="center"/>
            <w:hideMark/>
          </w:tcPr>
          <w:p w14:paraId="406F100B" w14:textId="29D502C4"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925 077</w:t>
            </w:r>
          </w:p>
        </w:tc>
        <w:tc>
          <w:tcPr>
            <w:tcW w:w="1166" w:type="dxa"/>
            <w:tcBorders>
              <w:top w:val="nil"/>
              <w:left w:val="nil"/>
              <w:bottom w:val="single" w:sz="4" w:space="0" w:color="auto"/>
              <w:right w:val="single" w:sz="4" w:space="0" w:color="auto"/>
            </w:tcBorders>
            <w:shd w:val="clear" w:color="auto" w:fill="auto"/>
            <w:vAlign w:val="center"/>
            <w:hideMark/>
          </w:tcPr>
          <w:p w14:paraId="7FC73E73" w14:textId="260AE0FB"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926 113</w:t>
            </w:r>
          </w:p>
        </w:tc>
        <w:tc>
          <w:tcPr>
            <w:tcW w:w="1134" w:type="dxa"/>
            <w:tcBorders>
              <w:top w:val="nil"/>
              <w:left w:val="nil"/>
              <w:bottom w:val="single" w:sz="4" w:space="0" w:color="auto"/>
              <w:right w:val="single" w:sz="4" w:space="0" w:color="auto"/>
            </w:tcBorders>
            <w:shd w:val="clear" w:color="auto" w:fill="auto"/>
            <w:vAlign w:val="center"/>
            <w:hideMark/>
          </w:tcPr>
          <w:p w14:paraId="19B3B46C" w14:textId="67601CB8"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926 481</w:t>
            </w:r>
          </w:p>
        </w:tc>
        <w:tc>
          <w:tcPr>
            <w:tcW w:w="791" w:type="dxa"/>
            <w:tcBorders>
              <w:top w:val="nil"/>
              <w:left w:val="nil"/>
              <w:bottom w:val="single" w:sz="4" w:space="0" w:color="auto"/>
              <w:right w:val="single" w:sz="4" w:space="0" w:color="auto"/>
            </w:tcBorders>
            <w:shd w:val="clear" w:color="auto" w:fill="auto"/>
            <w:vAlign w:val="center"/>
            <w:hideMark/>
          </w:tcPr>
          <w:p w14:paraId="1E1D436A" w14:textId="47588494"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100</w:t>
            </w:r>
            <w:r w:rsidR="00EC0494">
              <w:rPr>
                <w:color w:val="000000"/>
                <w:sz w:val="22"/>
                <w:szCs w:val="22"/>
                <w:lang w:eastAsia="ru-RU"/>
              </w:rPr>
              <w:t>,3</w:t>
            </w:r>
          </w:p>
        </w:tc>
        <w:tc>
          <w:tcPr>
            <w:tcW w:w="769" w:type="dxa"/>
            <w:tcBorders>
              <w:top w:val="nil"/>
              <w:left w:val="nil"/>
              <w:bottom w:val="single" w:sz="4" w:space="0" w:color="auto"/>
              <w:right w:val="single" w:sz="4" w:space="0" w:color="auto"/>
            </w:tcBorders>
            <w:shd w:val="clear" w:color="auto" w:fill="auto"/>
            <w:noWrap/>
            <w:vAlign w:val="center"/>
            <w:hideMark/>
          </w:tcPr>
          <w:p w14:paraId="63B00B7A" w14:textId="66811490"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100</w:t>
            </w:r>
            <w:r w:rsidR="00EC0494">
              <w:rPr>
                <w:color w:val="000000"/>
                <w:sz w:val="22"/>
                <w:szCs w:val="22"/>
                <w:lang w:eastAsia="ru-RU"/>
              </w:rPr>
              <w:t>,2</w:t>
            </w:r>
          </w:p>
        </w:tc>
        <w:tc>
          <w:tcPr>
            <w:tcW w:w="711" w:type="dxa"/>
            <w:tcBorders>
              <w:top w:val="nil"/>
              <w:left w:val="nil"/>
              <w:bottom w:val="single" w:sz="4" w:space="0" w:color="auto"/>
              <w:right w:val="single" w:sz="4" w:space="0" w:color="auto"/>
            </w:tcBorders>
            <w:shd w:val="clear" w:color="auto" w:fill="auto"/>
            <w:noWrap/>
            <w:vAlign w:val="center"/>
            <w:hideMark/>
          </w:tcPr>
          <w:p w14:paraId="73B53C95" w14:textId="08AC3D47" w:rsidR="007825CA" w:rsidRPr="00E72A22" w:rsidRDefault="007825CA" w:rsidP="007825CA">
            <w:pPr>
              <w:suppressAutoHyphens w:val="0"/>
              <w:jc w:val="center"/>
              <w:rPr>
                <w:color w:val="000000"/>
                <w:sz w:val="22"/>
                <w:szCs w:val="22"/>
                <w:lang w:eastAsia="ru-RU"/>
              </w:rPr>
            </w:pPr>
            <w:r w:rsidRPr="00E72A22">
              <w:rPr>
                <w:color w:val="000000"/>
                <w:sz w:val="22"/>
                <w:szCs w:val="22"/>
                <w:lang w:eastAsia="ru-RU"/>
              </w:rPr>
              <w:t>100</w:t>
            </w:r>
            <w:r w:rsidR="00EC0494">
              <w:rPr>
                <w:color w:val="000000"/>
                <w:sz w:val="22"/>
                <w:szCs w:val="22"/>
                <w:lang w:eastAsia="ru-RU"/>
              </w:rPr>
              <w:t>,0</w:t>
            </w:r>
          </w:p>
        </w:tc>
      </w:tr>
    </w:tbl>
    <w:p w14:paraId="1BC93F0D" w14:textId="77777777" w:rsidR="003B0143" w:rsidRPr="00E72A22" w:rsidRDefault="003B0143" w:rsidP="00AC2A2D">
      <w:pPr>
        <w:ind w:firstLine="540"/>
        <w:jc w:val="both"/>
      </w:pPr>
    </w:p>
    <w:p w14:paraId="1284939E" w14:textId="77777777" w:rsidR="00707D4D" w:rsidRPr="00E72A22" w:rsidRDefault="001D7468" w:rsidP="00515B83">
      <w:pPr>
        <w:ind w:firstLine="708"/>
        <w:jc w:val="both"/>
      </w:pPr>
      <w:r w:rsidRPr="00E72A22">
        <w:rPr>
          <w:u w:val="single"/>
        </w:rPr>
        <w:t>Показник о</w:t>
      </w:r>
      <w:r w:rsidR="007D2688" w:rsidRPr="00E72A22">
        <w:rPr>
          <w:u w:val="single"/>
        </w:rPr>
        <w:t>сновні засоби (</w:t>
      </w:r>
      <w:r w:rsidR="00EA469A" w:rsidRPr="00E72A22">
        <w:rPr>
          <w:u w:val="single"/>
        </w:rPr>
        <w:t xml:space="preserve">код </w:t>
      </w:r>
      <w:r w:rsidR="00707D4D" w:rsidRPr="00E72A22">
        <w:rPr>
          <w:u w:val="single"/>
        </w:rPr>
        <w:t>р</w:t>
      </w:r>
      <w:r w:rsidR="007D2688" w:rsidRPr="00E72A22">
        <w:rPr>
          <w:u w:val="single"/>
        </w:rPr>
        <w:t>ядк</w:t>
      </w:r>
      <w:r w:rsidR="00EA469A" w:rsidRPr="00E72A22">
        <w:rPr>
          <w:u w:val="single"/>
        </w:rPr>
        <w:t>а</w:t>
      </w:r>
      <w:r w:rsidR="007D2688" w:rsidRPr="00E72A22">
        <w:rPr>
          <w:u w:val="single"/>
        </w:rPr>
        <w:t xml:space="preserve"> 6001)</w:t>
      </w:r>
      <w:r w:rsidR="007D2688" w:rsidRPr="00E72A22">
        <w:t xml:space="preserve"> не відображає о</w:t>
      </w:r>
      <w:r w:rsidR="000841A4" w:rsidRPr="00E72A22">
        <w:t>б'єкт</w:t>
      </w:r>
      <w:r w:rsidR="007D2688" w:rsidRPr="00E72A22">
        <w:t>и</w:t>
      </w:r>
      <w:r w:rsidR="000841A4" w:rsidRPr="00E72A22">
        <w:t xml:space="preserve"> портової інфраструктури, які обліковуються на балансі ДП «ММТП» (нерухоме майно)</w:t>
      </w:r>
      <w:r w:rsidR="007D2688" w:rsidRPr="00E72A22">
        <w:t xml:space="preserve"> та </w:t>
      </w:r>
      <w:r w:rsidR="000841A4" w:rsidRPr="00E72A22">
        <w:t>передан</w:t>
      </w:r>
      <w:r w:rsidR="007D2688" w:rsidRPr="00E72A22">
        <w:t>і</w:t>
      </w:r>
      <w:r w:rsidR="000841A4" w:rsidRPr="00E72A22">
        <w:t xml:space="preserve"> в оренду приватним компаніям</w:t>
      </w:r>
      <w:r w:rsidR="007D2688" w:rsidRPr="00E72A22">
        <w:t xml:space="preserve">. Відповідно до п. 6 П(С) БО 32 «Інвестиційна нерухомість» об’єкти основних засобів, які утримуються з метою отримання орендної плати та/або для </w:t>
      </w:r>
      <w:r w:rsidR="007D2688" w:rsidRPr="00E72A22">
        <w:lastRenderedPageBreak/>
        <w:t>збільшення власного капіталу відображаються як окремі інвентарні об’єкти</w:t>
      </w:r>
      <w:r w:rsidR="00C0732C" w:rsidRPr="00E72A22">
        <w:t>, визнаються інвестиційно</w:t>
      </w:r>
      <w:r w:rsidR="00F175E1" w:rsidRPr="00E72A22">
        <w:t>ю</w:t>
      </w:r>
      <w:r w:rsidR="00C0732C" w:rsidRPr="00E72A22">
        <w:t xml:space="preserve"> нерухомістю, відображаються в Балансі (Звіт про </w:t>
      </w:r>
      <w:r w:rsidRPr="00E72A22">
        <w:t>фінансовий стан) ряд</w:t>
      </w:r>
      <w:r w:rsidR="00707D4D" w:rsidRPr="00E72A22">
        <w:t>о</w:t>
      </w:r>
      <w:r w:rsidRPr="00E72A22">
        <w:t xml:space="preserve">к 1015 (відповідно </w:t>
      </w:r>
      <w:r w:rsidR="00A72DC4" w:rsidRPr="00E72A22">
        <w:t>п</w:t>
      </w:r>
      <w:r w:rsidRPr="00E72A22">
        <w:t>ервісна варт</w:t>
      </w:r>
      <w:r w:rsidR="00707D4D" w:rsidRPr="00E72A22">
        <w:t xml:space="preserve">ість інвестиційної нерухомості </w:t>
      </w:r>
      <w:r w:rsidR="00EA469A" w:rsidRPr="00E72A22">
        <w:t xml:space="preserve">код </w:t>
      </w:r>
      <w:r w:rsidRPr="00E72A22">
        <w:t>рядк</w:t>
      </w:r>
      <w:r w:rsidR="00EA469A" w:rsidRPr="00E72A22">
        <w:t>а</w:t>
      </w:r>
      <w:r w:rsidRPr="00E72A22">
        <w:t xml:space="preserve"> 1016 та знос інвестиційної нерухомості ряд</w:t>
      </w:r>
      <w:r w:rsidR="00707D4D" w:rsidRPr="00E72A22">
        <w:t>о</w:t>
      </w:r>
      <w:r w:rsidRPr="00E72A22">
        <w:t>к 1017).</w:t>
      </w:r>
    </w:p>
    <w:p w14:paraId="031FC93A" w14:textId="32C73B48" w:rsidR="00A77EF8" w:rsidRPr="00E72A22" w:rsidRDefault="007D59A6" w:rsidP="006C2557">
      <w:pPr>
        <w:ind w:firstLine="708"/>
        <w:jc w:val="both"/>
      </w:pPr>
      <w:r w:rsidRPr="00E72A22">
        <w:rPr>
          <w:b/>
          <w:bCs/>
        </w:rPr>
        <w:t>Загальні операційні витрати</w:t>
      </w:r>
      <w:r w:rsidRPr="00E72A22">
        <w:t xml:space="preserve"> </w:t>
      </w:r>
      <w:r w:rsidR="00E50093" w:rsidRPr="00E72A22">
        <w:t>в 202</w:t>
      </w:r>
      <w:r w:rsidR="00B03529" w:rsidRPr="00E72A22">
        <w:t>2</w:t>
      </w:r>
      <w:r w:rsidRPr="00E72A22">
        <w:t xml:space="preserve"> році </w:t>
      </w:r>
      <w:r w:rsidR="00FB5CCF" w:rsidRPr="00E72A22">
        <w:t>складають</w:t>
      </w:r>
      <w:r w:rsidRPr="00E72A22">
        <w:t xml:space="preserve"> </w:t>
      </w:r>
      <w:r w:rsidR="00CE6E1F">
        <w:t>5</w:t>
      </w:r>
      <w:r w:rsidR="00F02D5E">
        <w:t>9</w:t>
      </w:r>
      <w:r w:rsidR="00CE6E1F">
        <w:t> 8</w:t>
      </w:r>
      <w:r w:rsidR="00F02D5E">
        <w:t>33</w:t>
      </w:r>
      <w:r w:rsidR="00CE6E1F">
        <w:t xml:space="preserve"> </w:t>
      </w:r>
      <w:r w:rsidRPr="00E72A22">
        <w:t>тис.</w:t>
      </w:r>
      <w:r w:rsidR="001D7468" w:rsidRPr="00E72A22">
        <w:t xml:space="preserve"> </w:t>
      </w:r>
      <w:r w:rsidRPr="00E72A22">
        <w:t xml:space="preserve">грн, </w:t>
      </w:r>
      <w:r w:rsidR="00F02D5E">
        <w:t>більш</w:t>
      </w:r>
      <w:r w:rsidRPr="00E72A22">
        <w:t xml:space="preserve"> запланованих </w:t>
      </w:r>
      <w:r w:rsidR="007920F4" w:rsidRPr="00E72A22">
        <w:t>на 20</w:t>
      </w:r>
      <w:r w:rsidR="0075717F" w:rsidRPr="00E72A22">
        <w:t>2</w:t>
      </w:r>
      <w:r w:rsidR="00BA7D06" w:rsidRPr="00E72A22">
        <w:t>1</w:t>
      </w:r>
      <w:r w:rsidR="007920F4" w:rsidRPr="00E72A22">
        <w:t xml:space="preserve"> рік</w:t>
      </w:r>
      <w:r w:rsidR="00BA7D06" w:rsidRPr="00E72A22">
        <w:t xml:space="preserve"> </w:t>
      </w:r>
      <w:r w:rsidRPr="00E72A22">
        <w:t>(</w:t>
      </w:r>
      <w:r w:rsidR="0075717F" w:rsidRPr="00E72A22">
        <w:t>5</w:t>
      </w:r>
      <w:r w:rsidR="00BA7D06" w:rsidRPr="00E72A22">
        <w:t>9</w:t>
      </w:r>
      <w:r w:rsidR="00B75F28" w:rsidRPr="00E72A22">
        <w:t> </w:t>
      </w:r>
      <w:r w:rsidR="00BA7D06" w:rsidRPr="00E72A22">
        <w:t>705</w:t>
      </w:r>
      <w:r w:rsidRPr="00E72A22">
        <w:t xml:space="preserve"> тис.</w:t>
      </w:r>
      <w:r w:rsidR="001D7468" w:rsidRPr="00E72A22">
        <w:t xml:space="preserve"> </w:t>
      </w:r>
      <w:r w:rsidRPr="00E72A22">
        <w:t xml:space="preserve">грн) на </w:t>
      </w:r>
      <w:r w:rsidR="00F02D5E">
        <w:t>128</w:t>
      </w:r>
      <w:r w:rsidRPr="00E72A22">
        <w:t xml:space="preserve"> тис.</w:t>
      </w:r>
      <w:r w:rsidR="00A608D8" w:rsidRPr="00E72A22">
        <w:t xml:space="preserve"> </w:t>
      </w:r>
      <w:r w:rsidRPr="00E72A22">
        <w:t>грн</w:t>
      </w:r>
      <w:r w:rsidR="00CE6E1F">
        <w:t xml:space="preserve">, </w:t>
      </w:r>
      <w:r w:rsidR="00CE6E1F" w:rsidRPr="00E72A22">
        <w:t>фактичних витрат за 2020 рік</w:t>
      </w:r>
      <w:r w:rsidR="00CE6E1F">
        <w:br/>
      </w:r>
      <w:r w:rsidR="00CE6E1F" w:rsidRPr="00E72A22">
        <w:t>(59 802 тис. грн) на</w:t>
      </w:r>
      <w:r w:rsidR="00CE6E1F">
        <w:t xml:space="preserve"> </w:t>
      </w:r>
      <w:r w:rsidR="00F02D5E">
        <w:t>31</w:t>
      </w:r>
      <w:r w:rsidR="00CE6E1F" w:rsidRPr="00E72A22">
        <w:t xml:space="preserve"> тис. грн </w:t>
      </w:r>
      <w:r w:rsidR="00CE6E1F">
        <w:t xml:space="preserve">та більш </w:t>
      </w:r>
      <w:r w:rsidRPr="00E72A22">
        <w:t>очікуваних у поточному році (</w:t>
      </w:r>
      <w:r w:rsidR="00BA7D06" w:rsidRPr="00E72A22">
        <w:t>55 528</w:t>
      </w:r>
      <w:r w:rsidRPr="00E72A22">
        <w:t xml:space="preserve"> тис.</w:t>
      </w:r>
      <w:r w:rsidR="00A608D8" w:rsidRPr="00E72A22">
        <w:t xml:space="preserve"> </w:t>
      </w:r>
      <w:r w:rsidRPr="00E72A22">
        <w:t xml:space="preserve">грн) на </w:t>
      </w:r>
      <w:r w:rsidR="00CE6E1F">
        <w:br/>
      </w:r>
      <w:r w:rsidR="00F02D5E">
        <w:t>4 305</w:t>
      </w:r>
      <w:r w:rsidR="00615EE8" w:rsidRPr="00E72A22">
        <w:t xml:space="preserve"> тис.</w:t>
      </w:r>
      <w:r w:rsidR="00A608D8" w:rsidRPr="00E72A22">
        <w:t xml:space="preserve"> </w:t>
      </w:r>
      <w:r w:rsidR="00615EE8" w:rsidRPr="00E72A22">
        <w:t>грн</w:t>
      </w:r>
      <w:r w:rsidR="00CE6E1F">
        <w:t>.</w:t>
      </w:r>
      <w:r w:rsidR="00A50923">
        <w:t xml:space="preserve"> </w:t>
      </w:r>
      <w:r w:rsidRPr="00E72A22">
        <w:t>Структура витрат операційної діяльності за елементами</w:t>
      </w:r>
      <w:r w:rsidR="00515B83" w:rsidRPr="00E72A22">
        <w:t xml:space="preserve"> наведена в </w:t>
      </w:r>
      <w:r w:rsidR="00856C2F" w:rsidRPr="00E72A22">
        <w:br/>
      </w:r>
      <w:r w:rsidR="00515B83" w:rsidRPr="00E72A22">
        <w:t>таблиці 1</w:t>
      </w:r>
      <w:r w:rsidR="00B03529" w:rsidRPr="00E72A22">
        <w:t>3</w:t>
      </w:r>
      <w:r w:rsidR="00515B83" w:rsidRPr="00E72A22">
        <w:t>.</w:t>
      </w:r>
    </w:p>
    <w:p w14:paraId="75776BB7" w14:textId="7B1FE695" w:rsidR="00F175E1" w:rsidRDefault="00F175E1" w:rsidP="00F175E1">
      <w:pPr>
        <w:ind w:firstLine="708"/>
        <w:jc w:val="right"/>
      </w:pPr>
      <w:r w:rsidRPr="00E72A22">
        <w:t>Таблиця 1</w:t>
      </w:r>
      <w:r w:rsidR="00B03529" w:rsidRPr="00E72A22">
        <w:t>3</w:t>
      </w:r>
    </w:p>
    <w:tbl>
      <w:tblPr>
        <w:tblW w:w="9776" w:type="dxa"/>
        <w:tblLook w:val="04A0" w:firstRow="1" w:lastRow="0" w:firstColumn="1" w:lastColumn="0" w:noHBand="0" w:noVBand="1"/>
      </w:tblPr>
      <w:tblGrid>
        <w:gridCol w:w="2366"/>
        <w:gridCol w:w="792"/>
        <w:gridCol w:w="978"/>
        <w:gridCol w:w="978"/>
        <w:gridCol w:w="845"/>
        <w:gridCol w:w="990"/>
        <w:gridCol w:w="843"/>
        <w:gridCol w:w="992"/>
        <w:gridCol w:w="992"/>
      </w:tblGrid>
      <w:tr w:rsidR="00422900" w:rsidRPr="000664E3" w14:paraId="7F81CFB2" w14:textId="77777777" w:rsidTr="00422900">
        <w:trPr>
          <w:trHeight w:val="312"/>
        </w:trPr>
        <w:tc>
          <w:tcPr>
            <w:tcW w:w="2405"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6217265" w14:textId="77777777" w:rsidR="000664E3" w:rsidRPr="000664E3" w:rsidRDefault="000664E3" w:rsidP="000664E3">
            <w:pPr>
              <w:suppressAutoHyphens w:val="0"/>
              <w:jc w:val="center"/>
              <w:rPr>
                <w:color w:val="000000"/>
                <w:lang w:val="ru-RU" w:eastAsia="ru-RU"/>
              </w:rPr>
            </w:pPr>
            <w:r w:rsidRPr="000664E3">
              <w:rPr>
                <w:color w:val="000000"/>
                <w:lang w:val="ru-RU" w:eastAsia="ru-RU"/>
              </w:rPr>
              <w:t>Найменування показника</w:t>
            </w:r>
          </w:p>
        </w:tc>
        <w:tc>
          <w:tcPr>
            <w:tcW w:w="70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C2E688D" w14:textId="77777777" w:rsidR="000664E3" w:rsidRPr="000664E3" w:rsidRDefault="000664E3" w:rsidP="000664E3">
            <w:pPr>
              <w:suppressAutoHyphens w:val="0"/>
              <w:jc w:val="center"/>
              <w:rPr>
                <w:color w:val="000000"/>
                <w:lang w:val="ru-RU" w:eastAsia="ru-RU"/>
              </w:rPr>
            </w:pPr>
            <w:r w:rsidRPr="000664E3">
              <w:rPr>
                <w:color w:val="000000"/>
                <w:lang w:val="ru-RU" w:eastAsia="ru-RU"/>
              </w:rPr>
              <w:t>Код рядка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B6DDD95" w14:textId="77777777" w:rsidR="000664E3" w:rsidRPr="000664E3" w:rsidRDefault="000664E3" w:rsidP="000664E3">
            <w:pPr>
              <w:suppressAutoHyphens w:val="0"/>
              <w:jc w:val="center"/>
              <w:rPr>
                <w:color w:val="000000"/>
                <w:lang w:val="ru-RU" w:eastAsia="ru-RU"/>
              </w:rPr>
            </w:pPr>
            <w:r w:rsidRPr="000664E3">
              <w:rPr>
                <w:color w:val="000000"/>
                <w:lang w:val="ru-RU" w:eastAsia="ru-RU"/>
              </w:rPr>
              <w:t xml:space="preserve">Звіт </w:t>
            </w:r>
            <w:proofErr w:type="gramStart"/>
            <w:r w:rsidRPr="000664E3">
              <w:rPr>
                <w:color w:val="000000"/>
                <w:lang w:val="ru-RU" w:eastAsia="ru-RU"/>
              </w:rPr>
              <w:t>2020,  (</w:t>
            </w:r>
            <w:proofErr w:type="gramEnd"/>
            <w:r w:rsidRPr="000664E3">
              <w:rPr>
                <w:color w:val="000000"/>
                <w:lang w:val="ru-RU" w:eastAsia="ru-RU"/>
              </w:rPr>
              <w:t xml:space="preserve">тис. грн)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DAA0B4" w14:textId="77777777" w:rsidR="000664E3" w:rsidRPr="000664E3" w:rsidRDefault="000664E3" w:rsidP="000664E3">
            <w:pPr>
              <w:suppressAutoHyphens w:val="0"/>
              <w:jc w:val="center"/>
              <w:rPr>
                <w:color w:val="000000"/>
                <w:lang w:val="ru-RU" w:eastAsia="ru-RU"/>
              </w:rPr>
            </w:pPr>
            <w:r w:rsidRPr="000664E3">
              <w:rPr>
                <w:color w:val="000000"/>
                <w:lang w:val="ru-RU" w:eastAsia="ru-RU"/>
              </w:rPr>
              <w:t xml:space="preserve">План     </w:t>
            </w:r>
            <w:proofErr w:type="gramStart"/>
            <w:r w:rsidRPr="000664E3">
              <w:rPr>
                <w:color w:val="000000"/>
                <w:lang w:val="ru-RU" w:eastAsia="ru-RU"/>
              </w:rPr>
              <w:t>2021,  (</w:t>
            </w:r>
            <w:proofErr w:type="gramEnd"/>
            <w:r w:rsidRPr="000664E3">
              <w:rPr>
                <w:color w:val="000000"/>
                <w:lang w:val="ru-RU" w:eastAsia="ru-RU"/>
              </w:rPr>
              <w:t xml:space="preserve">тис. грн) </w:t>
            </w: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E53F1BC" w14:textId="77777777" w:rsidR="000664E3" w:rsidRPr="000664E3" w:rsidRDefault="000664E3" w:rsidP="000664E3">
            <w:pPr>
              <w:suppressAutoHyphens w:val="0"/>
              <w:jc w:val="center"/>
              <w:rPr>
                <w:color w:val="000000"/>
                <w:lang w:val="ru-RU" w:eastAsia="ru-RU"/>
              </w:rPr>
            </w:pPr>
            <w:r w:rsidRPr="000664E3">
              <w:rPr>
                <w:color w:val="000000"/>
                <w:lang w:val="ru-RU" w:eastAsia="ru-RU"/>
              </w:rPr>
              <w:t xml:space="preserve">Очік. 2021, (тис. грн)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56D72B2" w14:textId="77777777" w:rsidR="000664E3" w:rsidRPr="000664E3" w:rsidRDefault="000664E3" w:rsidP="000664E3">
            <w:pPr>
              <w:suppressAutoHyphens w:val="0"/>
              <w:jc w:val="center"/>
              <w:rPr>
                <w:color w:val="000000"/>
                <w:lang w:val="ru-RU" w:eastAsia="ru-RU"/>
              </w:rPr>
            </w:pPr>
            <w:r w:rsidRPr="000664E3">
              <w:rPr>
                <w:color w:val="000000"/>
                <w:lang w:val="ru-RU" w:eastAsia="ru-RU"/>
              </w:rPr>
              <w:t>Проект плану 2022 (тис. грн)</w:t>
            </w:r>
          </w:p>
        </w:tc>
        <w:tc>
          <w:tcPr>
            <w:tcW w:w="2835" w:type="dxa"/>
            <w:gridSpan w:val="3"/>
            <w:tcBorders>
              <w:top w:val="single" w:sz="4" w:space="0" w:color="auto"/>
              <w:left w:val="nil"/>
              <w:bottom w:val="single" w:sz="4" w:space="0" w:color="auto"/>
              <w:right w:val="single" w:sz="4" w:space="0" w:color="000000"/>
            </w:tcBorders>
            <w:shd w:val="clear" w:color="auto" w:fill="auto"/>
            <w:vAlign w:val="center"/>
            <w:hideMark/>
          </w:tcPr>
          <w:p w14:paraId="22D5CF63" w14:textId="77777777" w:rsidR="000664E3" w:rsidRPr="000664E3" w:rsidRDefault="000664E3" w:rsidP="000664E3">
            <w:pPr>
              <w:suppressAutoHyphens w:val="0"/>
              <w:jc w:val="center"/>
              <w:rPr>
                <w:color w:val="000000"/>
                <w:lang w:val="ru-RU" w:eastAsia="ru-RU"/>
              </w:rPr>
            </w:pPr>
            <w:r w:rsidRPr="000664E3">
              <w:rPr>
                <w:color w:val="000000"/>
                <w:lang w:val="ru-RU" w:eastAsia="ru-RU"/>
              </w:rPr>
              <w:t>Проект плану 2022</w:t>
            </w:r>
          </w:p>
        </w:tc>
      </w:tr>
      <w:tr w:rsidR="00422900" w:rsidRPr="000664E3" w14:paraId="6BBA188F" w14:textId="77777777" w:rsidTr="00422900">
        <w:trPr>
          <w:trHeight w:val="288"/>
        </w:trPr>
        <w:tc>
          <w:tcPr>
            <w:tcW w:w="2405" w:type="dxa"/>
            <w:vMerge/>
            <w:tcBorders>
              <w:top w:val="single" w:sz="4" w:space="0" w:color="auto"/>
              <w:left w:val="single" w:sz="4" w:space="0" w:color="auto"/>
              <w:bottom w:val="single" w:sz="4" w:space="0" w:color="000000"/>
              <w:right w:val="single" w:sz="4" w:space="0" w:color="auto"/>
            </w:tcBorders>
            <w:vAlign w:val="center"/>
            <w:hideMark/>
          </w:tcPr>
          <w:p w14:paraId="3209CB7D" w14:textId="77777777" w:rsidR="000664E3" w:rsidRPr="000664E3" w:rsidRDefault="000664E3" w:rsidP="000664E3">
            <w:pPr>
              <w:suppressAutoHyphens w:val="0"/>
              <w:rPr>
                <w:color w:val="000000"/>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3CD03C93" w14:textId="77777777" w:rsidR="000664E3" w:rsidRPr="000664E3" w:rsidRDefault="000664E3" w:rsidP="000664E3">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BB095CB" w14:textId="77777777" w:rsidR="000664E3" w:rsidRPr="000664E3" w:rsidRDefault="000664E3" w:rsidP="000664E3">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06F3DAC" w14:textId="77777777" w:rsidR="000664E3" w:rsidRPr="000664E3" w:rsidRDefault="000664E3" w:rsidP="000664E3">
            <w:pPr>
              <w:suppressAutoHyphens w:val="0"/>
              <w:rPr>
                <w:color w:val="000000"/>
                <w:lang w:val="ru-RU"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269DE0C7" w14:textId="77777777" w:rsidR="000664E3" w:rsidRPr="000664E3" w:rsidRDefault="000664E3" w:rsidP="000664E3">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1C4FE59" w14:textId="77777777" w:rsidR="000664E3" w:rsidRPr="000664E3" w:rsidRDefault="000664E3" w:rsidP="000664E3">
            <w:pPr>
              <w:suppressAutoHyphens w:val="0"/>
              <w:rPr>
                <w:color w:val="000000"/>
                <w:lang w:val="ru-RU" w:eastAsia="ru-RU"/>
              </w:rPr>
            </w:pP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4D5E5DD2" w14:textId="77777777" w:rsidR="000664E3" w:rsidRPr="000664E3" w:rsidRDefault="000664E3" w:rsidP="000664E3">
            <w:pPr>
              <w:suppressAutoHyphens w:val="0"/>
              <w:jc w:val="center"/>
              <w:rPr>
                <w:color w:val="000000"/>
                <w:lang w:val="ru-RU" w:eastAsia="ru-RU"/>
              </w:rPr>
            </w:pPr>
            <w:r w:rsidRPr="000664E3">
              <w:rPr>
                <w:color w:val="000000"/>
                <w:lang w:val="ru-RU" w:eastAsia="ru-RU"/>
              </w:rPr>
              <w:t xml:space="preserve">до звіту 2020  </w:t>
            </w:r>
            <w:proofErr w:type="gramStart"/>
            <w:r w:rsidRPr="000664E3">
              <w:rPr>
                <w:color w:val="000000"/>
                <w:lang w:val="ru-RU" w:eastAsia="ru-RU"/>
              </w:rPr>
              <w:t xml:space="preserve">   (</w:t>
            </w:r>
            <w:proofErr w:type="gramEnd"/>
            <w:r w:rsidRPr="000664E3">
              <w:rPr>
                <w:color w:val="000000"/>
                <w:lang w:val="ru-RU" w:eastAsia="ru-RU"/>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384211B0" w14:textId="77777777" w:rsidR="000664E3" w:rsidRPr="000664E3" w:rsidRDefault="000664E3" w:rsidP="000664E3">
            <w:pPr>
              <w:suppressAutoHyphens w:val="0"/>
              <w:jc w:val="center"/>
              <w:rPr>
                <w:color w:val="000000"/>
                <w:lang w:val="ru-RU" w:eastAsia="ru-RU"/>
              </w:rPr>
            </w:pPr>
            <w:r w:rsidRPr="000664E3">
              <w:rPr>
                <w:color w:val="000000"/>
                <w:lang w:val="ru-RU" w:eastAsia="ru-RU"/>
              </w:rPr>
              <w:t xml:space="preserve"> до плану 2021     </w:t>
            </w:r>
            <w:proofErr w:type="gramStart"/>
            <w:r w:rsidRPr="000664E3">
              <w:rPr>
                <w:color w:val="000000"/>
                <w:lang w:val="ru-RU" w:eastAsia="ru-RU"/>
              </w:rPr>
              <w:t xml:space="preserve">   (</w:t>
            </w:r>
            <w:proofErr w:type="gramEnd"/>
            <w:r w:rsidRPr="000664E3">
              <w:rPr>
                <w:color w:val="000000"/>
                <w:lang w:val="ru-RU" w:eastAsia="ru-RU"/>
              </w:rPr>
              <w:t>%)</w:t>
            </w:r>
          </w:p>
        </w:tc>
        <w:tc>
          <w:tcPr>
            <w:tcW w:w="992" w:type="dxa"/>
            <w:vMerge w:val="restart"/>
            <w:tcBorders>
              <w:top w:val="nil"/>
              <w:left w:val="single" w:sz="4" w:space="0" w:color="auto"/>
              <w:bottom w:val="single" w:sz="4" w:space="0" w:color="000000"/>
              <w:right w:val="single" w:sz="4" w:space="0" w:color="auto"/>
            </w:tcBorders>
            <w:shd w:val="clear" w:color="auto" w:fill="auto"/>
            <w:vAlign w:val="center"/>
            <w:hideMark/>
          </w:tcPr>
          <w:p w14:paraId="59AD62F4" w14:textId="77777777" w:rsidR="000664E3" w:rsidRPr="000664E3" w:rsidRDefault="000664E3" w:rsidP="000664E3">
            <w:pPr>
              <w:suppressAutoHyphens w:val="0"/>
              <w:jc w:val="center"/>
              <w:rPr>
                <w:color w:val="000000"/>
                <w:lang w:val="ru-RU" w:eastAsia="ru-RU"/>
              </w:rPr>
            </w:pPr>
            <w:r w:rsidRPr="000664E3">
              <w:rPr>
                <w:color w:val="000000"/>
                <w:lang w:val="ru-RU" w:eastAsia="ru-RU"/>
              </w:rPr>
              <w:t xml:space="preserve">очік. 2021   </w:t>
            </w:r>
            <w:proofErr w:type="gramStart"/>
            <w:r w:rsidRPr="000664E3">
              <w:rPr>
                <w:color w:val="000000"/>
                <w:lang w:val="ru-RU" w:eastAsia="ru-RU"/>
              </w:rPr>
              <w:t xml:space="preserve">   (</w:t>
            </w:r>
            <w:proofErr w:type="gramEnd"/>
            <w:r w:rsidRPr="000664E3">
              <w:rPr>
                <w:color w:val="000000"/>
                <w:lang w:val="ru-RU" w:eastAsia="ru-RU"/>
              </w:rPr>
              <w:t>%)</w:t>
            </w:r>
          </w:p>
        </w:tc>
      </w:tr>
      <w:tr w:rsidR="00422900" w:rsidRPr="000664E3" w14:paraId="64DC5BD6" w14:textId="77777777" w:rsidTr="00422900">
        <w:trPr>
          <w:trHeight w:val="288"/>
        </w:trPr>
        <w:tc>
          <w:tcPr>
            <w:tcW w:w="2405" w:type="dxa"/>
            <w:vMerge/>
            <w:tcBorders>
              <w:top w:val="single" w:sz="4" w:space="0" w:color="auto"/>
              <w:left w:val="single" w:sz="4" w:space="0" w:color="auto"/>
              <w:bottom w:val="single" w:sz="4" w:space="0" w:color="000000"/>
              <w:right w:val="single" w:sz="4" w:space="0" w:color="auto"/>
            </w:tcBorders>
            <w:vAlign w:val="center"/>
            <w:hideMark/>
          </w:tcPr>
          <w:p w14:paraId="5D4D11B2" w14:textId="77777777" w:rsidR="000664E3" w:rsidRPr="000664E3" w:rsidRDefault="000664E3" w:rsidP="000664E3">
            <w:pPr>
              <w:suppressAutoHyphens w:val="0"/>
              <w:rPr>
                <w:color w:val="000000"/>
                <w:lang w:val="ru-RU" w:eastAsia="ru-RU"/>
              </w:rPr>
            </w:pPr>
          </w:p>
        </w:tc>
        <w:tc>
          <w:tcPr>
            <w:tcW w:w="709" w:type="dxa"/>
            <w:vMerge/>
            <w:tcBorders>
              <w:top w:val="single" w:sz="4" w:space="0" w:color="auto"/>
              <w:left w:val="single" w:sz="4" w:space="0" w:color="auto"/>
              <w:bottom w:val="single" w:sz="4" w:space="0" w:color="000000"/>
              <w:right w:val="single" w:sz="4" w:space="0" w:color="auto"/>
            </w:tcBorders>
            <w:vAlign w:val="center"/>
            <w:hideMark/>
          </w:tcPr>
          <w:p w14:paraId="70ACBB4B" w14:textId="77777777" w:rsidR="000664E3" w:rsidRPr="000664E3" w:rsidRDefault="000664E3" w:rsidP="000664E3">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2D9A2016" w14:textId="77777777" w:rsidR="000664E3" w:rsidRPr="000664E3" w:rsidRDefault="000664E3" w:rsidP="000664E3">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CCDBEF1" w14:textId="77777777" w:rsidR="000664E3" w:rsidRPr="000664E3" w:rsidRDefault="000664E3" w:rsidP="000664E3">
            <w:pPr>
              <w:suppressAutoHyphens w:val="0"/>
              <w:rPr>
                <w:color w:val="000000"/>
                <w:lang w:val="ru-RU" w:eastAsia="ru-RU"/>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14:paraId="4C22D9F3" w14:textId="77777777" w:rsidR="000664E3" w:rsidRPr="000664E3" w:rsidRDefault="000664E3" w:rsidP="000664E3">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7010142B" w14:textId="77777777" w:rsidR="000664E3" w:rsidRPr="000664E3" w:rsidRDefault="000664E3" w:rsidP="000664E3">
            <w:pPr>
              <w:suppressAutoHyphens w:val="0"/>
              <w:rPr>
                <w:color w:val="000000"/>
                <w:lang w:val="ru-RU"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33E2AE1B" w14:textId="77777777" w:rsidR="000664E3" w:rsidRPr="000664E3" w:rsidRDefault="000664E3" w:rsidP="000664E3">
            <w:pPr>
              <w:suppressAutoHyphens w:val="0"/>
              <w:rPr>
                <w:color w:val="000000"/>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1A3E1EA6" w14:textId="77777777" w:rsidR="000664E3" w:rsidRPr="000664E3" w:rsidRDefault="000664E3" w:rsidP="000664E3">
            <w:pPr>
              <w:suppressAutoHyphens w:val="0"/>
              <w:rPr>
                <w:color w:val="000000"/>
                <w:lang w:val="ru-RU" w:eastAsia="ru-RU"/>
              </w:rPr>
            </w:pPr>
          </w:p>
        </w:tc>
        <w:tc>
          <w:tcPr>
            <w:tcW w:w="992" w:type="dxa"/>
            <w:vMerge/>
            <w:tcBorders>
              <w:top w:val="nil"/>
              <w:left w:val="single" w:sz="4" w:space="0" w:color="auto"/>
              <w:bottom w:val="single" w:sz="4" w:space="0" w:color="000000"/>
              <w:right w:val="single" w:sz="4" w:space="0" w:color="auto"/>
            </w:tcBorders>
            <w:vAlign w:val="center"/>
            <w:hideMark/>
          </w:tcPr>
          <w:p w14:paraId="5C2A7BCD" w14:textId="77777777" w:rsidR="000664E3" w:rsidRPr="000664E3" w:rsidRDefault="000664E3" w:rsidP="000664E3">
            <w:pPr>
              <w:suppressAutoHyphens w:val="0"/>
              <w:rPr>
                <w:color w:val="000000"/>
                <w:lang w:val="ru-RU" w:eastAsia="ru-RU"/>
              </w:rPr>
            </w:pPr>
          </w:p>
        </w:tc>
      </w:tr>
      <w:tr w:rsidR="00422900" w:rsidRPr="000664E3" w14:paraId="3F9E85E7" w14:textId="77777777" w:rsidTr="00422900">
        <w:trPr>
          <w:trHeight w:val="288"/>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4BBFDF3"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w:t>
            </w:r>
          </w:p>
        </w:tc>
        <w:tc>
          <w:tcPr>
            <w:tcW w:w="709" w:type="dxa"/>
            <w:tcBorders>
              <w:top w:val="nil"/>
              <w:left w:val="nil"/>
              <w:bottom w:val="single" w:sz="4" w:space="0" w:color="auto"/>
              <w:right w:val="single" w:sz="4" w:space="0" w:color="auto"/>
            </w:tcBorders>
            <w:shd w:val="clear" w:color="auto" w:fill="auto"/>
            <w:vAlign w:val="center"/>
            <w:hideMark/>
          </w:tcPr>
          <w:p w14:paraId="6B0A51FB"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14:paraId="05F7EA05"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3</w:t>
            </w:r>
          </w:p>
        </w:tc>
        <w:tc>
          <w:tcPr>
            <w:tcW w:w="992" w:type="dxa"/>
            <w:tcBorders>
              <w:top w:val="nil"/>
              <w:left w:val="nil"/>
              <w:bottom w:val="single" w:sz="4" w:space="0" w:color="auto"/>
              <w:right w:val="single" w:sz="4" w:space="0" w:color="auto"/>
            </w:tcBorders>
            <w:shd w:val="clear" w:color="auto" w:fill="auto"/>
            <w:vAlign w:val="center"/>
            <w:hideMark/>
          </w:tcPr>
          <w:p w14:paraId="12D98195"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4</w:t>
            </w:r>
          </w:p>
        </w:tc>
        <w:tc>
          <w:tcPr>
            <w:tcW w:w="851" w:type="dxa"/>
            <w:tcBorders>
              <w:top w:val="nil"/>
              <w:left w:val="nil"/>
              <w:bottom w:val="single" w:sz="4" w:space="0" w:color="auto"/>
              <w:right w:val="single" w:sz="4" w:space="0" w:color="auto"/>
            </w:tcBorders>
            <w:shd w:val="clear" w:color="auto" w:fill="auto"/>
            <w:vAlign w:val="center"/>
            <w:hideMark/>
          </w:tcPr>
          <w:p w14:paraId="3D4CFAB5"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4D3AD9D4"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6</w:t>
            </w:r>
          </w:p>
        </w:tc>
        <w:tc>
          <w:tcPr>
            <w:tcW w:w="851" w:type="dxa"/>
            <w:tcBorders>
              <w:top w:val="nil"/>
              <w:left w:val="nil"/>
              <w:bottom w:val="single" w:sz="4" w:space="0" w:color="auto"/>
              <w:right w:val="single" w:sz="4" w:space="0" w:color="auto"/>
            </w:tcBorders>
            <w:shd w:val="clear" w:color="auto" w:fill="auto"/>
            <w:vAlign w:val="center"/>
            <w:hideMark/>
          </w:tcPr>
          <w:p w14:paraId="65C37F51"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7</w:t>
            </w:r>
          </w:p>
        </w:tc>
        <w:tc>
          <w:tcPr>
            <w:tcW w:w="992" w:type="dxa"/>
            <w:tcBorders>
              <w:top w:val="nil"/>
              <w:left w:val="nil"/>
              <w:bottom w:val="single" w:sz="4" w:space="0" w:color="auto"/>
              <w:right w:val="single" w:sz="4" w:space="0" w:color="auto"/>
            </w:tcBorders>
            <w:shd w:val="clear" w:color="auto" w:fill="auto"/>
            <w:vAlign w:val="center"/>
            <w:hideMark/>
          </w:tcPr>
          <w:p w14:paraId="17F83672"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8</w:t>
            </w:r>
          </w:p>
        </w:tc>
        <w:tc>
          <w:tcPr>
            <w:tcW w:w="992" w:type="dxa"/>
            <w:tcBorders>
              <w:top w:val="nil"/>
              <w:left w:val="nil"/>
              <w:bottom w:val="single" w:sz="4" w:space="0" w:color="auto"/>
              <w:right w:val="single" w:sz="4" w:space="0" w:color="auto"/>
            </w:tcBorders>
            <w:shd w:val="clear" w:color="auto" w:fill="auto"/>
            <w:vAlign w:val="center"/>
            <w:hideMark/>
          </w:tcPr>
          <w:p w14:paraId="284D7C19"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9</w:t>
            </w:r>
          </w:p>
        </w:tc>
      </w:tr>
      <w:tr w:rsidR="00422900" w:rsidRPr="000664E3" w14:paraId="22E3D6E0" w14:textId="77777777" w:rsidTr="00422900">
        <w:trPr>
          <w:trHeight w:val="310"/>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F83B8F3" w14:textId="77777777" w:rsidR="000664E3" w:rsidRPr="000664E3" w:rsidRDefault="000664E3" w:rsidP="000664E3">
            <w:pPr>
              <w:suppressAutoHyphens w:val="0"/>
              <w:rPr>
                <w:color w:val="000000"/>
                <w:sz w:val="22"/>
                <w:szCs w:val="22"/>
                <w:lang w:val="ru-RU" w:eastAsia="ru-RU"/>
              </w:rPr>
            </w:pPr>
            <w:r w:rsidRPr="000664E3">
              <w:rPr>
                <w:color w:val="000000"/>
                <w:sz w:val="22"/>
                <w:szCs w:val="22"/>
                <w:lang w:val="ru-RU" w:eastAsia="ru-RU"/>
              </w:rPr>
              <w:t>Матеріальні витрати, у тому числі:</w:t>
            </w:r>
          </w:p>
        </w:tc>
        <w:tc>
          <w:tcPr>
            <w:tcW w:w="709" w:type="dxa"/>
            <w:tcBorders>
              <w:top w:val="nil"/>
              <w:left w:val="nil"/>
              <w:bottom w:val="single" w:sz="4" w:space="0" w:color="auto"/>
              <w:right w:val="single" w:sz="4" w:space="0" w:color="auto"/>
            </w:tcBorders>
            <w:shd w:val="clear" w:color="auto" w:fill="auto"/>
            <w:vAlign w:val="center"/>
            <w:hideMark/>
          </w:tcPr>
          <w:p w14:paraId="3B5B0770"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1400</w:t>
            </w:r>
          </w:p>
        </w:tc>
        <w:tc>
          <w:tcPr>
            <w:tcW w:w="992" w:type="dxa"/>
            <w:tcBorders>
              <w:top w:val="nil"/>
              <w:left w:val="nil"/>
              <w:bottom w:val="single" w:sz="4" w:space="0" w:color="auto"/>
              <w:right w:val="single" w:sz="4" w:space="0" w:color="auto"/>
            </w:tcBorders>
            <w:shd w:val="clear" w:color="auto" w:fill="auto"/>
            <w:vAlign w:val="center"/>
            <w:hideMark/>
          </w:tcPr>
          <w:p w14:paraId="2E392044"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1 102</w:t>
            </w:r>
          </w:p>
        </w:tc>
        <w:tc>
          <w:tcPr>
            <w:tcW w:w="992" w:type="dxa"/>
            <w:tcBorders>
              <w:top w:val="nil"/>
              <w:left w:val="nil"/>
              <w:bottom w:val="single" w:sz="4" w:space="0" w:color="auto"/>
              <w:right w:val="single" w:sz="4" w:space="0" w:color="auto"/>
            </w:tcBorders>
            <w:shd w:val="clear" w:color="auto" w:fill="auto"/>
            <w:vAlign w:val="center"/>
            <w:hideMark/>
          </w:tcPr>
          <w:p w14:paraId="60979C9B"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1 268</w:t>
            </w:r>
          </w:p>
        </w:tc>
        <w:tc>
          <w:tcPr>
            <w:tcW w:w="851" w:type="dxa"/>
            <w:tcBorders>
              <w:top w:val="nil"/>
              <w:left w:val="nil"/>
              <w:bottom w:val="single" w:sz="4" w:space="0" w:color="auto"/>
              <w:right w:val="single" w:sz="4" w:space="0" w:color="auto"/>
            </w:tcBorders>
            <w:shd w:val="clear" w:color="auto" w:fill="auto"/>
            <w:vAlign w:val="center"/>
            <w:hideMark/>
          </w:tcPr>
          <w:p w14:paraId="335FC039"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1 260</w:t>
            </w:r>
          </w:p>
        </w:tc>
        <w:tc>
          <w:tcPr>
            <w:tcW w:w="992" w:type="dxa"/>
            <w:tcBorders>
              <w:top w:val="nil"/>
              <w:left w:val="nil"/>
              <w:bottom w:val="single" w:sz="4" w:space="0" w:color="auto"/>
              <w:right w:val="single" w:sz="4" w:space="0" w:color="auto"/>
            </w:tcBorders>
            <w:shd w:val="clear" w:color="auto" w:fill="auto"/>
            <w:vAlign w:val="center"/>
            <w:hideMark/>
          </w:tcPr>
          <w:p w14:paraId="7B5E2358"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1 448</w:t>
            </w:r>
          </w:p>
        </w:tc>
        <w:tc>
          <w:tcPr>
            <w:tcW w:w="851" w:type="dxa"/>
            <w:tcBorders>
              <w:top w:val="nil"/>
              <w:left w:val="nil"/>
              <w:bottom w:val="single" w:sz="4" w:space="0" w:color="auto"/>
              <w:right w:val="single" w:sz="4" w:space="0" w:color="auto"/>
            </w:tcBorders>
            <w:shd w:val="clear" w:color="auto" w:fill="auto"/>
            <w:vAlign w:val="center"/>
            <w:hideMark/>
          </w:tcPr>
          <w:p w14:paraId="657EE299" w14:textId="1901FF61"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131</w:t>
            </w:r>
            <w:r w:rsidR="00C749B2">
              <w:rPr>
                <w:color w:val="000000"/>
                <w:sz w:val="22"/>
                <w:szCs w:val="22"/>
                <w:lang w:val="ru-RU"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14:paraId="4FC7FCB2" w14:textId="5DD4699D"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114</w:t>
            </w:r>
            <w:r w:rsidR="00C749B2">
              <w:rPr>
                <w:color w:val="000000"/>
                <w:sz w:val="22"/>
                <w:szCs w:val="22"/>
                <w:lang w:val="ru-RU"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14:paraId="46360ED5" w14:textId="35A10665"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11</w:t>
            </w:r>
            <w:r w:rsidR="00C749B2">
              <w:rPr>
                <w:color w:val="000000"/>
                <w:sz w:val="22"/>
                <w:szCs w:val="22"/>
                <w:lang w:val="ru-RU" w:eastAsia="ru-RU"/>
              </w:rPr>
              <w:t>4,9</w:t>
            </w:r>
          </w:p>
        </w:tc>
      </w:tr>
      <w:tr w:rsidR="00422900" w:rsidRPr="000664E3" w14:paraId="44CC3273" w14:textId="77777777" w:rsidTr="00422900">
        <w:trPr>
          <w:trHeight w:val="463"/>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9B70C85" w14:textId="77777777" w:rsidR="000664E3" w:rsidRPr="000664E3" w:rsidRDefault="000664E3" w:rsidP="000664E3">
            <w:pPr>
              <w:suppressAutoHyphens w:val="0"/>
              <w:rPr>
                <w:color w:val="000000"/>
                <w:sz w:val="22"/>
                <w:szCs w:val="22"/>
                <w:lang w:val="ru-RU" w:eastAsia="ru-RU"/>
              </w:rPr>
            </w:pPr>
            <w:r w:rsidRPr="000664E3">
              <w:rPr>
                <w:color w:val="000000"/>
                <w:sz w:val="22"/>
                <w:szCs w:val="22"/>
                <w:lang w:val="ru-RU" w:eastAsia="ru-RU"/>
              </w:rPr>
              <w:t>витрати на сировину та основні матеріали</w:t>
            </w:r>
          </w:p>
        </w:tc>
        <w:tc>
          <w:tcPr>
            <w:tcW w:w="709" w:type="dxa"/>
            <w:tcBorders>
              <w:top w:val="nil"/>
              <w:left w:val="nil"/>
              <w:bottom w:val="single" w:sz="4" w:space="0" w:color="auto"/>
              <w:right w:val="single" w:sz="4" w:space="0" w:color="auto"/>
            </w:tcBorders>
            <w:shd w:val="clear" w:color="auto" w:fill="auto"/>
            <w:vAlign w:val="center"/>
            <w:hideMark/>
          </w:tcPr>
          <w:p w14:paraId="1E680630"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1401</w:t>
            </w:r>
          </w:p>
        </w:tc>
        <w:tc>
          <w:tcPr>
            <w:tcW w:w="992" w:type="dxa"/>
            <w:tcBorders>
              <w:top w:val="nil"/>
              <w:left w:val="nil"/>
              <w:bottom w:val="single" w:sz="4" w:space="0" w:color="auto"/>
              <w:right w:val="single" w:sz="4" w:space="0" w:color="auto"/>
            </w:tcBorders>
            <w:shd w:val="clear" w:color="auto" w:fill="auto"/>
            <w:vAlign w:val="center"/>
            <w:hideMark/>
          </w:tcPr>
          <w:p w14:paraId="17C217F0"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114</w:t>
            </w:r>
          </w:p>
        </w:tc>
        <w:tc>
          <w:tcPr>
            <w:tcW w:w="992" w:type="dxa"/>
            <w:tcBorders>
              <w:top w:val="nil"/>
              <w:left w:val="nil"/>
              <w:bottom w:val="single" w:sz="4" w:space="0" w:color="auto"/>
              <w:right w:val="single" w:sz="4" w:space="0" w:color="auto"/>
            </w:tcBorders>
            <w:shd w:val="clear" w:color="auto" w:fill="auto"/>
            <w:vAlign w:val="center"/>
            <w:hideMark/>
          </w:tcPr>
          <w:p w14:paraId="0C1D0405"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107</w:t>
            </w:r>
          </w:p>
        </w:tc>
        <w:tc>
          <w:tcPr>
            <w:tcW w:w="851" w:type="dxa"/>
            <w:tcBorders>
              <w:top w:val="nil"/>
              <w:left w:val="nil"/>
              <w:bottom w:val="single" w:sz="4" w:space="0" w:color="auto"/>
              <w:right w:val="single" w:sz="4" w:space="0" w:color="auto"/>
            </w:tcBorders>
            <w:shd w:val="clear" w:color="auto" w:fill="auto"/>
            <w:vAlign w:val="center"/>
            <w:hideMark/>
          </w:tcPr>
          <w:p w14:paraId="502FDF46"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106</w:t>
            </w:r>
          </w:p>
        </w:tc>
        <w:tc>
          <w:tcPr>
            <w:tcW w:w="992" w:type="dxa"/>
            <w:tcBorders>
              <w:top w:val="nil"/>
              <w:left w:val="nil"/>
              <w:bottom w:val="single" w:sz="4" w:space="0" w:color="auto"/>
              <w:right w:val="single" w:sz="4" w:space="0" w:color="auto"/>
            </w:tcBorders>
            <w:shd w:val="clear" w:color="auto" w:fill="auto"/>
            <w:vAlign w:val="center"/>
            <w:hideMark/>
          </w:tcPr>
          <w:p w14:paraId="579567C1"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240</w:t>
            </w:r>
          </w:p>
        </w:tc>
        <w:tc>
          <w:tcPr>
            <w:tcW w:w="851" w:type="dxa"/>
            <w:tcBorders>
              <w:top w:val="nil"/>
              <w:left w:val="nil"/>
              <w:bottom w:val="single" w:sz="4" w:space="0" w:color="auto"/>
              <w:right w:val="single" w:sz="4" w:space="0" w:color="auto"/>
            </w:tcBorders>
            <w:shd w:val="clear" w:color="auto" w:fill="auto"/>
            <w:vAlign w:val="center"/>
            <w:hideMark/>
          </w:tcPr>
          <w:p w14:paraId="19BA4376" w14:textId="12F6F06D"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210</w:t>
            </w:r>
            <w:r w:rsidR="00C749B2">
              <w:rPr>
                <w:color w:val="000000"/>
                <w:sz w:val="22"/>
                <w:szCs w:val="22"/>
                <w:lang w:val="ru-RU"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14:paraId="19BAD25F" w14:textId="07BC574D"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225</w:t>
            </w:r>
            <w:r w:rsidR="00C749B2">
              <w:rPr>
                <w:color w:val="000000"/>
                <w:sz w:val="22"/>
                <w:szCs w:val="22"/>
                <w:lang w:val="ru-RU" w:eastAsia="ru-RU"/>
              </w:rPr>
              <w:t>,4</w:t>
            </w:r>
          </w:p>
        </w:tc>
        <w:tc>
          <w:tcPr>
            <w:tcW w:w="992" w:type="dxa"/>
            <w:tcBorders>
              <w:top w:val="nil"/>
              <w:left w:val="nil"/>
              <w:bottom w:val="single" w:sz="4" w:space="0" w:color="auto"/>
              <w:right w:val="single" w:sz="4" w:space="0" w:color="auto"/>
            </w:tcBorders>
            <w:shd w:val="clear" w:color="auto" w:fill="auto"/>
            <w:noWrap/>
            <w:vAlign w:val="center"/>
            <w:hideMark/>
          </w:tcPr>
          <w:p w14:paraId="2F254B72" w14:textId="14BC3DF4"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226</w:t>
            </w:r>
            <w:r w:rsidR="00C749B2">
              <w:rPr>
                <w:color w:val="000000"/>
                <w:sz w:val="22"/>
                <w:szCs w:val="22"/>
                <w:lang w:val="ru-RU" w:eastAsia="ru-RU"/>
              </w:rPr>
              <w:t>,4</w:t>
            </w:r>
          </w:p>
        </w:tc>
      </w:tr>
      <w:tr w:rsidR="00422900" w:rsidRPr="000664E3" w14:paraId="65204EB6" w14:textId="77777777" w:rsidTr="00422900">
        <w:trPr>
          <w:trHeight w:val="55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8B83E0A" w14:textId="77777777" w:rsidR="000664E3" w:rsidRPr="000664E3" w:rsidRDefault="000664E3" w:rsidP="000664E3">
            <w:pPr>
              <w:suppressAutoHyphens w:val="0"/>
              <w:rPr>
                <w:color w:val="000000"/>
                <w:sz w:val="22"/>
                <w:szCs w:val="22"/>
                <w:lang w:val="ru-RU" w:eastAsia="ru-RU"/>
              </w:rPr>
            </w:pPr>
            <w:r w:rsidRPr="000664E3">
              <w:rPr>
                <w:color w:val="000000"/>
                <w:sz w:val="22"/>
                <w:szCs w:val="22"/>
                <w:lang w:val="ru-RU" w:eastAsia="ru-RU"/>
              </w:rPr>
              <w:t>витрати на паливо та енергію</w:t>
            </w:r>
          </w:p>
        </w:tc>
        <w:tc>
          <w:tcPr>
            <w:tcW w:w="709" w:type="dxa"/>
            <w:tcBorders>
              <w:top w:val="nil"/>
              <w:left w:val="nil"/>
              <w:bottom w:val="single" w:sz="4" w:space="0" w:color="auto"/>
              <w:right w:val="single" w:sz="4" w:space="0" w:color="auto"/>
            </w:tcBorders>
            <w:shd w:val="clear" w:color="auto" w:fill="auto"/>
            <w:vAlign w:val="center"/>
            <w:hideMark/>
          </w:tcPr>
          <w:p w14:paraId="7F3104C8"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1402</w:t>
            </w:r>
          </w:p>
        </w:tc>
        <w:tc>
          <w:tcPr>
            <w:tcW w:w="992" w:type="dxa"/>
            <w:tcBorders>
              <w:top w:val="nil"/>
              <w:left w:val="nil"/>
              <w:bottom w:val="single" w:sz="4" w:space="0" w:color="auto"/>
              <w:right w:val="single" w:sz="4" w:space="0" w:color="auto"/>
            </w:tcBorders>
            <w:shd w:val="clear" w:color="auto" w:fill="auto"/>
            <w:vAlign w:val="center"/>
            <w:hideMark/>
          </w:tcPr>
          <w:p w14:paraId="1691763A"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832</w:t>
            </w:r>
          </w:p>
        </w:tc>
        <w:tc>
          <w:tcPr>
            <w:tcW w:w="992" w:type="dxa"/>
            <w:tcBorders>
              <w:top w:val="nil"/>
              <w:left w:val="nil"/>
              <w:bottom w:val="single" w:sz="4" w:space="0" w:color="auto"/>
              <w:right w:val="single" w:sz="4" w:space="0" w:color="auto"/>
            </w:tcBorders>
            <w:shd w:val="clear" w:color="auto" w:fill="auto"/>
            <w:vAlign w:val="center"/>
            <w:hideMark/>
          </w:tcPr>
          <w:p w14:paraId="6571556D"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981</w:t>
            </w:r>
          </w:p>
        </w:tc>
        <w:tc>
          <w:tcPr>
            <w:tcW w:w="851" w:type="dxa"/>
            <w:tcBorders>
              <w:top w:val="nil"/>
              <w:left w:val="nil"/>
              <w:bottom w:val="single" w:sz="4" w:space="0" w:color="auto"/>
              <w:right w:val="single" w:sz="4" w:space="0" w:color="auto"/>
            </w:tcBorders>
            <w:shd w:val="clear" w:color="auto" w:fill="auto"/>
            <w:vAlign w:val="center"/>
            <w:hideMark/>
          </w:tcPr>
          <w:p w14:paraId="47E725F1"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980</w:t>
            </w:r>
          </w:p>
        </w:tc>
        <w:tc>
          <w:tcPr>
            <w:tcW w:w="992" w:type="dxa"/>
            <w:tcBorders>
              <w:top w:val="nil"/>
              <w:left w:val="nil"/>
              <w:bottom w:val="single" w:sz="4" w:space="0" w:color="auto"/>
              <w:right w:val="single" w:sz="4" w:space="0" w:color="auto"/>
            </w:tcBorders>
            <w:shd w:val="clear" w:color="auto" w:fill="auto"/>
            <w:vAlign w:val="center"/>
            <w:hideMark/>
          </w:tcPr>
          <w:p w14:paraId="09A7653F"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1 065</w:t>
            </w:r>
          </w:p>
        </w:tc>
        <w:tc>
          <w:tcPr>
            <w:tcW w:w="851" w:type="dxa"/>
            <w:tcBorders>
              <w:top w:val="nil"/>
              <w:left w:val="nil"/>
              <w:bottom w:val="single" w:sz="4" w:space="0" w:color="auto"/>
              <w:right w:val="single" w:sz="4" w:space="0" w:color="auto"/>
            </w:tcBorders>
            <w:shd w:val="clear" w:color="auto" w:fill="auto"/>
            <w:vAlign w:val="center"/>
            <w:hideMark/>
          </w:tcPr>
          <w:p w14:paraId="75E3DB6E" w14:textId="0E7F799C"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128</w:t>
            </w:r>
            <w:r w:rsidR="00C749B2">
              <w:rPr>
                <w:color w:val="000000"/>
                <w:sz w:val="22"/>
                <w:szCs w:val="22"/>
                <w:lang w:val="ru-RU" w:eastAsia="ru-RU"/>
              </w:rPr>
              <w:t>,0</w:t>
            </w:r>
          </w:p>
        </w:tc>
        <w:tc>
          <w:tcPr>
            <w:tcW w:w="992" w:type="dxa"/>
            <w:tcBorders>
              <w:top w:val="nil"/>
              <w:left w:val="nil"/>
              <w:bottom w:val="single" w:sz="4" w:space="0" w:color="auto"/>
              <w:right w:val="single" w:sz="4" w:space="0" w:color="auto"/>
            </w:tcBorders>
            <w:shd w:val="clear" w:color="auto" w:fill="auto"/>
            <w:noWrap/>
            <w:vAlign w:val="center"/>
            <w:hideMark/>
          </w:tcPr>
          <w:p w14:paraId="4165F7FB" w14:textId="39CB9961"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10</w:t>
            </w:r>
            <w:r w:rsidR="00C749B2">
              <w:rPr>
                <w:color w:val="000000"/>
                <w:sz w:val="22"/>
                <w:szCs w:val="22"/>
                <w:lang w:val="ru-RU" w:eastAsia="ru-RU"/>
              </w:rPr>
              <w:t>8,6</w:t>
            </w:r>
          </w:p>
        </w:tc>
        <w:tc>
          <w:tcPr>
            <w:tcW w:w="992" w:type="dxa"/>
            <w:tcBorders>
              <w:top w:val="nil"/>
              <w:left w:val="nil"/>
              <w:bottom w:val="single" w:sz="4" w:space="0" w:color="auto"/>
              <w:right w:val="single" w:sz="4" w:space="0" w:color="auto"/>
            </w:tcBorders>
            <w:shd w:val="clear" w:color="auto" w:fill="auto"/>
            <w:noWrap/>
            <w:vAlign w:val="center"/>
            <w:hideMark/>
          </w:tcPr>
          <w:p w14:paraId="7FE73D1C" w14:textId="700D615F"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10</w:t>
            </w:r>
            <w:r w:rsidR="00C749B2">
              <w:rPr>
                <w:color w:val="000000"/>
                <w:sz w:val="22"/>
                <w:szCs w:val="22"/>
                <w:lang w:val="ru-RU" w:eastAsia="ru-RU"/>
              </w:rPr>
              <w:t>8,7</w:t>
            </w:r>
          </w:p>
        </w:tc>
      </w:tr>
      <w:tr w:rsidR="00422900" w:rsidRPr="000664E3" w14:paraId="5F63E3B2" w14:textId="77777777" w:rsidTr="00422900">
        <w:trPr>
          <w:trHeight w:val="55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378798E" w14:textId="77777777" w:rsidR="000664E3" w:rsidRPr="000664E3" w:rsidRDefault="000664E3" w:rsidP="000664E3">
            <w:pPr>
              <w:suppressAutoHyphens w:val="0"/>
              <w:rPr>
                <w:color w:val="000000"/>
                <w:sz w:val="22"/>
                <w:szCs w:val="22"/>
                <w:lang w:val="ru-RU" w:eastAsia="ru-RU"/>
              </w:rPr>
            </w:pPr>
            <w:r w:rsidRPr="000664E3">
              <w:rPr>
                <w:color w:val="000000"/>
                <w:sz w:val="22"/>
                <w:szCs w:val="22"/>
                <w:lang w:val="ru-RU" w:eastAsia="ru-RU"/>
              </w:rPr>
              <w:t>Витрати на оплату праці</w:t>
            </w:r>
          </w:p>
        </w:tc>
        <w:tc>
          <w:tcPr>
            <w:tcW w:w="709" w:type="dxa"/>
            <w:tcBorders>
              <w:top w:val="nil"/>
              <w:left w:val="nil"/>
              <w:bottom w:val="single" w:sz="4" w:space="0" w:color="auto"/>
              <w:right w:val="single" w:sz="4" w:space="0" w:color="auto"/>
            </w:tcBorders>
            <w:shd w:val="clear" w:color="auto" w:fill="auto"/>
            <w:vAlign w:val="center"/>
            <w:hideMark/>
          </w:tcPr>
          <w:p w14:paraId="5FDC0377"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1410</w:t>
            </w:r>
          </w:p>
        </w:tc>
        <w:tc>
          <w:tcPr>
            <w:tcW w:w="992" w:type="dxa"/>
            <w:tcBorders>
              <w:top w:val="nil"/>
              <w:left w:val="nil"/>
              <w:bottom w:val="single" w:sz="4" w:space="0" w:color="auto"/>
              <w:right w:val="single" w:sz="4" w:space="0" w:color="auto"/>
            </w:tcBorders>
            <w:shd w:val="clear" w:color="auto" w:fill="auto"/>
            <w:vAlign w:val="center"/>
            <w:hideMark/>
          </w:tcPr>
          <w:p w14:paraId="167DE5FE"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25 256</w:t>
            </w:r>
          </w:p>
        </w:tc>
        <w:tc>
          <w:tcPr>
            <w:tcW w:w="992" w:type="dxa"/>
            <w:tcBorders>
              <w:top w:val="nil"/>
              <w:left w:val="nil"/>
              <w:bottom w:val="single" w:sz="4" w:space="0" w:color="auto"/>
              <w:right w:val="single" w:sz="4" w:space="0" w:color="auto"/>
            </w:tcBorders>
            <w:shd w:val="clear" w:color="auto" w:fill="auto"/>
            <w:vAlign w:val="center"/>
            <w:hideMark/>
          </w:tcPr>
          <w:p w14:paraId="76ECFB1D"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27 100</w:t>
            </w:r>
          </w:p>
        </w:tc>
        <w:tc>
          <w:tcPr>
            <w:tcW w:w="851" w:type="dxa"/>
            <w:tcBorders>
              <w:top w:val="nil"/>
              <w:left w:val="nil"/>
              <w:bottom w:val="single" w:sz="4" w:space="0" w:color="auto"/>
              <w:right w:val="single" w:sz="4" w:space="0" w:color="auto"/>
            </w:tcBorders>
            <w:shd w:val="clear" w:color="auto" w:fill="auto"/>
            <w:vAlign w:val="center"/>
            <w:hideMark/>
          </w:tcPr>
          <w:p w14:paraId="7C6A906D"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26 943</w:t>
            </w:r>
          </w:p>
        </w:tc>
        <w:tc>
          <w:tcPr>
            <w:tcW w:w="992" w:type="dxa"/>
            <w:tcBorders>
              <w:top w:val="nil"/>
              <w:left w:val="nil"/>
              <w:bottom w:val="single" w:sz="4" w:space="0" w:color="auto"/>
              <w:right w:val="single" w:sz="4" w:space="0" w:color="auto"/>
            </w:tcBorders>
            <w:shd w:val="clear" w:color="auto" w:fill="auto"/>
            <w:vAlign w:val="center"/>
            <w:hideMark/>
          </w:tcPr>
          <w:p w14:paraId="1F33A068"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27 928</w:t>
            </w:r>
          </w:p>
        </w:tc>
        <w:tc>
          <w:tcPr>
            <w:tcW w:w="851" w:type="dxa"/>
            <w:tcBorders>
              <w:top w:val="nil"/>
              <w:left w:val="nil"/>
              <w:bottom w:val="single" w:sz="4" w:space="0" w:color="auto"/>
              <w:right w:val="single" w:sz="4" w:space="0" w:color="auto"/>
            </w:tcBorders>
            <w:shd w:val="clear" w:color="auto" w:fill="auto"/>
            <w:vAlign w:val="center"/>
            <w:hideMark/>
          </w:tcPr>
          <w:p w14:paraId="1A9D8489" w14:textId="6036B1DC"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11</w:t>
            </w:r>
            <w:r w:rsidR="00C749B2">
              <w:rPr>
                <w:color w:val="000000"/>
                <w:sz w:val="22"/>
                <w:szCs w:val="22"/>
                <w:lang w:val="ru-RU" w:eastAsia="ru-RU"/>
              </w:rPr>
              <w:t>0,6</w:t>
            </w:r>
          </w:p>
        </w:tc>
        <w:tc>
          <w:tcPr>
            <w:tcW w:w="992" w:type="dxa"/>
            <w:tcBorders>
              <w:top w:val="nil"/>
              <w:left w:val="nil"/>
              <w:bottom w:val="single" w:sz="4" w:space="0" w:color="auto"/>
              <w:right w:val="single" w:sz="4" w:space="0" w:color="auto"/>
            </w:tcBorders>
            <w:shd w:val="clear" w:color="auto" w:fill="auto"/>
            <w:noWrap/>
            <w:vAlign w:val="center"/>
            <w:hideMark/>
          </w:tcPr>
          <w:p w14:paraId="27F22B93" w14:textId="4635E530"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103</w:t>
            </w:r>
            <w:r w:rsidR="00C749B2">
              <w:rPr>
                <w:color w:val="000000"/>
                <w:sz w:val="22"/>
                <w:szCs w:val="22"/>
                <w:lang w:val="ru-RU"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14:paraId="107E7BE6" w14:textId="4A553130"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10</w:t>
            </w:r>
            <w:r w:rsidR="00C749B2">
              <w:rPr>
                <w:color w:val="000000"/>
                <w:sz w:val="22"/>
                <w:szCs w:val="22"/>
                <w:lang w:val="ru-RU" w:eastAsia="ru-RU"/>
              </w:rPr>
              <w:t>3,7</w:t>
            </w:r>
          </w:p>
        </w:tc>
      </w:tr>
      <w:tr w:rsidR="00422900" w:rsidRPr="000664E3" w14:paraId="322D29E9" w14:textId="77777777" w:rsidTr="00422900">
        <w:trPr>
          <w:trHeight w:val="55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162305E6" w14:textId="77777777" w:rsidR="000664E3" w:rsidRPr="000664E3" w:rsidRDefault="000664E3" w:rsidP="000664E3">
            <w:pPr>
              <w:suppressAutoHyphens w:val="0"/>
              <w:rPr>
                <w:color w:val="000000"/>
                <w:sz w:val="22"/>
                <w:szCs w:val="22"/>
                <w:lang w:val="ru-RU" w:eastAsia="ru-RU"/>
              </w:rPr>
            </w:pPr>
            <w:r w:rsidRPr="000664E3">
              <w:rPr>
                <w:color w:val="000000"/>
                <w:sz w:val="22"/>
                <w:szCs w:val="22"/>
                <w:lang w:val="ru-RU" w:eastAsia="ru-RU"/>
              </w:rPr>
              <w:t>Відрахування на соціальні заходи</w:t>
            </w:r>
          </w:p>
        </w:tc>
        <w:tc>
          <w:tcPr>
            <w:tcW w:w="709" w:type="dxa"/>
            <w:tcBorders>
              <w:top w:val="nil"/>
              <w:left w:val="nil"/>
              <w:bottom w:val="single" w:sz="4" w:space="0" w:color="auto"/>
              <w:right w:val="single" w:sz="4" w:space="0" w:color="auto"/>
            </w:tcBorders>
            <w:shd w:val="clear" w:color="auto" w:fill="auto"/>
            <w:vAlign w:val="center"/>
            <w:hideMark/>
          </w:tcPr>
          <w:p w14:paraId="58A6010D"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1420</w:t>
            </w:r>
          </w:p>
        </w:tc>
        <w:tc>
          <w:tcPr>
            <w:tcW w:w="992" w:type="dxa"/>
            <w:tcBorders>
              <w:top w:val="nil"/>
              <w:left w:val="nil"/>
              <w:bottom w:val="single" w:sz="4" w:space="0" w:color="auto"/>
              <w:right w:val="single" w:sz="4" w:space="0" w:color="auto"/>
            </w:tcBorders>
            <w:shd w:val="clear" w:color="auto" w:fill="auto"/>
            <w:vAlign w:val="center"/>
            <w:hideMark/>
          </w:tcPr>
          <w:p w14:paraId="738327E9"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4 938</w:t>
            </w:r>
          </w:p>
        </w:tc>
        <w:tc>
          <w:tcPr>
            <w:tcW w:w="992" w:type="dxa"/>
            <w:tcBorders>
              <w:top w:val="nil"/>
              <w:left w:val="nil"/>
              <w:bottom w:val="single" w:sz="4" w:space="0" w:color="auto"/>
              <w:right w:val="single" w:sz="4" w:space="0" w:color="auto"/>
            </w:tcBorders>
            <w:shd w:val="clear" w:color="auto" w:fill="auto"/>
            <w:vAlign w:val="center"/>
            <w:hideMark/>
          </w:tcPr>
          <w:p w14:paraId="099F0DD5"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5 965</w:t>
            </w:r>
          </w:p>
        </w:tc>
        <w:tc>
          <w:tcPr>
            <w:tcW w:w="851" w:type="dxa"/>
            <w:tcBorders>
              <w:top w:val="nil"/>
              <w:left w:val="nil"/>
              <w:bottom w:val="single" w:sz="4" w:space="0" w:color="auto"/>
              <w:right w:val="single" w:sz="4" w:space="0" w:color="auto"/>
            </w:tcBorders>
            <w:shd w:val="clear" w:color="auto" w:fill="auto"/>
            <w:vAlign w:val="center"/>
            <w:hideMark/>
          </w:tcPr>
          <w:p w14:paraId="35E26558"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5 930</w:t>
            </w:r>
          </w:p>
        </w:tc>
        <w:tc>
          <w:tcPr>
            <w:tcW w:w="992" w:type="dxa"/>
            <w:tcBorders>
              <w:top w:val="nil"/>
              <w:left w:val="nil"/>
              <w:bottom w:val="single" w:sz="4" w:space="0" w:color="auto"/>
              <w:right w:val="single" w:sz="4" w:space="0" w:color="auto"/>
            </w:tcBorders>
            <w:shd w:val="clear" w:color="auto" w:fill="auto"/>
            <w:vAlign w:val="center"/>
            <w:hideMark/>
          </w:tcPr>
          <w:p w14:paraId="4956A6F4"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5 708</w:t>
            </w:r>
          </w:p>
        </w:tc>
        <w:tc>
          <w:tcPr>
            <w:tcW w:w="851" w:type="dxa"/>
            <w:tcBorders>
              <w:top w:val="nil"/>
              <w:left w:val="nil"/>
              <w:bottom w:val="single" w:sz="4" w:space="0" w:color="auto"/>
              <w:right w:val="single" w:sz="4" w:space="0" w:color="auto"/>
            </w:tcBorders>
            <w:shd w:val="clear" w:color="auto" w:fill="auto"/>
            <w:vAlign w:val="center"/>
            <w:hideMark/>
          </w:tcPr>
          <w:p w14:paraId="1C4FAB25" w14:textId="3F2E29A4"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11</w:t>
            </w:r>
            <w:r w:rsidR="00C749B2">
              <w:rPr>
                <w:color w:val="000000"/>
                <w:sz w:val="22"/>
                <w:szCs w:val="22"/>
                <w:lang w:val="ru-RU" w:eastAsia="ru-RU"/>
              </w:rPr>
              <w:t>5,</w:t>
            </w:r>
            <w:r w:rsidRPr="000664E3">
              <w:rPr>
                <w:color w:val="000000"/>
                <w:sz w:val="22"/>
                <w:szCs w:val="22"/>
                <w:lang w:val="ru-RU" w:eastAsia="ru-RU"/>
              </w:rPr>
              <w:t>6</w:t>
            </w:r>
          </w:p>
        </w:tc>
        <w:tc>
          <w:tcPr>
            <w:tcW w:w="992" w:type="dxa"/>
            <w:tcBorders>
              <w:top w:val="nil"/>
              <w:left w:val="nil"/>
              <w:bottom w:val="single" w:sz="4" w:space="0" w:color="auto"/>
              <w:right w:val="single" w:sz="4" w:space="0" w:color="auto"/>
            </w:tcBorders>
            <w:shd w:val="clear" w:color="auto" w:fill="auto"/>
            <w:noWrap/>
            <w:vAlign w:val="center"/>
            <w:hideMark/>
          </w:tcPr>
          <w:p w14:paraId="37656F60" w14:textId="1E3CB7D2"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9</w:t>
            </w:r>
            <w:r w:rsidR="00C749B2">
              <w:rPr>
                <w:color w:val="000000"/>
                <w:sz w:val="22"/>
                <w:szCs w:val="22"/>
                <w:lang w:val="ru-RU" w:eastAsia="ru-RU"/>
              </w:rPr>
              <w:t>5,7</w:t>
            </w:r>
          </w:p>
        </w:tc>
        <w:tc>
          <w:tcPr>
            <w:tcW w:w="992" w:type="dxa"/>
            <w:tcBorders>
              <w:top w:val="nil"/>
              <w:left w:val="nil"/>
              <w:bottom w:val="single" w:sz="4" w:space="0" w:color="auto"/>
              <w:right w:val="single" w:sz="4" w:space="0" w:color="auto"/>
            </w:tcBorders>
            <w:shd w:val="clear" w:color="auto" w:fill="auto"/>
            <w:noWrap/>
            <w:vAlign w:val="center"/>
            <w:hideMark/>
          </w:tcPr>
          <w:p w14:paraId="496E93E9" w14:textId="2671EFEE"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96</w:t>
            </w:r>
            <w:r w:rsidR="00C749B2">
              <w:rPr>
                <w:color w:val="000000"/>
                <w:sz w:val="22"/>
                <w:szCs w:val="22"/>
                <w:lang w:val="ru-RU" w:eastAsia="ru-RU"/>
              </w:rPr>
              <w:t>,3</w:t>
            </w:r>
          </w:p>
        </w:tc>
      </w:tr>
      <w:tr w:rsidR="00422900" w:rsidRPr="000664E3" w14:paraId="20A70D62" w14:textId="77777777" w:rsidTr="00422900">
        <w:trPr>
          <w:trHeight w:val="149"/>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09ADA870" w14:textId="77777777" w:rsidR="000664E3" w:rsidRPr="000664E3" w:rsidRDefault="000664E3" w:rsidP="000664E3">
            <w:pPr>
              <w:suppressAutoHyphens w:val="0"/>
              <w:rPr>
                <w:color w:val="000000"/>
                <w:sz w:val="22"/>
                <w:szCs w:val="22"/>
                <w:lang w:val="ru-RU" w:eastAsia="ru-RU"/>
              </w:rPr>
            </w:pPr>
            <w:r w:rsidRPr="000664E3">
              <w:rPr>
                <w:color w:val="000000"/>
                <w:sz w:val="22"/>
                <w:szCs w:val="22"/>
                <w:lang w:val="ru-RU" w:eastAsia="ru-RU"/>
              </w:rPr>
              <w:t>Амортизація</w:t>
            </w:r>
          </w:p>
        </w:tc>
        <w:tc>
          <w:tcPr>
            <w:tcW w:w="709" w:type="dxa"/>
            <w:tcBorders>
              <w:top w:val="nil"/>
              <w:left w:val="nil"/>
              <w:bottom w:val="single" w:sz="4" w:space="0" w:color="auto"/>
              <w:right w:val="single" w:sz="4" w:space="0" w:color="auto"/>
            </w:tcBorders>
            <w:shd w:val="clear" w:color="auto" w:fill="auto"/>
            <w:vAlign w:val="center"/>
            <w:hideMark/>
          </w:tcPr>
          <w:p w14:paraId="66238D87"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1430</w:t>
            </w:r>
          </w:p>
        </w:tc>
        <w:tc>
          <w:tcPr>
            <w:tcW w:w="992" w:type="dxa"/>
            <w:tcBorders>
              <w:top w:val="nil"/>
              <w:left w:val="nil"/>
              <w:bottom w:val="single" w:sz="4" w:space="0" w:color="auto"/>
              <w:right w:val="single" w:sz="4" w:space="0" w:color="auto"/>
            </w:tcBorders>
            <w:shd w:val="clear" w:color="auto" w:fill="auto"/>
            <w:vAlign w:val="center"/>
            <w:hideMark/>
          </w:tcPr>
          <w:p w14:paraId="7CF960C3"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10 504</w:t>
            </w:r>
          </w:p>
        </w:tc>
        <w:tc>
          <w:tcPr>
            <w:tcW w:w="992" w:type="dxa"/>
            <w:tcBorders>
              <w:top w:val="nil"/>
              <w:left w:val="nil"/>
              <w:bottom w:val="single" w:sz="4" w:space="0" w:color="auto"/>
              <w:right w:val="single" w:sz="4" w:space="0" w:color="auto"/>
            </w:tcBorders>
            <w:shd w:val="clear" w:color="auto" w:fill="auto"/>
            <w:vAlign w:val="center"/>
            <w:hideMark/>
          </w:tcPr>
          <w:p w14:paraId="06020830"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8 178</w:t>
            </w:r>
          </w:p>
        </w:tc>
        <w:tc>
          <w:tcPr>
            <w:tcW w:w="851" w:type="dxa"/>
            <w:tcBorders>
              <w:top w:val="nil"/>
              <w:left w:val="nil"/>
              <w:bottom w:val="single" w:sz="4" w:space="0" w:color="auto"/>
              <w:right w:val="single" w:sz="4" w:space="0" w:color="auto"/>
            </w:tcBorders>
            <w:shd w:val="clear" w:color="auto" w:fill="auto"/>
            <w:vAlign w:val="center"/>
            <w:hideMark/>
          </w:tcPr>
          <w:p w14:paraId="1700C9EB"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10 815</w:t>
            </w:r>
          </w:p>
        </w:tc>
        <w:tc>
          <w:tcPr>
            <w:tcW w:w="992" w:type="dxa"/>
            <w:tcBorders>
              <w:top w:val="nil"/>
              <w:left w:val="nil"/>
              <w:bottom w:val="single" w:sz="4" w:space="0" w:color="auto"/>
              <w:right w:val="single" w:sz="4" w:space="0" w:color="auto"/>
            </w:tcBorders>
            <w:shd w:val="clear" w:color="auto" w:fill="auto"/>
            <w:vAlign w:val="center"/>
            <w:hideMark/>
          </w:tcPr>
          <w:p w14:paraId="144F03DB"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10 495</w:t>
            </w:r>
          </w:p>
        </w:tc>
        <w:tc>
          <w:tcPr>
            <w:tcW w:w="851" w:type="dxa"/>
            <w:tcBorders>
              <w:top w:val="nil"/>
              <w:left w:val="nil"/>
              <w:bottom w:val="single" w:sz="4" w:space="0" w:color="auto"/>
              <w:right w:val="single" w:sz="4" w:space="0" w:color="auto"/>
            </w:tcBorders>
            <w:shd w:val="clear" w:color="auto" w:fill="auto"/>
            <w:vAlign w:val="center"/>
            <w:hideMark/>
          </w:tcPr>
          <w:p w14:paraId="3653A6FA" w14:textId="3C8E958B" w:rsidR="000664E3" w:rsidRPr="000664E3" w:rsidRDefault="00C749B2" w:rsidP="000664E3">
            <w:pPr>
              <w:suppressAutoHyphens w:val="0"/>
              <w:jc w:val="center"/>
              <w:rPr>
                <w:color w:val="000000"/>
                <w:sz w:val="22"/>
                <w:szCs w:val="22"/>
                <w:lang w:val="ru-RU" w:eastAsia="ru-RU"/>
              </w:rPr>
            </w:pPr>
            <w:r>
              <w:rPr>
                <w:color w:val="000000"/>
                <w:sz w:val="22"/>
                <w:szCs w:val="22"/>
                <w:lang w:val="ru-RU" w:eastAsia="ru-RU"/>
              </w:rPr>
              <w:t>99,9</w:t>
            </w:r>
          </w:p>
        </w:tc>
        <w:tc>
          <w:tcPr>
            <w:tcW w:w="992" w:type="dxa"/>
            <w:tcBorders>
              <w:top w:val="nil"/>
              <w:left w:val="nil"/>
              <w:bottom w:val="single" w:sz="4" w:space="0" w:color="auto"/>
              <w:right w:val="single" w:sz="4" w:space="0" w:color="auto"/>
            </w:tcBorders>
            <w:shd w:val="clear" w:color="auto" w:fill="auto"/>
            <w:noWrap/>
            <w:vAlign w:val="center"/>
            <w:hideMark/>
          </w:tcPr>
          <w:p w14:paraId="4239840F" w14:textId="6EC802D0"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128</w:t>
            </w:r>
            <w:r w:rsidR="00C749B2">
              <w:rPr>
                <w:color w:val="000000"/>
                <w:sz w:val="22"/>
                <w:szCs w:val="22"/>
                <w:lang w:val="ru-RU" w:eastAsia="ru-RU"/>
              </w:rPr>
              <w:t>,3</w:t>
            </w:r>
          </w:p>
        </w:tc>
        <w:tc>
          <w:tcPr>
            <w:tcW w:w="992" w:type="dxa"/>
            <w:tcBorders>
              <w:top w:val="nil"/>
              <w:left w:val="nil"/>
              <w:bottom w:val="single" w:sz="4" w:space="0" w:color="auto"/>
              <w:right w:val="single" w:sz="4" w:space="0" w:color="auto"/>
            </w:tcBorders>
            <w:shd w:val="clear" w:color="auto" w:fill="auto"/>
            <w:noWrap/>
            <w:vAlign w:val="center"/>
            <w:hideMark/>
          </w:tcPr>
          <w:p w14:paraId="338C18FA" w14:textId="27444E2E"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97</w:t>
            </w:r>
            <w:r w:rsidR="00C749B2">
              <w:rPr>
                <w:color w:val="000000"/>
                <w:sz w:val="22"/>
                <w:szCs w:val="22"/>
                <w:lang w:val="ru-RU" w:eastAsia="ru-RU"/>
              </w:rPr>
              <w:t>,0</w:t>
            </w:r>
          </w:p>
        </w:tc>
      </w:tr>
      <w:tr w:rsidR="00422900" w:rsidRPr="000664E3" w14:paraId="675EEA47" w14:textId="77777777" w:rsidTr="00422900">
        <w:trPr>
          <w:trHeight w:val="552"/>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43B924EB" w14:textId="77777777" w:rsidR="000664E3" w:rsidRPr="000664E3" w:rsidRDefault="000664E3" w:rsidP="000664E3">
            <w:pPr>
              <w:suppressAutoHyphens w:val="0"/>
              <w:rPr>
                <w:color w:val="000000"/>
                <w:sz w:val="22"/>
                <w:szCs w:val="22"/>
                <w:lang w:val="ru-RU" w:eastAsia="ru-RU"/>
              </w:rPr>
            </w:pPr>
            <w:r w:rsidRPr="000664E3">
              <w:rPr>
                <w:color w:val="000000"/>
                <w:sz w:val="22"/>
                <w:szCs w:val="22"/>
                <w:lang w:val="ru-RU" w:eastAsia="ru-RU"/>
              </w:rPr>
              <w:t>Інші операційні витрати</w:t>
            </w:r>
          </w:p>
        </w:tc>
        <w:tc>
          <w:tcPr>
            <w:tcW w:w="709" w:type="dxa"/>
            <w:tcBorders>
              <w:top w:val="nil"/>
              <w:left w:val="nil"/>
              <w:bottom w:val="single" w:sz="4" w:space="0" w:color="auto"/>
              <w:right w:val="single" w:sz="4" w:space="0" w:color="auto"/>
            </w:tcBorders>
            <w:shd w:val="clear" w:color="auto" w:fill="auto"/>
            <w:vAlign w:val="center"/>
            <w:hideMark/>
          </w:tcPr>
          <w:p w14:paraId="30CA2DAE"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1440</w:t>
            </w:r>
          </w:p>
        </w:tc>
        <w:tc>
          <w:tcPr>
            <w:tcW w:w="992" w:type="dxa"/>
            <w:tcBorders>
              <w:top w:val="nil"/>
              <w:left w:val="nil"/>
              <w:bottom w:val="single" w:sz="4" w:space="0" w:color="auto"/>
              <w:right w:val="single" w:sz="4" w:space="0" w:color="auto"/>
            </w:tcBorders>
            <w:shd w:val="clear" w:color="auto" w:fill="auto"/>
            <w:vAlign w:val="center"/>
            <w:hideMark/>
          </w:tcPr>
          <w:p w14:paraId="57472BAD"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18 002</w:t>
            </w:r>
          </w:p>
        </w:tc>
        <w:tc>
          <w:tcPr>
            <w:tcW w:w="992" w:type="dxa"/>
            <w:tcBorders>
              <w:top w:val="nil"/>
              <w:left w:val="nil"/>
              <w:bottom w:val="single" w:sz="4" w:space="0" w:color="auto"/>
              <w:right w:val="single" w:sz="4" w:space="0" w:color="auto"/>
            </w:tcBorders>
            <w:shd w:val="clear" w:color="auto" w:fill="auto"/>
            <w:vAlign w:val="center"/>
            <w:hideMark/>
          </w:tcPr>
          <w:p w14:paraId="60635FEA"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17 194</w:t>
            </w:r>
          </w:p>
        </w:tc>
        <w:tc>
          <w:tcPr>
            <w:tcW w:w="851" w:type="dxa"/>
            <w:tcBorders>
              <w:top w:val="nil"/>
              <w:left w:val="nil"/>
              <w:bottom w:val="single" w:sz="4" w:space="0" w:color="auto"/>
              <w:right w:val="single" w:sz="4" w:space="0" w:color="auto"/>
            </w:tcBorders>
            <w:shd w:val="clear" w:color="auto" w:fill="auto"/>
            <w:vAlign w:val="center"/>
            <w:hideMark/>
          </w:tcPr>
          <w:p w14:paraId="5F638C91"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10 580</w:t>
            </w:r>
          </w:p>
        </w:tc>
        <w:tc>
          <w:tcPr>
            <w:tcW w:w="992" w:type="dxa"/>
            <w:tcBorders>
              <w:top w:val="nil"/>
              <w:left w:val="nil"/>
              <w:bottom w:val="single" w:sz="4" w:space="0" w:color="auto"/>
              <w:right w:val="single" w:sz="4" w:space="0" w:color="auto"/>
            </w:tcBorders>
            <w:shd w:val="clear" w:color="auto" w:fill="auto"/>
            <w:vAlign w:val="center"/>
            <w:hideMark/>
          </w:tcPr>
          <w:p w14:paraId="09147A7C"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14 254</w:t>
            </w:r>
          </w:p>
        </w:tc>
        <w:tc>
          <w:tcPr>
            <w:tcW w:w="851" w:type="dxa"/>
            <w:tcBorders>
              <w:top w:val="nil"/>
              <w:left w:val="nil"/>
              <w:bottom w:val="single" w:sz="4" w:space="0" w:color="auto"/>
              <w:right w:val="single" w:sz="4" w:space="0" w:color="auto"/>
            </w:tcBorders>
            <w:shd w:val="clear" w:color="auto" w:fill="auto"/>
            <w:vAlign w:val="center"/>
            <w:hideMark/>
          </w:tcPr>
          <w:p w14:paraId="71AB986C" w14:textId="53321CF9"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79</w:t>
            </w:r>
            <w:r w:rsidR="00C749B2">
              <w:rPr>
                <w:color w:val="000000"/>
                <w:sz w:val="22"/>
                <w:szCs w:val="22"/>
                <w:lang w:val="ru-RU"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14:paraId="5F035BF9" w14:textId="0E1F3B60"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8</w:t>
            </w:r>
            <w:r w:rsidR="00C749B2">
              <w:rPr>
                <w:color w:val="000000"/>
                <w:sz w:val="22"/>
                <w:szCs w:val="22"/>
                <w:lang w:val="ru-RU" w:eastAsia="ru-RU"/>
              </w:rPr>
              <w:t>2,9</w:t>
            </w:r>
          </w:p>
        </w:tc>
        <w:tc>
          <w:tcPr>
            <w:tcW w:w="992" w:type="dxa"/>
            <w:tcBorders>
              <w:top w:val="nil"/>
              <w:left w:val="nil"/>
              <w:bottom w:val="single" w:sz="4" w:space="0" w:color="auto"/>
              <w:right w:val="single" w:sz="4" w:space="0" w:color="auto"/>
            </w:tcBorders>
            <w:shd w:val="clear" w:color="auto" w:fill="auto"/>
            <w:noWrap/>
            <w:vAlign w:val="center"/>
            <w:hideMark/>
          </w:tcPr>
          <w:p w14:paraId="1EEC394C" w14:textId="644AFA98"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13</w:t>
            </w:r>
            <w:r w:rsidR="00C749B2">
              <w:rPr>
                <w:color w:val="000000"/>
                <w:sz w:val="22"/>
                <w:szCs w:val="22"/>
                <w:lang w:val="ru-RU" w:eastAsia="ru-RU"/>
              </w:rPr>
              <w:t>4,7</w:t>
            </w:r>
          </w:p>
        </w:tc>
      </w:tr>
      <w:tr w:rsidR="00422900" w:rsidRPr="000664E3" w14:paraId="5B22FF55" w14:textId="77777777" w:rsidTr="00422900">
        <w:trPr>
          <w:trHeight w:val="288"/>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3F4EA58C" w14:textId="77777777" w:rsidR="000664E3" w:rsidRPr="000664E3" w:rsidRDefault="000664E3" w:rsidP="000664E3">
            <w:pPr>
              <w:suppressAutoHyphens w:val="0"/>
              <w:rPr>
                <w:color w:val="000000"/>
                <w:sz w:val="22"/>
                <w:szCs w:val="22"/>
                <w:lang w:val="ru-RU" w:eastAsia="ru-RU"/>
              </w:rPr>
            </w:pPr>
            <w:r w:rsidRPr="000664E3">
              <w:rPr>
                <w:color w:val="000000"/>
                <w:sz w:val="22"/>
                <w:szCs w:val="22"/>
                <w:lang w:val="ru-RU" w:eastAsia="ru-RU"/>
              </w:rPr>
              <w:t>Усього</w:t>
            </w:r>
          </w:p>
        </w:tc>
        <w:tc>
          <w:tcPr>
            <w:tcW w:w="709" w:type="dxa"/>
            <w:tcBorders>
              <w:top w:val="nil"/>
              <w:left w:val="nil"/>
              <w:bottom w:val="single" w:sz="4" w:space="0" w:color="auto"/>
              <w:right w:val="single" w:sz="4" w:space="0" w:color="auto"/>
            </w:tcBorders>
            <w:shd w:val="clear" w:color="auto" w:fill="auto"/>
            <w:vAlign w:val="center"/>
            <w:hideMark/>
          </w:tcPr>
          <w:p w14:paraId="4731BA16"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1450</w:t>
            </w:r>
          </w:p>
        </w:tc>
        <w:tc>
          <w:tcPr>
            <w:tcW w:w="992" w:type="dxa"/>
            <w:tcBorders>
              <w:top w:val="nil"/>
              <w:left w:val="nil"/>
              <w:bottom w:val="single" w:sz="4" w:space="0" w:color="auto"/>
              <w:right w:val="single" w:sz="4" w:space="0" w:color="auto"/>
            </w:tcBorders>
            <w:shd w:val="clear" w:color="auto" w:fill="auto"/>
            <w:vAlign w:val="center"/>
            <w:hideMark/>
          </w:tcPr>
          <w:p w14:paraId="59BCA9BE"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59 802</w:t>
            </w:r>
          </w:p>
        </w:tc>
        <w:tc>
          <w:tcPr>
            <w:tcW w:w="992" w:type="dxa"/>
            <w:tcBorders>
              <w:top w:val="nil"/>
              <w:left w:val="nil"/>
              <w:bottom w:val="single" w:sz="4" w:space="0" w:color="auto"/>
              <w:right w:val="single" w:sz="4" w:space="0" w:color="auto"/>
            </w:tcBorders>
            <w:shd w:val="clear" w:color="auto" w:fill="auto"/>
            <w:vAlign w:val="center"/>
            <w:hideMark/>
          </w:tcPr>
          <w:p w14:paraId="35C8D05D"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59 705</w:t>
            </w:r>
          </w:p>
        </w:tc>
        <w:tc>
          <w:tcPr>
            <w:tcW w:w="851" w:type="dxa"/>
            <w:tcBorders>
              <w:top w:val="nil"/>
              <w:left w:val="nil"/>
              <w:bottom w:val="single" w:sz="4" w:space="0" w:color="auto"/>
              <w:right w:val="single" w:sz="4" w:space="0" w:color="auto"/>
            </w:tcBorders>
            <w:shd w:val="clear" w:color="auto" w:fill="auto"/>
            <w:vAlign w:val="center"/>
            <w:hideMark/>
          </w:tcPr>
          <w:p w14:paraId="73EE60AA"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55 528</w:t>
            </w:r>
          </w:p>
        </w:tc>
        <w:tc>
          <w:tcPr>
            <w:tcW w:w="992" w:type="dxa"/>
            <w:tcBorders>
              <w:top w:val="nil"/>
              <w:left w:val="nil"/>
              <w:bottom w:val="single" w:sz="4" w:space="0" w:color="auto"/>
              <w:right w:val="single" w:sz="4" w:space="0" w:color="auto"/>
            </w:tcBorders>
            <w:shd w:val="clear" w:color="auto" w:fill="auto"/>
            <w:vAlign w:val="center"/>
            <w:hideMark/>
          </w:tcPr>
          <w:p w14:paraId="1AFF54A5" w14:textId="77777777"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59 833</w:t>
            </w:r>
          </w:p>
        </w:tc>
        <w:tc>
          <w:tcPr>
            <w:tcW w:w="851" w:type="dxa"/>
            <w:tcBorders>
              <w:top w:val="nil"/>
              <w:left w:val="nil"/>
              <w:bottom w:val="single" w:sz="4" w:space="0" w:color="auto"/>
              <w:right w:val="single" w:sz="4" w:space="0" w:color="auto"/>
            </w:tcBorders>
            <w:shd w:val="clear" w:color="auto" w:fill="auto"/>
            <w:vAlign w:val="center"/>
            <w:hideMark/>
          </w:tcPr>
          <w:p w14:paraId="505EED38" w14:textId="65D758C0"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100</w:t>
            </w:r>
            <w:r w:rsidR="00C749B2">
              <w:rPr>
                <w:color w:val="000000"/>
                <w:sz w:val="22"/>
                <w:szCs w:val="22"/>
                <w:lang w:val="ru-RU" w:eastAsia="ru-RU"/>
              </w:rPr>
              <w:t>,1</w:t>
            </w:r>
          </w:p>
        </w:tc>
        <w:tc>
          <w:tcPr>
            <w:tcW w:w="992" w:type="dxa"/>
            <w:tcBorders>
              <w:top w:val="nil"/>
              <w:left w:val="nil"/>
              <w:bottom w:val="single" w:sz="4" w:space="0" w:color="auto"/>
              <w:right w:val="single" w:sz="4" w:space="0" w:color="auto"/>
            </w:tcBorders>
            <w:shd w:val="clear" w:color="auto" w:fill="auto"/>
            <w:noWrap/>
            <w:vAlign w:val="center"/>
            <w:hideMark/>
          </w:tcPr>
          <w:p w14:paraId="64BF6EC9" w14:textId="42EDB640"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100</w:t>
            </w:r>
            <w:r w:rsidR="00C749B2">
              <w:rPr>
                <w:color w:val="000000"/>
                <w:sz w:val="22"/>
                <w:szCs w:val="22"/>
                <w:lang w:val="ru-RU" w:eastAsia="ru-RU"/>
              </w:rPr>
              <w:t>,2</w:t>
            </w:r>
          </w:p>
        </w:tc>
        <w:tc>
          <w:tcPr>
            <w:tcW w:w="992" w:type="dxa"/>
            <w:tcBorders>
              <w:top w:val="nil"/>
              <w:left w:val="nil"/>
              <w:bottom w:val="single" w:sz="4" w:space="0" w:color="auto"/>
              <w:right w:val="single" w:sz="4" w:space="0" w:color="auto"/>
            </w:tcBorders>
            <w:shd w:val="clear" w:color="auto" w:fill="auto"/>
            <w:noWrap/>
            <w:vAlign w:val="center"/>
            <w:hideMark/>
          </w:tcPr>
          <w:p w14:paraId="1F09EF03" w14:textId="1AFF8E0D" w:rsidR="000664E3" w:rsidRPr="000664E3" w:rsidRDefault="000664E3" w:rsidP="000664E3">
            <w:pPr>
              <w:suppressAutoHyphens w:val="0"/>
              <w:jc w:val="center"/>
              <w:rPr>
                <w:color w:val="000000"/>
                <w:sz w:val="22"/>
                <w:szCs w:val="22"/>
                <w:lang w:val="ru-RU" w:eastAsia="ru-RU"/>
              </w:rPr>
            </w:pPr>
            <w:r w:rsidRPr="000664E3">
              <w:rPr>
                <w:color w:val="000000"/>
                <w:sz w:val="22"/>
                <w:szCs w:val="22"/>
                <w:lang w:val="ru-RU" w:eastAsia="ru-RU"/>
              </w:rPr>
              <w:t>10</w:t>
            </w:r>
            <w:r w:rsidR="00C749B2">
              <w:rPr>
                <w:color w:val="000000"/>
                <w:sz w:val="22"/>
                <w:szCs w:val="22"/>
                <w:lang w:val="ru-RU" w:eastAsia="ru-RU"/>
              </w:rPr>
              <w:t>7,</w:t>
            </w:r>
            <w:r w:rsidRPr="000664E3">
              <w:rPr>
                <w:color w:val="000000"/>
                <w:sz w:val="22"/>
                <w:szCs w:val="22"/>
                <w:lang w:val="ru-RU" w:eastAsia="ru-RU"/>
              </w:rPr>
              <w:t>8</w:t>
            </w:r>
          </w:p>
        </w:tc>
      </w:tr>
    </w:tbl>
    <w:p w14:paraId="11DDCBC8" w14:textId="77777777" w:rsidR="002C1ECB" w:rsidRPr="00E72A22" w:rsidRDefault="002C1ECB" w:rsidP="00F175E1">
      <w:pPr>
        <w:ind w:firstLine="708"/>
        <w:jc w:val="right"/>
      </w:pPr>
    </w:p>
    <w:p w14:paraId="437240CF" w14:textId="77777777" w:rsidR="00CD4A74" w:rsidRPr="00E72A22" w:rsidRDefault="00CD4A74" w:rsidP="00CA3B9D">
      <w:pPr>
        <w:suppressAutoHyphens w:val="0"/>
        <w:jc w:val="center"/>
        <w:rPr>
          <w:b/>
        </w:rPr>
      </w:pPr>
      <w:r w:rsidRPr="00E72A22">
        <w:rPr>
          <w:b/>
        </w:rPr>
        <w:t>Витрати на охорону праці, спеціальне навчання та цивільний захист</w:t>
      </w:r>
    </w:p>
    <w:p w14:paraId="112D0D95" w14:textId="304D5BBB" w:rsidR="00C233D2" w:rsidRPr="00E72A22" w:rsidRDefault="00CD4A74" w:rsidP="00CD4A74">
      <w:pPr>
        <w:ind w:firstLine="993"/>
        <w:jc w:val="both"/>
      </w:pPr>
      <w:bookmarkStart w:id="0" w:name="_Hlk75346332"/>
      <w:r w:rsidRPr="00E72A22">
        <w:t>Витрати на охорону праці в проекті фінансового плану ДП «ММТП» на 20</w:t>
      </w:r>
      <w:r w:rsidR="00952AEF" w:rsidRPr="00E72A22">
        <w:t>2</w:t>
      </w:r>
      <w:r w:rsidR="006C2557" w:rsidRPr="00E72A22">
        <w:t>2</w:t>
      </w:r>
      <w:r w:rsidRPr="00E72A22">
        <w:t xml:space="preserve"> рік заплановані у розмірі </w:t>
      </w:r>
      <w:r w:rsidR="00FB6D73" w:rsidRPr="00E72A22">
        <w:t>2</w:t>
      </w:r>
      <w:r w:rsidR="00CF16DE" w:rsidRPr="00E72A22">
        <w:t>29</w:t>
      </w:r>
      <w:r w:rsidR="00FB6D73" w:rsidRPr="00E72A22">
        <w:t xml:space="preserve"> </w:t>
      </w:r>
      <w:r w:rsidR="00C7070B" w:rsidRPr="00E72A22">
        <w:t>тис.</w:t>
      </w:r>
      <w:r w:rsidR="00F05DE5" w:rsidRPr="00E72A22">
        <w:t xml:space="preserve"> </w:t>
      </w:r>
      <w:r w:rsidR="00C7070B" w:rsidRPr="00E72A22">
        <w:t xml:space="preserve">грн, що </w:t>
      </w:r>
      <w:r w:rsidR="00F05DE5" w:rsidRPr="00E72A22">
        <w:t xml:space="preserve">більш </w:t>
      </w:r>
      <w:r w:rsidR="00C7070B" w:rsidRPr="00E72A22">
        <w:t>0,5</w:t>
      </w:r>
      <w:r w:rsidRPr="00E72A22">
        <w:t>% від фонду оплати праці за 20</w:t>
      </w:r>
      <w:r w:rsidR="006C2557" w:rsidRPr="00E72A22">
        <w:t>20</w:t>
      </w:r>
      <w:r w:rsidR="00DE6360" w:rsidRPr="00E72A22">
        <w:t xml:space="preserve"> рік</w:t>
      </w:r>
      <w:r w:rsidR="00175AFF" w:rsidRPr="00E72A22">
        <w:t xml:space="preserve"> </w:t>
      </w:r>
      <w:r w:rsidR="00F05DE5" w:rsidRPr="00E72A22">
        <w:t xml:space="preserve">та </w:t>
      </w:r>
      <w:r w:rsidR="00707D4D" w:rsidRPr="00E72A22">
        <w:t>наведені в таблиці 1</w:t>
      </w:r>
      <w:r w:rsidR="006C2557" w:rsidRPr="00E72A22">
        <w:t>4</w:t>
      </w:r>
      <w:r w:rsidR="00DE6360" w:rsidRPr="00E72A22">
        <w:t>.</w:t>
      </w:r>
    </w:p>
    <w:p w14:paraId="086ED271" w14:textId="77777777" w:rsidR="00DE6360" w:rsidRPr="00E72A22" w:rsidRDefault="003C0FC2" w:rsidP="00DE6360">
      <w:pPr>
        <w:ind w:firstLine="993"/>
        <w:jc w:val="right"/>
      </w:pPr>
      <w:r w:rsidRPr="00E72A22">
        <w:t>Таблиця 1</w:t>
      </w:r>
      <w:r w:rsidR="006C2557" w:rsidRPr="00E72A22">
        <w:t>4</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0"/>
        <w:gridCol w:w="3978"/>
        <w:gridCol w:w="3410"/>
      </w:tblGrid>
      <w:tr w:rsidR="00CD4A74" w:rsidRPr="00E72A22" w14:paraId="24A62437" w14:textId="77777777" w:rsidTr="00C233D2">
        <w:trPr>
          <w:trHeight w:val="1006"/>
        </w:trPr>
        <w:tc>
          <w:tcPr>
            <w:tcW w:w="1163" w:type="pct"/>
            <w:vAlign w:val="center"/>
          </w:tcPr>
          <w:p w14:paraId="1E8BED34" w14:textId="77777777" w:rsidR="00CD4A74" w:rsidRPr="00E72A22" w:rsidRDefault="00BE0FCC" w:rsidP="00FA61B4">
            <w:pPr>
              <w:jc w:val="center"/>
              <w:rPr>
                <w:sz w:val="22"/>
                <w:szCs w:val="22"/>
              </w:rPr>
            </w:pPr>
            <w:r w:rsidRPr="00E72A22">
              <w:rPr>
                <w:sz w:val="22"/>
                <w:szCs w:val="22"/>
              </w:rPr>
              <w:t>Фонд оплати праці за 20</w:t>
            </w:r>
            <w:r w:rsidR="006C2557" w:rsidRPr="00E72A22">
              <w:rPr>
                <w:sz w:val="22"/>
                <w:szCs w:val="22"/>
              </w:rPr>
              <w:t>20</w:t>
            </w:r>
            <w:r w:rsidR="00CD4A74" w:rsidRPr="00E72A22">
              <w:rPr>
                <w:sz w:val="22"/>
                <w:szCs w:val="22"/>
              </w:rPr>
              <w:t xml:space="preserve"> рік</w:t>
            </w:r>
          </w:p>
        </w:tc>
        <w:tc>
          <w:tcPr>
            <w:tcW w:w="2066" w:type="pct"/>
            <w:vAlign w:val="center"/>
          </w:tcPr>
          <w:p w14:paraId="7917A78C" w14:textId="77777777" w:rsidR="00CD4A74" w:rsidRPr="00E72A22" w:rsidRDefault="00CD4A74" w:rsidP="00BE0FCC">
            <w:pPr>
              <w:jc w:val="center"/>
              <w:rPr>
                <w:sz w:val="22"/>
                <w:szCs w:val="22"/>
              </w:rPr>
            </w:pPr>
            <w:r w:rsidRPr="00E72A22">
              <w:rPr>
                <w:sz w:val="22"/>
                <w:szCs w:val="22"/>
              </w:rPr>
              <w:t>0,5% від суми ф</w:t>
            </w:r>
            <w:r w:rsidR="00D461CE" w:rsidRPr="00E72A22">
              <w:rPr>
                <w:sz w:val="22"/>
                <w:szCs w:val="22"/>
              </w:rPr>
              <w:t xml:space="preserve">онду </w:t>
            </w:r>
            <w:r w:rsidR="00D461CE" w:rsidRPr="00E72A22">
              <w:rPr>
                <w:sz w:val="22"/>
                <w:szCs w:val="22"/>
              </w:rPr>
              <w:br/>
              <w:t>оплати праці за 20</w:t>
            </w:r>
            <w:r w:rsidR="006C2557" w:rsidRPr="00E72A22">
              <w:rPr>
                <w:sz w:val="22"/>
                <w:szCs w:val="22"/>
              </w:rPr>
              <w:t>20</w:t>
            </w:r>
            <w:r w:rsidR="00D461CE" w:rsidRPr="00E72A22">
              <w:rPr>
                <w:sz w:val="22"/>
                <w:szCs w:val="22"/>
              </w:rPr>
              <w:t xml:space="preserve"> рік</w:t>
            </w:r>
            <w:r w:rsidR="00175AFF" w:rsidRPr="00E72A22">
              <w:rPr>
                <w:sz w:val="22"/>
                <w:szCs w:val="22"/>
              </w:rPr>
              <w:t xml:space="preserve"> (тис. грн)</w:t>
            </w:r>
          </w:p>
        </w:tc>
        <w:tc>
          <w:tcPr>
            <w:tcW w:w="1771" w:type="pct"/>
            <w:vAlign w:val="center"/>
          </w:tcPr>
          <w:p w14:paraId="1B83A6E3" w14:textId="77777777" w:rsidR="00CD4A74" w:rsidRPr="00E72A22" w:rsidRDefault="00CD4A74" w:rsidP="00BC61A1">
            <w:pPr>
              <w:jc w:val="center"/>
              <w:rPr>
                <w:sz w:val="22"/>
                <w:szCs w:val="22"/>
              </w:rPr>
            </w:pPr>
            <w:r w:rsidRPr="00E72A22">
              <w:rPr>
                <w:sz w:val="22"/>
                <w:szCs w:val="22"/>
              </w:rPr>
              <w:t>Заплановані витрати на охорону праці у 20</w:t>
            </w:r>
            <w:r w:rsidR="00DE6360" w:rsidRPr="00E72A22">
              <w:rPr>
                <w:sz w:val="22"/>
                <w:szCs w:val="22"/>
              </w:rPr>
              <w:t>2</w:t>
            </w:r>
            <w:r w:rsidR="006C2557" w:rsidRPr="00E72A22">
              <w:rPr>
                <w:sz w:val="22"/>
                <w:szCs w:val="22"/>
              </w:rPr>
              <w:t>2</w:t>
            </w:r>
            <w:r w:rsidRPr="00E72A22">
              <w:rPr>
                <w:sz w:val="22"/>
                <w:szCs w:val="22"/>
              </w:rPr>
              <w:t xml:space="preserve"> році</w:t>
            </w:r>
            <w:r w:rsidR="00175AFF" w:rsidRPr="00E72A22">
              <w:rPr>
                <w:sz w:val="22"/>
                <w:szCs w:val="22"/>
              </w:rPr>
              <w:t xml:space="preserve"> </w:t>
            </w:r>
            <w:r w:rsidR="00503C1C" w:rsidRPr="00E72A22">
              <w:rPr>
                <w:sz w:val="22"/>
                <w:szCs w:val="22"/>
              </w:rPr>
              <w:t xml:space="preserve"> </w:t>
            </w:r>
            <w:r w:rsidR="009B0634" w:rsidRPr="00E72A22">
              <w:rPr>
                <w:sz w:val="22"/>
                <w:szCs w:val="22"/>
              </w:rPr>
              <w:t>(</w:t>
            </w:r>
            <w:r w:rsidR="00175AFF" w:rsidRPr="00E72A22">
              <w:rPr>
                <w:sz w:val="22"/>
                <w:szCs w:val="22"/>
              </w:rPr>
              <w:t>тис. грн)</w:t>
            </w:r>
          </w:p>
        </w:tc>
      </w:tr>
      <w:tr w:rsidR="00CD4A74" w:rsidRPr="00E72A22" w14:paraId="1CB70087" w14:textId="77777777" w:rsidTr="00597E26">
        <w:trPr>
          <w:trHeight w:val="495"/>
        </w:trPr>
        <w:tc>
          <w:tcPr>
            <w:tcW w:w="1163" w:type="pct"/>
            <w:vAlign w:val="center"/>
          </w:tcPr>
          <w:p w14:paraId="14C80BFA" w14:textId="0E9FB316" w:rsidR="00CD4A74" w:rsidRPr="00E72A22" w:rsidRDefault="006C2557" w:rsidP="00A818DE">
            <w:pPr>
              <w:jc w:val="center"/>
              <w:rPr>
                <w:sz w:val="22"/>
                <w:szCs w:val="22"/>
              </w:rPr>
            </w:pPr>
            <w:r w:rsidRPr="00E72A22">
              <w:rPr>
                <w:sz w:val="22"/>
                <w:szCs w:val="22"/>
              </w:rPr>
              <w:t>25 10</w:t>
            </w:r>
            <w:r w:rsidR="001816E8" w:rsidRPr="00E72A22">
              <w:rPr>
                <w:sz w:val="22"/>
                <w:szCs w:val="22"/>
              </w:rPr>
              <w:t>1</w:t>
            </w:r>
          </w:p>
        </w:tc>
        <w:tc>
          <w:tcPr>
            <w:tcW w:w="2066" w:type="pct"/>
            <w:vAlign w:val="center"/>
          </w:tcPr>
          <w:p w14:paraId="59803FEC" w14:textId="407B0DF2" w:rsidR="00CD4A74" w:rsidRPr="00E72A22" w:rsidRDefault="006C2557" w:rsidP="00A818DE">
            <w:pPr>
              <w:jc w:val="center"/>
              <w:rPr>
                <w:sz w:val="22"/>
                <w:szCs w:val="22"/>
              </w:rPr>
            </w:pPr>
            <w:r w:rsidRPr="00E72A22">
              <w:rPr>
                <w:sz w:val="22"/>
                <w:szCs w:val="22"/>
              </w:rPr>
              <w:t>126</w:t>
            </w:r>
          </w:p>
        </w:tc>
        <w:tc>
          <w:tcPr>
            <w:tcW w:w="1771" w:type="pct"/>
            <w:vAlign w:val="center"/>
          </w:tcPr>
          <w:p w14:paraId="2821333A" w14:textId="721560D3" w:rsidR="00CD4A74" w:rsidRPr="00E72A22" w:rsidRDefault="00CF16DE" w:rsidP="001D291C">
            <w:pPr>
              <w:jc w:val="center"/>
              <w:rPr>
                <w:sz w:val="22"/>
                <w:szCs w:val="22"/>
              </w:rPr>
            </w:pPr>
            <w:r w:rsidRPr="00E72A22">
              <w:rPr>
                <w:sz w:val="22"/>
                <w:szCs w:val="22"/>
              </w:rPr>
              <w:t>229</w:t>
            </w:r>
          </w:p>
        </w:tc>
      </w:tr>
    </w:tbl>
    <w:p w14:paraId="339C0752" w14:textId="77777777" w:rsidR="00ED59CB" w:rsidRPr="00E72A22" w:rsidRDefault="00ED59CB" w:rsidP="00C84669">
      <w:pPr>
        <w:jc w:val="center"/>
      </w:pPr>
    </w:p>
    <w:p w14:paraId="03D1AB2F" w14:textId="77777777" w:rsidR="00CD4A74" w:rsidRPr="00E72A22" w:rsidRDefault="00CD4A74" w:rsidP="001A7444">
      <w:pPr>
        <w:jc w:val="center"/>
      </w:pPr>
      <w:r w:rsidRPr="00E72A22">
        <w:t xml:space="preserve">Розподіл за статтями витрат </w:t>
      </w:r>
    </w:p>
    <w:p w14:paraId="1DA0EE1D" w14:textId="77777777" w:rsidR="00BC61A1" w:rsidRPr="00E72A22" w:rsidRDefault="00BC61A1" w:rsidP="001A7444">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
        <w:gridCol w:w="1689"/>
        <w:gridCol w:w="4569"/>
        <w:gridCol w:w="1111"/>
        <w:gridCol w:w="1764"/>
      </w:tblGrid>
      <w:tr w:rsidR="00CD4A74" w:rsidRPr="00E72A22" w14:paraId="148C04DA" w14:textId="77777777" w:rsidTr="007E7261">
        <w:trPr>
          <w:trHeight w:val="1040"/>
          <w:jc w:val="center"/>
        </w:trPr>
        <w:tc>
          <w:tcPr>
            <w:tcW w:w="257" w:type="pct"/>
            <w:vAlign w:val="center"/>
          </w:tcPr>
          <w:p w14:paraId="41DB7F50" w14:textId="77777777" w:rsidR="00CD4A74" w:rsidRPr="00E72A22" w:rsidRDefault="00CD4A74" w:rsidP="00A818DE">
            <w:pPr>
              <w:jc w:val="center"/>
              <w:rPr>
                <w:sz w:val="22"/>
                <w:szCs w:val="22"/>
              </w:rPr>
            </w:pPr>
            <w:r w:rsidRPr="00E72A22">
              <w:rPr>
                <w:sz w:val="22"/>
                <w:szCs w:val="22"/>
              </w:rPr>
              <w:t>№ з/п</w:t>
            </w:r>
          </w:p>
        </w:tc>
        <w:tc>
          <w:tcPr>
            <w:tcW w:w="877" w:type="pct"/>
            <w:vAlign w:val="center"/>
          </w:tcPr>
          <w:p w14:paraId="1CB0036B" w14:textId="77777777" w:rsidR="00437C45" w:rsidRPr="00E72A22" w:rsidRDefault="00CD4A74" w:rsidP="00C233D2">
            <w:pPr>
              <w:jc w:val="center"/>
              <w:rPr>
                <w:sz w:val="22"/>
                <w:szCs w:val="22"/>
              </w:rPr>
            </w:pPr>
            <w:r w:rsidRPr="00E72A22">
              <w:rPr>
                <w:sz w:val="22"/>
                <w:szCs w:val="22"/>
              </w:rPr>
              <w:t>Код рядка у проекті фінплану</w:t>
            </w:r>
          </w:p>
        </w:tc>
        <w:tc>
          <w:tcPr>
            <w:tcW w:w="2373" w:type="pct"/>
            <w:vAlign w:val="center"/>
          </w:tcPr>
          <w:p w14:paraId="277FF42B" w14:textId="77777777" w:rsidR="00CD4A74" w:rsidRPr="00E72A22" w:rsidRDefault="00CD4A74" w:rsidP="00A818DE">
            <w:pPr>
              <w:jc w:val="center"/>
              <w:rPr>
                <w:sz w:val="22"/>
                <w:szCs w:val="22"/>
              </w:rPr>
            </w:pPr>
            <w:r w:rsidRPr="00E72A22">
              <w:rPr>
                <w:sz w:val="22"/>
                <w:szCs w:val="22"/>
              </w:rPr>
              <w:t>Найменування статті витрат</w:t>
            </w:r>
          </w:p>
        </w:tc>
        <w:tc>
          <w:tcPr>
            <w:tcW w:w="577" w:type="pct"/>
            <w:vAlign w:val="center"/>
          </w:tcPr>
          <w:p w14:paraId="72C6D65B" w14:textId="77777777" w:rsidR="00CD4A74" w:rsidRPr="00E72A22" w:rsidRDefault="00CD4A74" w:rsidP="00A818DE">
            <w:pPr>
              <w:jc w:val="center"/>
              <w:rPr>
                <w:sz w:val="22"/>
                <w:szCs w:val="22"/>
              </w:rPr>
            </w:pPr>
            <w:r w:rsidRPr="00E72A22">
              <w:rPr>
                <w:sz w:val="22"/>
                <w:szCs w:val="22"/>
              </w:rPr>
              <w:t>Сума</w:t>
            </w:r>
            <w:r w:rsidR="00947EE0" w:rsidRPr="00E72A22">
              <w:rPr>
                <w:sz w:val="22"/>
                <w:szCs w:val="22"/>
              </w:rPr>
              <w:t xml:space="preserve"> (тис. грн)</w:t>
            </w:r>
          </w:p>
          <w:p w14:paraId="511A5EDD" w14:textId="77777777" w:rsidR="00CD4A74" w:rsidRPr="00E72A22" w:rsidRDefault="00CD4A74" w:rsidP="00A818DE">
            <w:pPr>
              <w:jc w:val="center"/>
              <w:rPr>
                <w:sz w:val="22"/>
                <w:szCs w:val="22"/>
              </w:rPr>
            </w:pPr>
          </w:p>
        </w:tc>
        <w:tc>
          <w:tcPr>
            <w:tcW w:w="916" w:type="pct"/>
            <w:vAlign w:val="center"/>
          </w:tcPr>
          <w:p w14:paraId="7BB61D39" w14:textId="77777777" w:rsidR="00CD4A74" w:rsidRPr="00E72A22" w:rsidRDefault="00CD4A74" w:rsidP="00A2763B">
            <w:pPr>
              <w:jc w:val="center"/>
              <w:rPr>
                <w:sz w:val="22"/>
                <w:szCs w:val="22"/>
              </w:rPr>
            </w:pPr>
            <w:r w:rsidRPr="00E72A22">
              <w:rPr>
                <w:sz w:val="22"/>
                <w:szCs w:val="22"/>
              </w:rPr>
              <w:t>Заплановано на 20</w:t>
            </w:r>
            <w:r w:rsidR="00DE6360" w:rsidRPr="00E72A22">
              <w:rPr>
                <w:sz w:val="22"/>
                <w:szCs w:val="22"/>
              </w:rPr>
              <w:t>2</w:t>
            </w:r>
            <w:r w:rsidR="000E4B1D" w:rsidRPr="00E72A22">
              <w:rPr>
                <w:sz w:val="22"/>
                <w:szCs w:val="22"/>
              </w:rPr>
              <w:t>2</w:t>
            </w:r>
            <w:r w:rsidRPr="00E72A22">
              <w:rPr>
                <w:sz w:val="22"/>
                <w:szCs w:val="22"/>
              </w:rPr>
              <w:t xml:space="preserve"> рік всього</w:t>
            </w:r>
            <w:r w:rsidR="00947EE0" w:rsidRPr="00E72A22">
              <w:rPr>
                <w:sz w:val="22"/>
                <w:szCs w:val="22"/>
              </w:rPr>
              <w:t xml:space="preserve">       (тис. грн)</w:t>
            </w:r>
          </w:p>
        </w:tc>
      </w:tr>
      <w:tr w:rsidR="00655297" w:rsidRPr="00E72A22" w14:paraId="0FED714A" w14:textId="77777777" w:rsidTr="00A50923">
        <w:trPr>
          <w:trHeight w:val="605"/>
          <w:jc w:val="center"/>
        </w:trPr>
        <w:tc>
          <w:tcPr>
            <w:tcW w:w="257" w:type="pct"/>
            <w:vAlign w:val="center"/>
          </w:tcPr>
          <w:p w14:paraId="5AA2DD76" w14:textId="77777777" w:rsidR="00655297" w:rsidRPr="00E72A22" w:rsidRDefault="00655297" w:rsidP="00A818DE">
            <w:pPr>
              <w:jc w:val="center"/>
              <w:rPr>
                <w:sz w:val="22"/>
                <w:szCs w:val="22"/>
              </w:rPr>
            </w:pPr>
            <w:r w:rsidRPr="00E72A22">
              <w:rPr>
                <w:sz w:val="22"/>
                <w:szCs w:val="22"/>
              </w:rPr>
              <w:t>1.</w:t>
            </w:r>
          </w:p>
        </w:tc>
        <w:tc>
          <w:tcPr>
            <w:tcW w:w="877" w:type="pct"/>
            <w:vAlign w:val="center"/>
          </w:tcPr>
          <w:p w14:paraId="3516CF89" w14:textId="77777777" w:rsidR="001A7444" w:rsidRPr="00E72A22" w:rsidRDefault="00655297" w:rsidP="007D1FC3">
            <w:pPr>
              <w:jc w:val="center"/>
              <w:rPr>
                <w:sz w:val="22"/>
                <w:szCs w:val="22"/>
              </w:rPr>
            </w:pPr>
            <w:r w:rsidRPr="00E72A22">
              <w:rPr>
                <w:sz w:val="22"/>
                <w:szCs w:val="22"/>
              </w:rPr>
              <w:t xml:space="preserve">1011, </w:t>
            </w:r>
            <w:r w:rsidR="001A7444" w:rsidRPr="00E72A22">
              <w:rPr>
                <w:sz w:val="22"/>
                <w:szCs w:val="22"/>
              </w:rPr>
              <w:t>101</w:t>
            </w:r>
            <w:r w:rsidR="00090066" w:rsidRPr="00E72A22">
              <w:rPr>
                <w:sz w:val="22"/>
                <w:szCs w:val="22"/>
              </w:rPr>
              <w:t>9</w:t>
            </w:r>
            <w:r w:rsidR="001A7444" w:rsidRPr="00E72A22">
              <w:rPr>
                <w:sz w:val="22"/>
                <w:szCs w:val="22"/>
              </w:rPr>
              <w:t>/3</w:t>
            </w:r>
          </w:p>
          <w:p w14:paraId="4724822D" w14:textId="77777777" w:rsidR="001A7444" w:rsidRPr="00E72A22" w:rsidRDefault="001A7444" w:rsidP="00BC61A1">
            <w:pPr>
              <w:jc w:val="center"/>
              <w:rPr>
                <w:sz w:val="22"/>
                <w:szCs w:val="22"/>
              </w:rPr>
            </w:pPr>
            <w:r w:rsidRPr="00E72A22">
              <w:rPr>
                <w:sz w:val="22"/>
                <w:szCs w:val="22"/>
              </w:rPr>
              <w:t>101</w:t>
            </w:r>
            <w:r w:rsidR="00090066" w:rsidRPr="00E72A22">
              <w:rPr>
                <w:sz w:val="22"/>
                <w:szCs w:val="22"/>
              </w:rPr>
              <w:t>9</w:t>
            </w:r>
            <w:r w:rsidRPr="00E72A22">
              <w:rPr>
                <w:sz w:val="22"/>
                <w:szCs w:val="22"/>
              </w:rPr>
              <w:t>/9</w:t>
            </w:r>
            <w:r w:rsidR="00BC61A1" w:rsidRPr="00E72A22">
              <w:rPr>
                <w:sz w:val="22"/>
                <w:szCs w:val="22"/>
              </w:rPr>
              <w:t xml:space="preserve">, </w:t>
            </w:r>
            <w:r w:rsidRPr="00E72A22">
              <w:rPr>
                <w:sz w:val="22"/>
                <w:szCs w:val="22"/>
              </w:rPr>
              <w:t>101</w:t>
            </w:r>
            <w:r w:rsidR="00090066" w:rsidRPr="00E72A22">
              <w:rPr>
                <w:sz w:val="22"/>
                <w:szCs w:val="22"/>
              </w:rPr>
              <w:t>9</w:t>
            </w:r>
            <w:r w:rsidRPr="00E72A22">
              <w:rPr>
                <w:sz w:val="22"/>
                <w:szCs w:val="22"/>
              </w:rPr>
              <w:t>/10</w:t>
            </w:r>
          </w:p>
        </w:tc>
        <w:tc>
          <w:tcPr>
            <w:tcW w:w="2373" w:type="pct"/>
            <w:vAlign w:val="center"/>
          </w:tcPr>
          <w:p w14:paraId="5EA2D628" w14:textId="77777777" w:rsidR="00655297" w:rsidRPr="00E72A22" w:rsidRDefault="00655297" w:rsidP="00BC61A1">
            <w:pPr>
              <w:rPr>
                <w:sz w:val="22"/>
                <w:szCs w:val="22"/>
              </w:rPr>
            </w:pPr>
            <w:r w:rsidRPr="00E72A22">
              <w:rPr>
                <w:sz w:val="22"/>
                <w:szCs w:val="22"/>
              </w:rPr>
              <w:t>Витрати на охорону праці в складі собівартості</w:t>
            </w:r>
          </w:p>
        </w:tc>
        <w:tc>
          <w:tcPr>
            <w:tcW w:w="577" w:type="pct"/>
            <w:vAlign w:val="center"/>
          </w:tcPr>
          <w:p w14:paraId="27FEA642" w14:textId="1584FD9D" w:rsidR="00655297" w:rsidRPr="00E72A22" w:rsidRDefault="00CF16DE" w:rsidP="001A7444">
            <w:pPr>
              <w:jc w:val="center"/>
              <w:rPr>
                <w:sz w:val="22"/>
                <w:szCs w:val="22"/>
              </w:rPr>
            </w:pPr>
            <w:r w:rsidRPr="00E72A22">
              <w:rPr>
                <w:sz w:val="22"/>
                <w:szCs w:val="22"/>
              </w:rPr>
              <w:t>105</w:t>
            </w:r>
          </w:p>
        </w:tc>
        <w:tc>
          <w:tcPr>
            <w:tcW w:w="916" w:type="pct"/>
            <w:vMerge w:val="restart"/>
            <w:vAlign w:val="center"/>
          </w:tcPr>
          <w:p w14:paraId="6F3CF0C4" w14:textId="6FF1702B" w:rsidR="00655297" w:rsidRPr="00E72A22" w:rsidRDefault="00CF16DE" w:rsidP="00D75838">
            <w:pPr>
              <w:jc w:val="center"/>
              <w:rPr>
                <w:sz w:val="22"/>
                <w:szCs w:val="22"/>
              </w:rPr>
            </w:pPr>
            <w:r w:rsidRPr="00E72A22">
              <w:rPr>
                <w:sz w:val="22"/>
                <w:szCs w:val="22"/>
              </w:rPr>
              <w:t>229</w:t>
            </w:r>
          </w:p>
        </w:tc>
      </w:tr>
      <w:tr w:rsidR="00655297" w:rsidRPr="00E72A22" w14:paraId="70253E00" w14:textId="77777777" w:rsidTr="007E7261">
        <w:trPr>
          <w:trHeight w:val="697"/>
          <w:jc w:val="center"/>
        </w:trPr>
        <w:tc>
          <w:tcPr>
            <w:tcW w:w="257" w:type="pct"/>
            <w:vAlign w:val="center"/>
          </w:tcPr>
          <w:p w14:paraId="231FCE85" w14:textId="77777777" w:rsidR="00655297" w:rsidRPr="00E72A22" w:rsidRDefault="00655297" w:rsidP="00A818DE">
            <w:pPr>
              <w:jc w:val="center"/>
              <w:rPr>
                <w:sz w:val="22"/>
                <w:szCs w:val="22"/>
              </w:rPr>
            </w:pPr>
            <w:r w:rsidRPr="00E72A22">
              <w:rPr>
                <w:sz w:val="22"/>
                <w:szCs w:val="22"/>
              </w:rPr>
              <w:lastRenderedPageBreak/>
              <w:t>2.</w:t>
            </w:r>
          </w:p>
        </w:tc>
        <w:tc>
          <w:tcPr>
            <w:tcW w:w="877" w:type="pct"/>
            <w:vAlign w:val="center"/>
          </w:tcPr>
          <w:p w14:paraId="1642855B" w14:textId="77777777" w:rsidR="00C37CF6" w:rsidRPr="00E72A22" w:rsidRDefault="006C6B27" w:rsidP="00BC61A1">
            <w:pPr>
              <w:jc w:val="center"/>
              <w:rPr>
                <w:sz w:val="22"/>
                <w:szCs w:val="22"/>
              </w:rPr>
            </w:pPr>
            <w:r w:rsidRPr="00E72A22">
              <w:rPr>
                <w:sz w:val="22"/>
                <w:szCs w:val="22"/>
              </w:rPr>
              <w:t>1049,</w:t>
            </w:r>
            <w:r w:rsidR="00BC61A1" w:rsidRPr="00E72A22">
              <w:rPr>
                <w:sz w:val="22"/>
                <w:szCs w:val="22"/>
              </w:rPr>
              <w:t xml:space="preserve"> </w:t>
            </w:r>
            <w:r w:rsidR="00920D33" w:rsidRPr="00E72A22">
              <w:rPr>
                <w:sz w:val="22"/>
                <w:szCs w:val="22"/>
              </w:rPr>
              <w:t>1051/3</w:t>
            </w:r>
          </w:p>
          <w:p w14:paraId="1102C103" w14:textId="77777777" w:rsidR="00920D33" w:rsidRPr="00E72A22" w:rsidRDefault="00920D33" w:rsidP="00BC61A1">
            <w:pPr>
              <w:jc w:val="center"/>
              <w:rPr>
                <w:sz w:val="22"/>
                <w:szCs w:val="22"/>
              </w:rPr>
            </w:pPr>
            <w:r w:rsidRPr="00E72A22">
              <w:rPr>
                <w:sz w:val="22"/>
                <w:szCs w:val="22"/>
              </w:rPr>
              <w:t>1051</w:t>
            </w:r>
            <w:r w:rsidR="007E0D79" w:rsidRPr="00E72A22">
              <w:rPr>
                <w:sz w:val="22"/>
                <w:szCs w:val="22"/>
              </w:rPr>
              <w:t>/</w:t>
            </w:r>
            <w:r w:rsidRPr="00E72A22">
              <w:rPr>
                <w:sz w:val="22"/>
                <w:szCs w:val="22"/>
              </w:rPr>
              <w:t>9</w:t>
            </w:r>
            <w:r w:rsidR="00E12963" w:rsidRPr="00E72A22">
              <w:rPr>
                <w:sz w:val="22"/>
                <w:szCs w:val="22"/>
              </w:rPr>
              <w:t>, 1051/15</w:t>
            </w:r>
          </w:p>
        </w:tc>
        <w:tc>
          <w:tcPr>
            <w:tcW w:w="2373" w:type="pct"/>
            <w:vAlign w:val="center"/>
          </w:tcPr>
          <w:p w14:paraId="31B35879" w14:textId="77777777" w:rsidR="00655297" w:rsidRPr="00E72A22" w:rsidRDefault="00655297" w:rsidP="00BC61A1">
            <w:pPr>
              <w:rPr>
                <w:sz w:val="22"/>
                <w:szCs w:val="22"/>
              </w:rPr>
            </w:pPr>
            <w:r w:rsidRPr="00E72A22">
              <w:rPr>
                <w:sz w:val="22"/>
                <w:szCs w:val="22"/>
              </w:rPr>
              <w:t>Витрати на охорону праці в</w:t>
            </w:r>
            <w:r w:rsidR="006C6B27" w:rsidRPr="00E72A22">
              <w:rPr>
                <w:sz w:val="22"/>
                <w:szCs w:val="22"/>
              </w:rPr>
              <w:t xml:space="preserve"> складі адміністративних витрат</w:t>
            </w:r>
          </w:p>
        </w:tc>
        <w:tc>
          <w:tcPr>
            <w:tcW w:w="577" w:type="pct"/>
            <w:vAlign w:val="center"/>
          </w:tcPr>
          <w:p w14:paraId="4855DF44" w14:textId="069B2B7B" w:rsidR="00655297" w:rsidRPr="00E72A22" w:rsidRDefault="001816E8" w:rsidP="005C5C4C">
            <w:pPr>
              <w:jc w:val="center"/>
              <w:rPr>
                <w:sz w:val="22"/>
                <w:szCs w:val="22"/>
              </w:rPr>
            </w:pPr>
            <w:r w:rsidRPr="00E72A22">
              <w:rPr>
                <w:sz w:val="22"/>
                <w:szCs w:val="22"/>
              </w:rPr>
              <w:t>50</w:t>
            </w:r>
          </w:p>
        </w:tc>
        <w:tc>
          <w:tcPr>
            <w:tcW w:w="916" w:type="pct"/>
            <w:vMerge/>
            <w:vAlign w:val="center"/>
          </w:tcPr>
          <w:p w14:paraId="21630E38" w14:textId="77777777" w:rsidR="00655297" w:rsidRPr="00E72A22" w:rsidRDefault="00655297" w:rsidP="00A818DE">
            <w:pPr>
              <w:jc w:val="center"/>
              <w:rPr>
                <w:sz w:val="22"/>
                <w:szCs w:val="22"/>
              </w:rPr>
            </w:pPr>
          </w:p>
        </w:tc>
      </w:tr>
      <w:tr w:rsidR="00655297" w:rsidRPr="00E72A22" w14:paraId="618FD1CC" w14:textId="77777777" w:rsidTr="00597E26">
        <w:trPr>
          <w:trHeight w:val="605"/>
          <w:jc w:val="center"/>
        </w:trPr>
        <w:tc>
          <w:tcPr>
            <w:tcW w:w="257" w:type="pct"/>
            <w:vAlign w:val="center"/>
          </w:tcPr>
          <w:p w14:paraId="5FC88706" w14:textId="77777777" w:rsidR="00655297" w:rsidRPr="00E72A22" w:rsidRDefault="00655297" w:rsidP="00A818DE">
            <w:pPr>
              <w:jc w:val="center"/>
              <w:rPr>
                <w:sz w:val="22"/>
                <w:szCs w:val="22"/>
              </w:rPr>
            </w:pPr>
            <w:r w:rsidRPr="00E72A22">
              <w:rPr>
                <w:sz w:val="22"/>
                <w:szCs w:val="22"/>
              </w:rPr>
              <w:t>3.</w:t>
            </w:r>
          </w:p>
        </w:tc>
        <w:tc>
          <w:tcPr>
            <w:tcW w:w="877" w:type="pct"/>
            <w:vAlign w:val="center"/>
          </w:tcPr>
          <w:p w14:paraId="2AF0E94B" w14:textId="77777777" w:rsidR="00655297" w:rsidRPr="00E72A22" w:rsidRDefault="001A7444" w:rsidP="00BC61A1">
            <w:pPr>
              <w:jc w:val="center"/>
              <w:rPr>
                <w:sz w:val="22"/>
                <w:szCs w:val="22"/>
              </w:rPr>
            </w:pPr>
            <w:r w:rsidRPr="00E72A22">
              <w:rPr>
                <w:sz w:val="22"/>
                <w:szCs w:val="22"/>
              </w:rPr>
              <w:t>1086/16</w:t>
            </w:r>
            <w:r w:rsidR="00BC61A1" w:rsidRPr="00E72A22">
              <w:rPr>
                <w:sz w:val="22"/>
                <w:szCs w:val="22"/>
              </w:rPr>
              <w:t xml:space="preserve">, </w:t>
            </w:r>
            <w:r w:rsidR="00C37CF6" w:rsidRPr="00E72A22">
              <w:rPr>
                <w:sz w:val="22"/>
                <w:szCs w:val="22"/>
              </w:rPr>
              <w:t>1086/</w:t>
            </w:r>
            <w:r w:rsidRPr="00E72A22">
              <w:rPr>
                <w:sz w:val="22"/>
                <w:szCs w:val="22"/>
              </w:rPr>
              <w:t>1</w:t>
            </w:r>
            <w:r w:rsidR="00C37CF6" w:rsidRPr="00E72A22">
              <w:rPr>
                <w:sz w:val="22"/>
                <w:szCs w:val="22"/>
              </w:rPr>
              <w:t>8</w:t>
            </w:r>
          </w:p>
        </w:tc>
        <w:tc>
          <w:tcPr>
            <w:tcW w:w="2373" w:type="pct"/>
            <w:vAlign w:val="center"/>
          </w:tcPr>
          <w:p w14:paraId="77329C3D" w14:textId="77777777" w:rsidR="00655297" w:rsidRPr="00E72A22" w:rsidRDefault="00655297" w:rsidP="00BC61A1">
            <w:pPr>
              <w:rPr>
                <w:sz w:val="22"/>
                <w:szCs w:val="22"/>
              </w:rPr>
            </w:pPr>
            <w:r w:rsidRPr="00E72A22">
              <w:rPr>
                <w:sz w:val="22"/>
                <w:szCs w:val="22"/>
              </w:rPr>
              <w:t>Витрати на охорону праці в складі інших операці</w:t>
            </w:r>
            <w:r w:rsidR="001A7444" w:rsidRPr="00E72A22">
              <w:rPr>
                <w:sz w:val="22"/>
                <w:szCs w:val="22"/>
              </w:rPr>
              <w:t>йних витрат</w:t>
            </w:r>
          </w:p>
        </w:tc>
        <w:tc>
          <w:tcPr>
            <w:tcW w:w="577" w:type="pct"/>
            <w:vAlign w:val="center"/>
          </w:tcPr>
          <w:p w14:paraId="6BA0C0A0" w14:textId="65952F80" w:rsidR="00655297" w:rsidRPr="00E72A22" w:rsidRDefault="00E12963" w:rsidP="00A818DE">
            <w:pPr>
              <w:jc w:val="center"/>
              <w:rPr>
                <w:sz w:val="22"/>
                <w:szCs w:val="22"/>
              </w:rPr>
            </w:pPr>
            <w:r w:rsidRPr="00E72A22">
              <w:rPr>
                <w:sz w:val="22"/>
                <w:szCs w:val="22"/>
              </w:rPr>
              <w:t>14</w:t>
            </w:r>
          </w:p>
        </w:tc>
        <w:tc>
          <w:tcPr>
            <w:tcW w:w="916" w:type="pct"/>
            <w:vMerge/>
            <w:vAlign w:val="center"/>
          </w:tcPr>
          <w:p w14:paraId="110AACB2" w14:textId="77777777" w:rsidR="00655297" w:rsidRPr="00E72A22" w:rsidRDefault="00655297" w:rsidP="00A818DE">
            <w:pPr>
              <w:jc w:val="center"/>
              <w:rPr>
                <w:sz w:val="22"/>
                <w:szCs w:val="22"/>
              </w:rPr>
            </w:pPr>
          </w:p>
        </w:tc>
      </w:tr>
      <w:tr w:rsidR="00655297" w:rsidRPr="00E72A22" w14:paraId="4B441251" w14:textId="77777777" w:rsidTr="00597E26">
        <w:trPr>
          <w:trHeight w:val="415"/>
          <w:jc w:val="center"/>
        </w:trPr>
        <w:tc>
          <w:tcPr>
            <w:tcW w:w="257" w:type="pct"/>
            <w:vAlign w:val="center"/>
          </w:tcPr>
          <w:p w14:paraId="65707498" w14:textId="77777777" w:rsidR="00655297" w:rsidRPr="00E72A22" w:rsidRDefault="00655297" w:rsidP="00A818DE">
            <w:pPr>
              <w:jc w:val="center"/>
              <w:rPr>
                <w:sz w:val="22"/>
                <w:szCs w:val="22"/>
              </w:rPr>
            </w:pPr>
            <w:r w:rsidRPr="00E72A22">
              <w:rPr>
                <w:sz w:val="22"/>
                <w:szCs w:val="22"/>
              </w:rPr>
              <w:t>4.</w:t>
            </w:r>
          </w:p>
        </w:tc>
        <w:tc>
          <w:tcPr>
            <w:tcW w:w="877" w:type="pct"/>
            <w:vAlign w:val="center"/>
          </w:tcPr>
          <w:p w14:paraId="2635E43B" w14:textId="77777777" w:rsidR="00655297" w:rsidRPr="00E72A22" w:rsidRDefault="00655297" w:rsidP="002977B2">
            <w:pPr>
              <w:jc w:val="center"/>
              <w:rPr>
                <w:sz w:val="22"/>
                <w:szCs w:val="22"/>
              </w:rPr>
            </w:pPr>
            <w:r w:rsidRPr="00E72A22">
              <w:rPr>
                <w:sz w:val="22"/>
                <w:szCs w:val="22"/>
              </w:rPr>
              <w:t>40</w:t>
            </w:r>
            <w:r w:rsidR="002977B2" w:rsidRPr="00E72A22">
              <w:rPr>
                <w:sz w:val="22"/>
                <w:szCs w:val="22"/>
              </w:rPr>
              <w:t>2</w:t>
            </w:r>
            <w:r w:rsidRPr="00E72A22">
              <w:rPr>
                <w:sz w:val="22"/>
                <w:szCs w:val="22"/>
              </w:rPr>
              <w:t>0</w:t>
            </w:r>
          </w:p>
        </w:tc>
        <w:tc>
          <w:tcPr>
            <w:tcW w:w="2373" w:type="pct"/>
            <w:vAlign w:val="center"/>
          </w:tcPr>
          <w:p w14:paraId="7C816C51" w14:textId="77777777" w:rsidR="00655297" w:rsidRPr="00E72A22" w:rsidRDefault="00655297" w:rsidP="00655297">
            <w:pPr>
              <w:rPr>
                <w:sz w:val="22"/>
                <w:szCs w:val="22"/>
              </w:rPr>
            </w:pPr>
            <w:r w:rsidRPr="00E72A22">
              <w:rPr>
                <w:sz w:val="22"/>
                <w:szCs w:val="22"/>
              </w:rPr>
              <w:t>Витрати на охорону праці в складі капітальних інвестицій</w:t>
            </w:r>
          </w:p>
        </w:tc>
        <w:tc>
          <w:tcPr>
            <w:tcW w:w="577" w:type="pct"/>
            <w:vAlign w:val="center"/>
          </w:tcPr>
          <w:p w14:paraId="0C256B2C" w14:textId="2EDB5D9B" w:rsidR="00655297" w:rsidRPr="00E72A22" w:rsidRDefault="00E12963" w:rsidP="00A818DE">
            <w:pPr>
              <w:jc w:val="center"/>
              <w:rPr>
                <w:sz w:val="22"/>
                <w:szCs w:val="22"/>
              </w:rPr>
            </w:pPr>
            <w:r w:rsidRPr="00E72A22">
              <w:rPr>
                <w:sz w:val="22"/>
                <w:szCs w:val="22"/>
              </w:rPr>
              <w:t>60</w:t>
            </w:r>
          </w:p>
        </w:tc>
        <w:tc>
          <w:tcPr>
            <w:tcW w:w="916" w:type="pct"/>
            <w:vMerge/>
            <w:vAlign w:val="center"/>
          </w:tcPr>
          <w:p w14:paraId="128D2152" w14:textId="77777777" w:rsidR="00655297" w:rsidRPr="00E72A22" w:rsidRDefault="00655297" w:rsidP="00A818DE">
            <w:pPr>
              <w:jc w:val="center"/>
              <w:rPr>
                <w:sz w:val="22"/>
                <w:szCs w:val="22"/>
              </w:rPr>
            </w:pPr>
          </w:p>
        </w:tc>
      </w:tr>
    </w:tbl>
    <w:p w14:paraId="735CBBC4" w14:textId="77777777" w:rsidR="00597E26" w:rsidRDefault="00597E26" w:rsidP="0093760B">
      <w:pPr>
        <w:ind w:firstLine="708"/>
      </w:pPr>
    </w:p>
    <w:p w14:paraId="70FF072A" w14:textId="584BE9FF" w:rsidR="00CD4A74" w:rsidRPr="00E72A22" w:rsidRDefault="0093760B" w:rsidP="0093760B">
      <w:pPr>
        <w:ind w:firstLine="708"/>
      </w:pPr>
      <w:r w:rsidRPr="00E72A22">
        <w:t>Заплановані на 202</w:t>
      </w:r>
      <w:r w:rsidR="006C2557" w:rsidRPr="00E72A22">
        <w:t>2</w:t>
      </w:r>
      <w:r w:rsidRPr="00E72A22">
        <w:t xml:space="preserve"> рік к</w:t>
      </w:r>
      <w:r w:rsidR="00CD4A74" w:rsidRPr="00E72A22">
        <w:t>ошти</w:t>
      </w:r>
      <w:r w:rsidRPr="00E72A22">
        <w:t>, ДП «ММТП»</w:t>
      </w:r>
      <w:r w:rsidR="00CD4A74" w:rsidRPr="00E72A22">
        <w:t xml:space="preserve"> планує направити на виконання </w:t>
      </w:r>
      <w:r w:rsidRPr="00E72A22">
        <w:t>заходів зазначених у таблиці 1</w:t>
      </w:r>
      <w:r w:rsidR="006C2557" w:rsidRPr="00E72A22">
        <w:t>5</w:t>
      </w:r>
      <w:r w:rsidRPr="00E72A22">
        <w:t>.</w:t>
      </w:r>
    </w:p>
    <w:p w14:paraId="02C2D005" w14:textId="77777777" w:rsidR="0093760B" w:rsidRPr="00E72A22" w:rsidRDefault="0093760B" w:rsidP="0093760B">
      <w:pPr>
        <w:jc w:val="right"/>
      </w:pPr>
      <w:r w:rsidRPr="00E72A22">
        <w:t>Таблиця 1</w:t>
      </w:r>
      <w:r w:rsidR="006C2557" w:rsidRPr="00E72A22">
        <w:t>5</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6718"/>
        <w:gridCol w:w="2403"/>
      </w:tblGrid>
      <w:tr w:rsidR="00CD4A74" w:rsidRPr="00E72A22" w14:paraId="53B790EB" w14:textId="77777777" w:rsidTr="007E7261">
        <w:trPr>
          <w:trHeight w:val="717"/>
        </w:trPr>
        <w:tc>
          <w:tcPr>
            <w:tcW w:w="263" w:type="pct"/>
            <w:vAlign w:val="center"/>
          </w:tcPr>
          <w:p w14:paraId="06B309BD" w14:textId="77777777" w:rsidR="00CD4A74" w:rsidRPr="00E72A22" w:rsidRDefault="00CD4A74" w:rsidP="0066372C">
            <w:pPr>
              <w:jc w:val="center"/>
            </w:pPr>
            <w:r w:rsidRPr="00E72A22">
              <w:t>№ з/п</w:t>
            </w:r>
          </w:p>
        </w:tc>
        <w:tc>
          <w:tcPr>
            <w:tcW w:w="3489" w:type="pct"/>
            <w:vAlign w:val="center"/>
          </w:tcPr>
          <w:p w14:paraId="1D895ACD" w14:textId="77777777" w:rsidR="00CD4A74" w:rsidRPr="00E72A22" w:rsidRDefault="00CD4A74" w:rsidP="0066372C">
            <w:pPr>
              <w:jc w:val="center"/>
            </w:pPr>
            <w:r w:rsidRPr="00E72A22">
              <w:t>Найменування статті витрат</w:t>
            </w:r>
          </w:p>
        </w:tc>
        <w:tc>
          <w:tcPr>
            <w:tcW w:w="1248" w:type="pct"/>
            <w:vAlign w:val="center"/>
          </w:tcPr>
          <w:p w14:paraId="396D2B5A" w14:textId="77777777" w:rsidR="00CD4A74" w:rsidRPr="00E72A22" w:rsidRDefault="00CD4A74" w:rsidP="0066372C">
            <w:pPr>
              <w:jc w:val="center"/>
            </w:pPr>
            <w:r w:rsidRPr="00E72A22">
              <w:t>Заплановано</w:t>
            </w:r>
          </w:p>
          <w:p w14:paraId="2C24F1D4" w14:textId="77777777" w:rsidR="00C233D2" w:rsidRPr="00E72A22" w:rsidRDefault="00CD4A74" w:rsidP="00C233D2">
            <w:pPr>
              <w:jc w:val="center"/>
            </w:pPr>
            <w:r w:rsidRPr="00E72A22">
              <w:t xml:space="preserve"> на 20</w:t>
            </w:r>
            <w:r w:rsidR="00DE6360" w:rsidRPr="00E72A22">
              <w:t>2</w:t>
            </w:r>
            <w:r w:rsidR="006C2557" w:rsidRPr="00E72A22">
              <w:t>2</w:t>
            </w:r>
            <w:r w:rsidRPr="00E72A22">
              <w:t xml:space="preserve"> рік</w:t>
            </w:r>
            <w:r w:rsidR="00C233D2" w:rsidRPr="00E72A22">
              <w:t xml:space="preserve"> </w:t>
            </w:r>
          </w:p>
          <w:p w14:paraId="205E10CF" w14:textId="77777777" w:rsidR="00CD4A74" w:rsidRPr="00E72A22" w:rsidRDefault="0093760B" w:rsidP="00C233D2">
            <w:pPr>
              <w:jc w:val="center"/>
            </w:pPr>
            <w:r w:rsidRPr="00E72A22">
              <w:t>(тис. грн)</w:t>
            </w:r>
          </w:p>
        </w:tc>
      </w:tr>
      <w:tr w:rsidR="00CD4A74" w:rsidRPr="00E72A22" w14:paraId="4E650986" w14:textId="77777777" w:rsidTr="001A65A1">
        <w:trPr>
          <w:trHeight w:val="52"/>
        </w:trPr>
        <w:tc>
          <w:tcPr>
            <w:tcW w:w="263" w:type="pct"/>
            <w:vAlign w:val="center"/>
          </w:tcPr>
          <w:p w14:paraId="443F584B" w14:textId="77777777" w:rsidR="00CD4A74" w:rsidRPr="00E72A22" w:rsidRDefault="006C6B27" w:rsidP="0066372C">
            <w:pPr>
              <w:jc w:val="center"/>
            </w:pPr>
            <w:r w:rsidRPr="00E72A22">
              <w:t>1</w:t>
            </w:r>
          </w:p>
        </w:tc>
        <w:tc>
          <w:tcPr>
            <w:tcW w:w="3489" w:type="pct"/>
            <w:vAlign w:val="center"/>
          </w:tcPr>
          <w:p w14:paraId="4D2B15AE" w14:textId="77777777" w:rsidR="00CD4A74" w:rsidRPr="00E72A22" w:rsidRDefault="00CD4A74" w:rsidP="0066372C">
            <w:r w:rsidRPr="00E72A22">
              <w:t xml:space="preserve">Придбання </w:t>
            </w:r>
            <w:r w:rsidR="006C6B27" w:rsidRPr="00E72A22">
              <w:t>спецодягу, засобів індивідуального захисту</w:t>
            </w:r>
          </w:p>
        </w:tc>
        <w:tc>
          <w:tcPr>
            <w:tcW w:w="1248" w:type="pct"/>
            <w:vAlign w:val="center"/>
          </w:tcPr>
          <w:p w14:paraId="08EB8549" w14:textId="062CC575" w:rsidR="00CD4A74" w:rsidRPr="00E72A22" w:rsidRDefault="00E12963" w:rsidP="0066372C">
            <w:pPr>
              <w:jc w:val="center"/>
            </w:pPr>
            <w:r w:rsidRPr="00E72A22">
              <w:t>14</w:t>
            </w:r>
          </w:p>
        </w:tc>
      </w:tr>
      <w:tr w:rsidR="006C6B27" w:rsidRPr="00E72A22" w14:paraId="5ED96EFC" w14:textId="77777777" w:rsidTr="007E7261">
        <w:trPr>
          <w:trHeight w:val="272"/>
        </w:trPr>
        <w:tc>
          <w:tcPr>
            <w:tcW w:w="263" w:type="pct"/>
            <w:vAlign w:val="center"/>
          </w:tcPr>
          <w:p w14:paraId="152B48E0" w14:textId="77777777" w:rsidR="006C6B27" w:rsidRPr="00E72A22" w:rsidRDefault="006C6B27" w:rsidP="0066372C">
            <w:pPr>
              <w:jc w:val="center"/>
            </w:pPr>
            <w:r w:rsidRPr="00E72A22">
              <w:t>2</w:t>
            </w:r>
          </w:p>
        </w:tc>
        <w:tc>
          <w:tcPr>
            <w:tcW w:w="3489" w:type="pct"/>
            <w:vAlign w:val="center"/>
          </w:tcPr>
          <w:p w14:paraId="38978222" w14:textId="77777777" w:rsidR="006C6B27" w:rsidRPr="00E72A22" w:rsidRDefault="006C6B27" w:rsidP="0066372C">
            <w:r w:rsidRPr="00E72A22">
              <w:t>Придбання спецвзуття</w:t>
            </w:r>
          </w:p>
        </w:tc>
        <w:tc>
          <w:tcPr>
            <w:tcW w:w="1248" w:type="pct"/>
            <w:vAlign w:val="center"/>
          </w:tcPr>
          <w:p w14:paraId="27681424" w14:textId="5464E0E5" w:rsidR="006C6B27" w:rsidRPr="00E72A22" w:rsidRDefault="00E12963" w:rsidP="0066372C">
            <w:pPr>
              <w:jc w:val="center"/>
            </w:pPr>
            <w:r w:rsidRPr="00E72A22">
              <w:t>10</w:t>
            </w:r>
          </w:p>
        </w:tc>
      </w:tr>
      <w:tr w:rsidR="006C6B27" w:rsidRPr="00E72A22" w14:paraId="0B54F567" w14:textId="77777777" w:rsidTr="001A65A1">
        <w:trPr>
          <w:trHeight w:val="52"/>
        </w:trPr>
        <w:tc>
          <w:tcPr>
            <w:tcW w:w="263" w:type="pct"/>
            <w:vAlign w:val="center"/>
          </w:tcPr>
          <w:p w14:paraId="5683A571" w14:textId="77777777" w:rsidR="006C6B27" w:rsidRPr="00E72A22" w:rsidRDefault="006C6B27" w:rsidP="0066372C">
            <w:pPr>
              <w:jc w:val="center"/>
            </w:pPr>
            <w:r w:rsidRPr="00E72A22">
              <w:t>3</w:t>
            </w:r>
          </w:p>
        </w:tc>
        <w:tc>
          <w:tcPr>
            <w:tcW w:w="3489" w:type="pct"/>
            <w:vAlign w:val="center"/>
          </w:tcPr>
          <w:p w14:paraId="136ECF79" w14:textId="77777777" w:rsidR="006C6B27" w:rsidRPr="00E72A22" w:rsidRDefault="006C6B27" w:rsidP="0066372C">
            <w:r w:rsidRPr="00E72A22">
              <w:t>Придбання мила та миючих засобів</w:t>
            </w:r>
          </w:p>
        </w:tc>
        <w:tc>
          <w:tcPr>
            <w:tcW w:w="1248" w:type="pct"/>
            <w:vAlign w:val="center"/>
          </w:tcPr>
          <w:p w14:paraId="1D1A0C42" w14:textId="5C4853FC" w:rsidR="006C6B27" w:rsidRPr="00E72A22" w:rsidRDefault="00744F60" w:rsidP="00FB0F3F">
            <w:pPr>
              <w:jc w:val="center"/>
            </w:pPr>
            <w:r w:rsidRPr="00E72A22">
              <w:t>20</w:t>
            </w:r>
          </w:p>
        </w:tc>
      </w:tr>
      <w:tr w:rsidR="006C6B27" w:rsidRPr="00E72A22" w14:paraId="43789BFF" w14:textId="77777777" w:rsidTr="001A65A1">
        <w:trPr>
          <w:trHeight w:val="167"/>
        </w:trPr>
        <w:tc>
          <w:tcPr>
            <w:tcW w:w="263" w:type="pct"/>
            <w:vAlign w:val="center"/>
          </w:tcPr>
          <w:p w14:paraId="55573773" w14:textId="77777777" w:rsidR="006C6B27" w:rsidRPr="00E72A22" w:rsidRDefault="006C6B27" w:rsidP="0066372C">
            <w:pPr>
              <w:jc w:val="center"/>
            </w:pPr>
            <w:r w:rsidRPr="00E72A22">
              <w:t>4</w:t>
            </w:r>
          </w:p>
        </w:tc>
        <w:tc>
          <w:tcPr>
            <w:tcW w:w="3489" w:type="pct"/>
            <w:vAlign w:val="center"/>
          </w:tcPr>
          <w:p w14:paraId="0DF7181D" w14:textId="77777777" w:rsidR="006C6B27" w:rsidRPr="00E72A22" w:rsidRDefault="006C6B27" w:rsidP="0066372C">
            <w:r w:rsidRPr="00E72A22">
              <w:t>Проходження працівниками підприємства періодичного медичного огляду</w:t>
            </w:r>
          </w:p>
        </w:tc>
        <w:tc>
          <w:tcPr>
            <w:tcW w:w="1248" w:type="pct"/>
            <w:vAlign w:val="center"/>
          </w:tcPr>
          <w:p w14:paraId="5B64C223" w14:textId="497D7D60" w:rsidR="006C6B27" w:rsidRPr="00E72A22" w:rsidRDefault="00744F60" w:rsidP="00FB0F3F">
            <w:pPr>
              <w:jc w:val="center"/>
            </w:pPr>
            <w:r w:rsidRPr="00E72A22">
              <w:t>14</w:t>
            </w:r>
          </w:p>
        </w:tc>
      </w:tr>
      <w:tr w:rsidR="006C6B27" w:rsidRPr="00E72A22" w14:paraId="64A5171E" w14:textId="77777777" w:rsidTr="00C35E33">
        <w:trPr>
          <w:trHeight w:val="447"/>
        </w:trPr>
        <w:tc>
          <w:tcPr>
            <w:tcW w:w="263" w:type="pct"/>
            <w:vAlign w:val="center"/>
          </w:tcPr>
          <w:p w14:paraId="050552F7" w14:textId="77777777" w:rsidR="006C6B27" w:rsidRPr="00E72A22" w:rsidRDefault="006C6B27" w:rsidP="00A818DE">
            <w:pPr>
              <w:jc w:val="center"/>
            </w:pPr>
            <w:r w:rsidRPr="00E72A22">
              <w:t>5</w:t>
            </w:r>
          </w:p>
        </w:tc>
        <w:tc>
          <w:tcPr>
            <w:tcW w:w="3489" w:type="pct"/>
            <w:vAlign w:val="center"/>
          </w:tcPr>
          <w:p w14:paraId="384C9297" w14:textId="77777777" w:rsidR="006C6B27" w:rsidRPr="00E72A22" w:rsidRDefault="00E27415" w:rsidP="006C6B27">
            <w:r w:rsidRPr="00E72A22">
              <w:t>Навчання та перевірка знань з питань охорони праці</w:t>
            </w:r>
          </w:p>
        </w:tc>
        <w:tc>
          <w:tcPr>
            <w:tcW w:w="1248" w:type="pct"/>
            <w:vAlign w:val="center"/>
          </w:tcPr>
          <w:p w14:paraId="6CA081EB" w14:textId="19EAB8FC" w:rsidR="006C6B27" w:rsidRPr="00E72A22" w:rsidRDefault="00744F60" w:rsidP="00A818DE">
            <w:pPr>
              <w:jc w:val="center"/>
            </w:pPr>
            <w:r w:rsidRPr="00E72A22">
              <w:t>21</w:t>
            </w:r>
          </w:p>
        </w:tc>
      </w:tr>
      <w:tr w:rsidR="007E7261" w:rsidRPr="00E72A22" w14:paraId="3EEA2A75" w14:textId="77777777" w:rsidTr="00C35E33">
        <w:trPr>
          <w:trHeight w:val="593"/>
        </w:trPr>
        <w:tc>
          <w:tcPr>
            <w:tcW w:w="263" w:type="pct"/>
            <w:vAlign w:val="center"/>
          </w:tcPr>
          <w:p w14:paraId="2C74D8C1" w14:textId="77777777" w:rsidR="007E7261" w:rsidRPr="00E72A22" w:rsidRDefault="007E7261" w:rsidP="007E7261">
            <w:pPr>
              <w:jc w:val="center"/>
            </w:pPr>
            <w:r w:rsidRPr="00E72A22">
              <w:t>6</w:t>
            </w:r>
          </w:p>
        </w:tc>
        <w:tc>
          <w:tcPr>
            <w:tcW w:w="3489" w:type="pct"/>
            <w:vAlign w:val="center"/>
          </w:tcPr>
          <w:p w14:paraId="19AC2B73" w14:textId="77777777" w:rsidR="007E7261" w:rsidRPr="00E72A22" w:rsidRDefault="007E7261" w:rsidP="007E7261">
            <w:pPr>
              <w:jc w:val="both"/>
              <w:rPr>
                <w:rFonts w:eastAsia="Calibri"/>
                <w:color w:val="000000"/>
              </w:rPr>
            </w:pPr>
            <w:r w:rsidRPr="00E72A22">
              <w:rPr>
                <w:rFonts w:eastAsia="Calibri"/>
                <w:color w:val="000000"/>
              </w:rPr>
              <w:t>Електричне устаткування (лампи електричні)</w:t>
            </w:r>
          </w:p>
        </w:tc>
        <w:tc>
          <w:tcPr>
            <w:tcW w:w="1248" w:type="pct"/>
            <w:vAlign w:val="center"/>
          </w:tcPr>
          <w:p w14:paraId="7D0B8B41" w14:textId="66156081" w:rsidR="007E7261" w:rsidRPr="00E72A22" w:rsidRDefault="007E7261" w:rsidP="007E7261">
            <w:pPr>
              <w:jc w:val="center"/>
            </w:pPr>
            <w:r w:rsidRPr="00E72A22">
              <w:t>21</w:t>
            </w:r>
          </w:p>
        </w:tc>
      </w:tr>
      <w:tr w:rsidR="007E7261" w:rsidRPr="00E72A22" w14:paraId="05528F55" w14:textId="77777777" w:rsidTr="00C35E33">
        <w:trPr>
          <w:trHeight w:val="739"/>
        </w:trPr>
        <w:tc>
          <w:tcPr>
            <w:tcW w:w="263" w:type="pct"/>
            <w:vAlign w:val="center"/>
          </w:tcPr>
          <w:p w14:paraId="386BAF6F" w14:textId="77777777" w:rsidR="007E7261" w:rsidRPr="00E72A22" w:rsidRDefault="007E7261" w:rsidP="007E7261">
            <w:pPr>
              <w:jc w:val="center"/>
            </w:pPr>
            <w:r w:rsidRPr="00E72A22">
              <w:t>7</w:t>
            </w:r>
          </w:p>
        </w:tc>
        <w:tc>
          <w:tcPr>
            <w:tcW w:w="3489" w:type="pct"/>
            <w:vAlign w:val="center"/>
          </w:tcPr>
          <w:p w14:paraId="16360281" w14:textId="77777777" w:rsidR="007E7261" w:rsidRPr="00E72A22" w:rsidRDefault="007E7261" w:rsidP="007E7261">
            <w:pPr>
              <w:tabs>
                <w:tab w:val="left" w:pos="1035"/>
              </w:tabs>
            </w:pPr>
            <w:r w:rsidRPr="00E72A22">
              <w:t>Послуги з ремонту та технічного обслуговування кондиціонерів</w:t>
            </w:r>
          </w:p>
        </w:tc>
        <w:tc>
          <w:tcPr>
            <w:tcW w:w="1248" w:type="pct"/>
            <w:vAlign w:val="center"/>
          </w:tcPr>
          <w:p w14:paraId="310AC5C9" w14:textId="15DA8A1E" w:rsidR="007E7261" w:rsidRPr="00E72A22" w:rsidRDefault="001816E8" w:rsidP="007E7261">
            <w:pPr>
              <w:jc w:val="center"/>
            </w:pPr>
            <w:r w:rsidRPr="00E72A22">
              <w:t>10</w:t>
            </w:r>
          </w:p>
        </w:tc>
      </w:tr>
      <w:tr w:rsidR="007E7261" w:rsidRPr="00E72A22" w14:paraId="5B8BC93E" w14:textId="77777777" w:rsidTr="001A65A1">
        <w:trPr>
          <w:trHeight w:hRule="exact" w:val="325"/>
        </w:trPr>
        <w:tc>
          <w:tcPr>
            <w:tcW w:w="263" w:type="pct"/>
            <w:vAlign w:val="center"/>
          </w:tcPr>
          <w:p w14:paraId="4B516527" w14:textId="77777777" w:rsidR="007E7261" w:rsidRPr="00E72A22" w:rsidRDefault="007E7261" w:rsidP="007E7261">
            <w:pPr>
              <w:jc w:val="center"/>
            </w:pPr>
            <w:r w:rsidRPr="00E72A22">
              <w:t>8</w:t>
            </w:r>
          </w:p>
        </w:tc>
        <w:tc>
          <w:tcPr>
            <w:tcW w:w="3489" w:type="pct"/>
            <w:vAlign w:val="center"/>
          </w:tcPr>
          <w:p w14:paraId="0CA268A1" w14:textId="77777777" w:rsidR="007E7261" w:rsidRPr="00E72A22" w:rsidRDefault="007E7261" w:rsidP="007E7261">
            <w:pPr>
              <w:jc w:val="both"/>
              <w:rPr>
                <w:rFonts w:eastAsia="Calibri"/>
                <w:color w:val="000000"/>
              </w:rPr>
            </w:pPr>
            <w:r w:rsidRPr="00E72A22">
              <w:rPr>
                <w:rFonts w:eastAsia="Calibri"/>
                <w:color w:val="000000"/>
              </w:rPr>
              <w:t>Придбання кондиціонерів</w:t>
            </w:r>
          </w:p>
        </w:tc>
        <w:tc>
          <w:tcPr>
            <w:tcW w:w="1248" w:type="pct"/>
            <w:vAlign w:val="center"/>
          </w:tcPr>
          <w:p w14:paraId="4D94ABB3" w14:textId="7818AC2F" w:rsidR="007E7261" w:rsidRPr="00E72A22" w:rsidRDefault="007E7261" w:rsidP="007E7261">
            <w:pPr>
              <w:jc w:val="center"/>
            </w:pPr>
            <w:r w:rsidRPr="00E72A22">
              <w:t>60</w:t>
            </w:r>
          </w:p>
        </w:tc>
      </w:tr>
      <w:tr w:rsidR="007E7261" w:rsidRPr="00E72A22" w14:paraId="6F3E9F06" w14:textId="77777777" w:rsidTr="00C35E33">
        <w:trPr>
          <w:trHeight w:val="1829"/>
        </w:trPr>
        <w:tc>
          <w:tcPr>
            <w:tcW w:w="263" w:type="pct"/>
            <w:vAlign w:val="center"/>
          </w:tcPr>
          <w:p w14:paraId="1CB439D9" w14:textId="77777777" w:rsidR="007E7261" w:rsidRPr="00E72A22" w:rsidRDefault="007E7261" w:rsidP="007E7261">
            <w:pPr>
              <w:jc w:val="center"/>
            </w:pPr>
            <w:r w:rsidRPr="00E72A22">
              <w:t>9</w:t>
            </w:r>
          </w:p>
        </w:tc>
        <w:tc>
          <w:tcPr>
            <w:tcW w:w="3489" w:type="pct"/>
            <w:vAlign w:val="center"/>
          </w:tcPr>
          <w:p w14:paraId="491C0A01" w14:textId="77777777" w:rsidR="007E7261" w:rsidRPr="00E72A22" w:rsidRDefault="007E7261" w:rsidP="007E7261">
            <w:pPr>
              <w:jc w:val="both"/>
              <w:rPr>
                <w:rFonts w:eastAsia="Calibri"/>
                <w:color w:val="000000"/>
              </w:rPr>
            </w:pPr>
            <w:r w:rsidRPr="00E72A22">
              <w:rPr>
                <w:rFonts w:eastAsia="Calibri"/>
                <w:color w:val="000000"/>
              </w:rPr>
              <w:t xml:space="preserve">Проходження експертизи щодо стану охорони праці та безпеки промислового виробництва суб’єкта господарювання для подальшого отримання Дозволу у територіальному органі Держпраці на виконання робіт підвищеної небезпеки та на експлуатацію машин, механізмів, устаткування підвищеної небезпеки.  </w:t>
            </w:r>
          </w:p>
        </w:tc>
        <w:tc>
          <w:tcPr>
            <w:tcW w:w="1248" w:type="pct"/>
            <w:vAlign w:val="center"/>
          </w:tcPr>
          <w:p w14:paraId="53B8AFD7" w14:textId="423136F8" w:rsidR="007E7261" w:rsidRPr="00E72A22" w:rsidRDefault="007E7261" w:rsidP="007E7261">
            <w:pPr>
              <w:jc w:val="center"/>
            </w:pPr>
            <w:r w:rsidRPr="00E72A22">
              <w:t>45</w:t>
            </w:r>
          </w:p>
        </w:tc>
      </w:tr>
      <w:tr w:rsidR="007E7261" w:rsidRPr="00E72A22" w14:paraId="50BA4A02" w14:textId="77777777" w:rsidTr="00C233D2">
        <w:tc>
          <w:tcPr>
            <w:tcW w:w="263" w:type="pct"/>
            <w:vAlign w:val="center"/>
          </w:tcPr>
          <w:p w14:paraId="506793CD" w14:textId="77777777" w:rsidR="007E7261" w:rsidRPr="00E72A22" w:rsidRDefault="007E7261" w:rsidP="007E7261">
            <w:pPr>
              <w:jc w:val="center"/>
            </w:pPr>
            <w:r w:rsidRPr="00E72A22">
              <w:t>10</w:t>
            </w:r>
          </w:p>
        </w:tc>
        <w:tc>
          <w:tcPr>
            <w:tcW w:w="3489" w:type="pct"/>
            <w:vAlign w:val="center"/>
          </w:tcPr>
          <w:p w14:paraId="309E0B98" w14:textId="77777777" w:rsidR="007E7261" w:rsidRPr="00E72A22" w:rsidRDefault="007E7261" w:rsidP="007E7261">
            <w:pPr>
              <w:jc w:val="both"/>
              <w:rPr>
                <w:rFonts w:eastAsia="Calibri"/>
                <w:color w:val="000000"/>
              </w:rPr>
            </w:pPr>
            <w:r w:rsidRPr="00E72A22">
              <w:rPr>
                <w:rFonts w:eastAsia="Calibri"/>
                <w:color w:val="000000"/>
              </w:rPr>
              <w:t>Проведення санітарно-гігієнічних досліджень умов праці з визначенням факторів виробничого середовища і трудового процесу</w:t>
            </w:r>
          </w:p>
        </w:tc>
        <w:tc>
          <w:tcPr>
            <w:tcW w:w="1248" w:type="pct"/>
            <w:vAlign w:val="center"/>
          </w:tcPr>
          <w:p w14:paraId="3A2FA42E" w14:textId="0193F0E3" w:rsidR="007E7261" w:rsidRPr="00E72A22" w:rsidRDefault="007E7261" w:rsidP="007E7261">
            <w:pPr>
              <w:jc w:val="center"/>
            </w:pPr>
            <w:r w:rsidRPr="00E72A22">
              <w:t>4</w:t>
            </w:r>
          </w:p>
        </w:tc>
      </w:tr>
      <w:tr w:rsidR="007E7261" w:rsidRPr="00E72A22" w14:paraId="5C2886BF" w14:textId="77777777" w:rsidTr="00C35E33">
        <w:trPr>
          <w:trHeight w:val="461"/>
        </w:trPr>
        <w:tc>
          <w:tcPr>
            <w:tcW w:w="263" w:type="pct"/>
            <w:vAlign w:val="center"/>
          </w:tcPr>
          <w:p w14:paraId="15B60BA4" w14:textId="77777777" w:rsidR="007E7261" w:rsidRPr="00E72A22" w:rsidRDefault="007E7261" w:rsidP="007E7261">
            <w:pPr>
              <w:jc w:val="center"/>
            </w:pPr>
            <w:r w:rsidRPr="00E72A22">
              <w:t>11</w:t>
            </w:r>
          </w:p>
        </w:tc>
        <w:tc>
          <w:tcPr>
            <w:tcW w:w="3489" w:type="pct"/>
            <w:vAlign w:val="center"/>
          </w:tcPr>
          <w:p w14:paraId="03E94F0D" w14:textId="77777777" w:rsidR="007E7261" w:rsidRPr="00E72A22" w:rsidRDefault="007E7261" w:rsidP="007E7261">
            <w:pPr>
              <w:jc w:val="both"/>
              <w:rPr>
                <w:rFonts w:eastAsia="Calibri"/>
                <w:color w:val="000000"/>
              </w:rPr>
            </w:pPr>
            <w:r w:rsidRPr="00E72A22">
              <w:rPr>
                <w:rFonts w:eastAsia="Calibri"/>
                <w:color w:val="000000"/>
              </w:rPr>
              <w:t>Придбання аптечок медичних, вимірювачів тиску</w:t>
            </w:r>
          </w:p>
        </w:tc>
        <w:tc>
          <w:tcPr>
            <w:tcW w:w="1248" w:type="pct"/>
            <w:vAlign w:val="center"/>
          </w:tcPr>
          <w:p w14:paraId="288A493E" w14:textId="6ED0640D" w:rsidR="007E7261" w:rsidRPr="00E72A22" w:rsidRDefault="007E7261" w:rsidP="007E7261">
            <w:pPr>
              <w:jc w:val="center"/>
            </w:pPr>
            <w:r w:rsidRPr="00E72A22">
              <w:t>10</w:t>
            </w:r>
          </w:p>
        </w:tc>
      </w:tr>
    </w:tbl>
    <w:p w14:paraId="083E89B2" w14:textId="77777777" w:rsidR="00597E26" w:rsidRDefault="00597E26" w:rsidP="00B57C1B">
      <w:pPr>
        <w:pStyle w:val="Standard"/>
        <w:ind w:firstLine="568"/>
        <w:jc w:val="both"/>
        <w:rPr>
          <w:sz w:val="24"/>
          <w:szCs w:val="24"/>
          <w:lang w:val="uk-UA"/>
        </w:rPr>
      </w:pPr>
    </w:p>
    <w:p w14:paraId="611B1668" w14:textId="657D053B" w:rsidR="00B57C1B" w:rsidRPr="00E72A22" w:rsidRDefault="00B57C1B" w:rsidP="00B57C1B">
      <w:pPr>
        <w:pStyle w:val="Standard"/>
        <w:ind w:firstLine="568"/>
        <w:jc w:val="both"/>
        <w:rPr>
          <w:sz w:val="24"/>
          <w:szCs w:val="24"/>
          <w:lang w:val="uk-UA"/>
        </w:rPr>
      </w:pPr>
      <w:r w:rsidRPr="00E72A22">
        <w:rPr>
          <w:sz w:val="24"/>
          <w:szCs w:val="24"/>
          <w:lang w:val="uk-UA"/>
        </w:rPr>
        <w:t>Загальна кількість посадових осіб, як</w:t>
      </w:r>
      <w:r w:rsidR="00150712" w:rsidRPr="00E72A22">
        <w:rPr>
          <w:sz w:val="24"/>
          <w:szCs w:val="24"/>
          <w:lang w:val="uk-UA"/>
        </w:rPr>
        <w:t>им необхідно пройти</w:t>
      </w:r>
      <w:r w:rsidRPr="00E72A22">
        <w:rPr>
          <w:sz w:val="24"/>
          <w:szCs w:val="24"/>
          <w:lang w:val="uk-UA"/>
        </w:rPr>
        <w:t xml:space="preserve"> навчання з питань охорони праці</w:t>
      </w:r>
      <w:r w:rsidR="00597E5B" w:rsidRPr="00E72A22">
        <w:rPr>
          <w:sz w:val="24"/>
          <w:szCs w:val="24"/>
          <w:lang w:val="uk-UA"/>
        </w:rPr>
        <w:t xml:space="preserve"> </w:t>
      </w:r>
      <w:r w:rsidRPr="00E72A22">
        <w:rPr>
          <w:sz w:val="24"/>
          <w:szCs w:val="24"/>
          <w:lang w:val="uk-UA"/>
        </w:rPr>
        <w:t>– 7 осіб</w:t>
      </w:r>
      <w:r w:rsidR="00626D6E" w:rsidRPr="00E72A22">
        <w:rPr>
          <w:sz w:val="24"/>
          <w:szCs w:val="24"/>
          <w:lang w:val="uk-UA"/>
        </w:rPr>
        <w:t>.</w:t>
      </w:r>
    </w:p>
    <w:p w14:paraId="673774BD" w14:textId="77777777" w:rsidR="00DF7D44" w:rsidRPr="00E72A22" w:rsidRDefault="00F923AF" w:rsidP="00DF7D44">
      <w:pPr>
        <w:pStyle w:val="Standard"/>
        <w:ind w:firstLine="568"/>
        <w:jc w:val="both"/>
        <w:rPr>
          <w:sz w:val="24"/>
          <w:szCs w:val="24"/>
          <w:lang w:val="uk-UA"/>
        </w:rPr>
      </w:pPr>
      <w:r w:rsidRPr="00E72A22">
        <w:rPr>
          <w:sz w:val="24"/>
          <w:szCs w:val="24"/>
          <w:lang w:val="uk-UA"/>
        </w:rPr>
        <w:t xml:space="preserve">Навчання та перевірка знань посадових осіб та членів комісії з питань охорони праці </w:t>
      </w:r>
      <w:r w:rsidRPr="00E72A22">
        <w:rPr>
          <w:sz w:val="24"/>
          <w:szCs w:val="24"/>
          <w:lang w:val="uk-UA"/>
        </w:rPr>
        <w:br/>
        <w:t>ДП «ММТП» в</w:t>
      </w:r>
      <w:r w:rsidR="00DF7D44" w:rsidRPr="00E72A22">
        <w:rPr>
          <w:sz w:val="24"/>
          <w:szCs w:val="24"/>
          <w:lang w:val="uk-UA"/>
        </w:rPr>
        <w:t>ідповідно до п.1.3 наказу Міністерства інфраструктури України від 29.12.2016 №</w:t>
      </w:r>
      <w:r w:rsidR="00597E5B" w:rsidRPr="00E72A22">
        <w:rPr>
          <w:sz w:val="24"/>
          <w:szCs w:val="24"/>
          <w:lang w:val="uk-UA"/>
        </w:rPr>
        <w:t xml:space="preserve"> </w:t>
      </w:r>
      <w:r w:rsidR="00DF7D44" w:rsidRPr="00E72A22">
        <w:rPr>
          <w:sz w:val="24"/>
          <w:szCs w:val="24"/>
          <w:lang w:val="uk-UA"/>
        </w:rPr>
        <w:t xml:space="preserve"> 477 «Про організацію навчання і перевірки знань з питань охорони праці»</w:t>
      </w:r>
      <w:r w:rsidR="00597E5B" w:rsidRPr="00E72A22">
        <w:rPr>
          <w:sz w:val="24"/>
          <w:szCs w:val="24"/>
          <w:lang w:val="uk-UA"/>
        </w:rPr>
        <w:t xml:space="preserve"> </w:t>
      </w:r>
      <w:r w:rsidRPr="00E72A22">
        <w:rPr>
          <w:sz w:val="24"/>
          <w:szCs w:val="24"/>
          <w:lang w:val="uk-UA"/>
        </w:rPr>
        <w:t xml:space="preserve">, </w:t>
      </w:r>
      <w:r w:rsidR="00597E5B" w:rsidRPr="00E72A22">
        <w:rPr>
          <w:sz w:val="24"/>
          <w:szCs w:val="24"/>
          <w:lang w:val="uk-UA"/>
        </w:rPr>
        <w:t>а саме</w:t>
      </w:r>
      <w:r w:rsidRPr="00E72A22">
        <w:rPr>
          <w:sz w:val="24"/>
          <w:szCs w:val="24"/>
          <w:lang w:val="uk-UA"/>
        </w:rPr>
        <w:t>:</w:t>
      </w:r>
    </w:p>
    <w:p w14:paraId="55865226" w14:textId="77777777" w:rsidR="00F923AF" w:rsidRPr="00E72A22" w:rsidRDefault="00F923AF" w:rsidP="00DB01A8">
      <w:pPr>
        <w:pStyle w:val="Standard"/>
        <w:numPr>
          <w:ilvl w:val="0"/>
          <w:numId w:val="34"/>
        </w:numPr>
        <w:jc w:val="both"/>
        <w:rPr>
          <w:sz w:val="24"/>
          <w:szCs w:val="24"/>
          <w:lang w:val="uk-UA"/>
        </w:rPr>
      </w:pPr>
      <w:r w:rsidRPr="00E72A22">
        <w:rPr>
          <w:sz w:val="24"/>
          <w:szCs w:val="24"/>
          <w:lang w:val="uk-UA"/>
        </w:rPr>
        <w:t>заступник директора з організаційно-правових та майнових питань;</w:t>
      </w:r>
    </w:p>
    <w:p w14:paraId="1D0A4D54" w14:textId="77777777" w:rsidR="00F923AF" w:rsidRPr="00E72A22" w:rsidRDefault="00F923AF" w:rsidP="00DB01A8">
      <w:pPr>
        <w:pStyle w:val="Standard"/>
        <w:numPr>
          <w:ilvl w:val="0"/>
          <w:numId w:val="34"/>
        </w:numPr>
        <w:jc w:val="both"/>
        <w:rPr>
          <w:sz w:val="24"/>
          <w:szCs w:val="24"/>
          <w:lang w:val="uk-UA"/>
        </w:rPr>
      </w:pPr>
      <w:r w:rsidRPr="00E72A22">
        <w:rPr>
          <w:sz w:val="24"/>
          <w:szCs w:val="24"/>
          <w:lang w:val="uk-UA"/>
        </w:rPr>
        <w:t>заступник директора з експлуатації;</w:t>
      </w:r>
    </w:p>
    <w:p w14:paraId="2F455AF8" w14:textId="77777777" w:rsidR="00F923AF" w:rsidRPr="00E72A22" w:rsidRDefault="00F923AF" w:rsidP="00DB01A8">
      <w:pPr>
        <w:pStyle w:val="Standard"/>
        <w:numPr>
          <w:ilvl w:val="0"/>
          <w:numId w:val="34"/>
        </w:numPr>
        <w:jc w:val="both"/>
        <w:rPr>
          <w:sz w:val="24"/>
          <w:szCs w:val="24"/>
          <w:lang w:val="uk-UA"/>
        </w:rPr>
      </w:pPr>
      <w:r w:rsidRPr="00E72A22">
        <w:rPr>
          <w:sz w:val="24"/>
          <w:szCs w:val="24"/>
          <w:lang w:val="uk-UA"/>
        </w:rPr>
        <w:t>начальник відділу з експлуатації портових засобів та механізмів;</w:t>
      </w:r>
    </w:p>
    <w:p w14:paraId="12BFB290" w14:textId="77777777" w:rsidR="00F923AF" w:rsidRPr="00E72A22" w:rsidRDefault="00F923AF" w:rsidP="00DB01A8">
      <w:pPr>
        <w:pStyle w:val="Standard"/>
        <w:numPr>
          <w:ilvl w:val="0"/>
          <w:numId w:val="34"/>
        </w:numPr>
        <w:jc w:val="both"/>
        <w:rPr>
          <w:sz w:val="24"/>
          <w:szCs w:val="24"/>
          <w:lang w:val="uk-UA"/>
        </w:rPr>
      </w:pPr>
      <w:r w:rsidRPr="00E72A22">
        <w:rPr>
          <w:sz w:val="24"/>
          <w:szCs w:val="24"/>
          <w:lang w:val="uk-UA"/>
        </w:rPr>
        <w:t>начальник відділу претензійної та позовної роботи;</w:t>
      </w:r>
    </w:p>
    <w:p w14:paraId="5F320950" w14:textId="77777777" w:rsidR="00F923AF" w:rsidRPr="00E72A22" w:rsidRDefault="00F923AF" w:rsidP="00DB01A8">
      <w:pPr>
        <w:pStyle w:val="Standard"/>
        <w:numPr>
          <w:ilvl w:val="0"/>
          <w:numId w:val="34"/>
        </w:numPr>
        <w:jc w:val="both"/>
        <w:rPr>
          <w:sz w:val="24"/>
          <w:szCs w:val="24"/>
          <w:lang w:val="uk-UA"/>
        </w:rPr>
      </w:pPr>
      <w:r w:rsidRPr="00E72A22">
        <w:rPr>
          <w:sz w:val="24"/>
          <w:szCs w:val="24"/>
          <w:lang w:val="uk-UA"/>
        </w:rPr>
        <w:t>провідній інженер з охорони праці;</w:t>
      </w:r>
    </w:p>
    <w:p w14:paraId="1D9C3B73" w14:textId="77777777" w:rsidR="00F923AF" w:rsidRPr="00E72A22" w:rsidRDefault="00F923AF" w:rsidP="00DB01A8">
      <w:pPr>
        <w:pStyle w:val="Standard"/>
        <w:numPr>
          <w:ilvl w:val="0"/>
          <w:numId w:val="34"/>
        </w:numPr>
        <w:jc w:val="both"/>
        <w:rPr>
          <w:sz w:val="24"/>
          <w:szCs w:val="24"/>
          <w:lang w:val="uk-UA"/>
        </w:rPr>
      </w:pPr>
      <w:r w:rsidRPr="00E72A22">
        <w:rPr>
          <w:sz w:val="24"/>
          <w:szCs w:val="24"/>
          <w:lang w:val="uk-UA"/>
        </w:rPr>
        <w:t>провідний інженер відділу з експлуатації будівель та споруд</w:t>
      </w:r>
      <w:r w:rsidR="00DB01A8" w:rsidRPr="00E72A22">
        <w:rPr>
          <w:sz w:val="24"/>
          <w:szCs w:val="24"/>
          <w:lang w:val="uk-UA"/>
        </w:rPr>
        <w:t>.</w:t>
      </w:r>
    </w:p>
    <w:p w14:paraId="0DA16826" w14:textId="77777777" w:rsidR="00292F0D" w:rsidRPr="00E72A22" w:rsidRDefault="00DB01A8" w:rsidP="007E7261">
      <w:pPr>
        <w:pStyle w:val="Standard"/>
        <w:ind w:firstLine="568"/>
        <w:jc w:val="both"/>
        <w:rPr>
          <w:sz w:val="24"/>
          <w:szCs w:val="24"/>
          <w:lang w:val="uk-UA"/>
        </w:rPr>
      </w:pPr>
      <w:r w:rsidRPr="00E72A22">
        <w:rPr>
          <w:sz w:val="24"/>
          <w:szCs w:val="24"/>
          <w:lang w:val="uk-UA"/>
        </w:rPr>
        <w:lastRenderedPageBreak/>
        <w:t xml:space="preserve">Навчання та перевірка знань з питань охорони праці з безпечної експлуатації пелетного котлу - </w:t>
      </w:r>
      <w:r w:rsidR="00A62BB8" w:rsidRPr="00E72A22">
        <w:rPr>
          <w:sz w:val="24"/>
          <w:szCs w:val="24"/>
          <w:lang w:val="uk-UA"/>
        </w:rPr>
        <w:t>робітник з благоустрою відділу з експлуатації будівель та споруд.</w:t>
      </w:r>
      <w:r w:rsidR="00F923AF" w:rsidRPr="00E72A22">
        <w:rPr>
          <w:sz w:val="24"/>
          <w:szCs w:val="24"/>
          <w:lang w:val="uk-UA"/>
        </w:rPr>
        <w:t xml:space="preserve">  </w:t>
      </w:r>
    </w:p>
    <w:p w14:paraId="060850C6" w14:textId="77777777" w:rsidR="00C35E33" w:rsidRDefault="00C35E33" w:rsidP="00A62BB8">
      <w:pPr>
        <w:pStyle w:val="Standard"/>
        <w:ind w:firstLine="568"/>
        <w:jc w:val="right"/>
        <w:rPr>
          <w:sz w:val="24"/>
          <w:szCs w:val="24"/>
          <w:lang w:val="uk-UA"/>
        </w:rPr>
      </w:pPr>
    </w:p>
    <w:p w14:paraId="04252438" w14:textId="0640FBCB" w:rsidR="00B57C1B" w:rsidRPr="00E72A22" w:rsidRDefault="0097023B" w:rsidP="00A62BB8">
      <w:pPr>
        <w:pStyle w:val="Standard"/>
        <w:ind w:firstLine="568"/>
        <w:jc w:val="right"/>
        <w:rPr>
          <w:sz w:val="12"/>
          <w:szCs w:val="12"/>
          <w:lang w:val="uk-UA"/>
        </w:rPr>
      </w:pPr>
      <w:r w:rsidRPr="00E72A22">
        <w:rPr>
          <w:sz w:val="24"/>
          <w:szCs w:val="24"/>
          <w:lang w:val="uk-UA"/>
        </w:rPr>
        <w:t>Таблиця 16</w:t>
      </w:r>
    </w:p>
    <w:tbl>
      <w:tblPr>
        <w:tblW w:w="9582" w:type="dxa"/>
        <w:tblInd w:w="49" w:type="dxa"/>
        <w:tblLayout w:type="fixed"/>
        <w:tblCellMar>
          <w:left w:w="10" w:type="dxa"/>
          <w:right w:w="10" w:type="dxa"/>
        </w:tblCellMar>
        <w:tblLook w:val="0000" w:firstRow="0" w:lastRow="0" w:firstColumn="0" w:lastColumn="0" w:noHBand="0" w:noVBand="0"/>
      </w:tblPr>
      <w:tblGrid>
        <w:gridCol w:w="450"/>
        <w:gridCol w:w="3013"/>
        <w:gridCol w:w="1750"/>
        <w:gridCol w:w="1762"/>
        <w:gridCol w:w="1700"/>
        <w:gridCol w:w="907"/>
      </w:tblGrid>
      <w:tr w:rsidR="00B57C1B" w:rsidRPr="00E72A22" w14:paraId="54013121" w14:textId="77777777" w:rsidTr="00C5334A">
        <w:trPr>
          <w:trHeight w:val="1588"/>
        </w:trPr>
        <w:tc>
          <w:tcPr>
            <w:tcW w:w="450" w:type="dxa"/>
            <w:tcBorders>
              <w:top w:val="single" w:sz="6" w:space="0" w:color="000000"/>
              <w:left w:val="single" w:sz="6" w:space="0" w:color="000000"/>
              <w:bottom w:val="single" w:sz="6" w:space="0" w:color="000000"/>
            </w:tcBorders>
            <w:shd w:val="clear" w:color="auto" w:fill="auto"/>
            <w:tcMar>
              <w:top w:w="0" w:type="dxa"/>
              <w:left w:w="40" w:type="dxa"/>
              <w:bottom w:w="0" w:type="dxa"/>
              <w:right w:w="40" w:type="dxa"/>
            </w:tcMar>
            <w:vAlign w:val="center"/>
          </w:tcPr>
          <w:p w14:paraId="1FEB247B" w14:textId="77777777" w:rsidR="00B57C1B" w:rsidRPr="00E72A22" w:rsidRDefault="00B57C1B" w:rsidP="00905932">
            <w:pPr>
              <w:pStyle w:val="TableContents"/>
              <w:jc w:val="center"/>
              <w:rPr>
                <w:sz w:val="22"/>
                <w:szCs w:val="22"/>
                <w:lang w:val="uk-UA"/>
              </w:rPr>
            </w:pPr>
            <w:r w:rsidRPr="00E72A22">
              <w:rPr>
                <w:sz w:val="22"/>
                <w:szCs w:val="22"/>
                <w:lang w:val="uk-UA"/>
              </w:rPr>
              <w:t>№</w:t>
            </w:r>
          </w:p>
          <w:p w14:paraId="1AE335A3" w14:textId="77777777" w:rsidR="00B57C1B" w:rsidRPr="00E72A22" w:rsidRDefault="00B57C1B" w:rsidP="00905932">
            <w:pPr>
              <w:pStyle w:val="TableContents"/>
              <w:jc w:val="center"/>
              <w:rPr>
                <w:sz w:val="22"/>
                <w:szCs w:val="22"/>
                <w:lang w:val="uk-UA"/>
              </w:rPr>
            </w:pPr>
            <w:r w:rsidRPr="00E72A22">
              <w:rPr>
                <w:sz w:val="22"/>
                <w:szCs w:val="22"/>
                <w:lang w:val="uk-UA"/>
              </w:rPr>
              <w:t>з/п</w:t>
            </w:r>
          </w:p>
        </w:tc>
        <w:tc>
          <w:tcPr>
            <w:tcW w:w="3013" w:type="dxa"/>
            <w:tcBorders>
              <w:top w:val="single" w:sz="6" w:space="0" w:color="000000"/>
              <w:left w:val="single" w:sz="6" w:space="0" w:color="000000"/>
              <w:bottom w:val="single" w:sz="6" w:space="0" w:color="000000"/>
            </w:tcBorders>
            <w:shd w:val="clear" w:color="auto" w:fill="auto"/>
            <w:tcMar>
              <w:top w:w="0" w:type="dxa"/>
              <w:left w:w="40" w:type="dxa"/>
              <w:bottom w:w="0" w:type="dxa"/>
              <w:right w:w="40" w:type="dxa"/>
            </w:tcMar>
            <w:vAlign w:val="center"/>
          </w:tcPr>
          <w:p w14:paraId="198D7579" w14:textId="77777777" w:rsidR="00B57C1B" w:rsidRPr="00E72A22" w:rsidRDefault="00B57C1B" w:rsidP="00905932">
            <w:pPr>
              <w:pStyle w:val="TableContents"/>
              <w:jc w:val="center"/>
              <w:rPr>
                <w:sz w:val="22"/>
                <w:szCs w:val="22"/>
                <w:lang w:val="uk-UA"/>
              </w:rPr>
            </w:pPr>
            <w:r w:rsidRPr="00E72A22">
              <w:rPr>
                <w:sz w:val="22"/>
                <w:szCs w:val="22"/>
                <w:lang w:val="uk-UA"/>
              </w:rPr>
              <w:t>Вид навчання</w:t>
            </w:r>
          </w:p>
        </w:tc>
        <w:tc>
          <w:tcPr>
            <w:tcW w:w="1750" w:type="dxa"/>
            <w:tcBorders>
              <w:top w:val="single" w:sz="6" w:space="0" w:color="000000"/>
              <w:left w:val="single" w:sz="6" w:space="0" w:color="000000"/>
              <w:bottom w:val="single" w:sz="6" w:space="0" w:color="000000"/>
            </w:tcBorders>
            <w:shd w:val="clear" w:color="auto" w:fill="auto"/>
            <w:tcMar>
              <w:top w:w="0" w:type="dxa"/>
              <w:left w:w="40" w:type="dxa"/>
              <w:bottom w:w="0" w:type="dxa"/>
              <w:right w:w="40" w:type="dxa"/>
            </w:tcMar>
            <w:vAlign w:val="center"/>
          </w:tcPr>
          <w:p w14:paraId="62E072D4" w14:textId="77777777" w:rsidR="00B57C1B" w:rsidRPr="00E72A22" w:rsidRDefault="00B57C1B" w:rsidP="00905932">
            <w:pPr>
              <w:pStyle w:val="Standard"/>
              <w:ind w:left="-57"/>
              <w:jc w:val="center"/>
              <w:rPr>
                <w:sz w:val="22"/>
                <w:szCs w:val="22"/>
                <w:lang w:val="uk-UA"/>
              </w:rPr>
            </w:pPr>
            <w:r w:rsidRPr="00E72A22">
              <w:rPr>
                <w:sz w:val="22"/>
                <w:szCs w:val="22"/>
                <w:lang w:val="uk-UA"/>
              </w:rPr>
              <w:t>Всього працівників які повинні пройти навчання та</w:t>
            </w:r>
          </w:p>
          <w:p w14:paraId="57A220FB" w14:textId="77777777" w:rsidR="00B57C1B" w:rsidRPr="00E72A22" w:rsidRDefault="00B57C1B" w:rsidP="00905932">
            <w:pPr>
              <w:pStyle w:val="Standard"/>
              <w:ind w:left="-170" w:right="-113"/>
              <w:jc w:val="center"/>
              <w:rPr>
                <w:sz w:val="22"/>
                <w:szCs w:val="22"/>
                <w:lang w:val="uk-UA"/>
              </w:rPr>
            </w:pPr>
            <w:r w:rsidRPr="00E72A22">
              <w:rPr>
                <w:sz w:val="22"/>
                <w:szCs w:val="22"/>
                <w:lang w:val="uk-UA"/>
              </w:rPr>
              <w:t xml:space="preserve">перевірку знань </w:t>
            </w:r>
            <w:r w:rsidRPr="00E72A22">
              <w:rPr>
                <w:sz w:val="22"/>
                <w:szCs w:val="22"/>
                <w:lang w:val="uk-UA"/>
              </w:rPr>
              <w:br/>
              <w:t>у плановому році</w:t>
            </w:r>
          </w:p>
        </w:tc>
        <w:tc>
          <w:tcPr>
            <w:tcW w:w="1762" w:type="dxa"/>
            <w:tcBorders>
              <w:top w:val="single" w:sz="6" w:space="0" w:color="000000"/>
              <w:left w:val="single" w:sz="6" w:space="0" w:color="000000"/>
              <w:bottom w:val="single" w:sz="6" w:space="0" w:color="000000"/>
            </w:tcBorders>
            <w:shd w:val="clear" w:color="auto" w:fill="auto"/>
            <w:tcMar>
              <w:top w:w="0" w:type="dxa"/>
              <w:left w:w="40" w:type="dxa"/>
              <w:bottom w:w="0" w:type="dxa"/>
              <w:right w:w="40" w:type="dxa"/>
            </w:tcMar>
            <w:vAlign w:val="center"/>
          </w:tcPr>
          <w:p w14:paraId="01D82197" w14:textId="77777777" w:rsidR="00B57C1B" w:rsidRPr="00E72A22" w:rsidRDefault="00B57C1B" w:rsidP="00905932">
            <w:pPr>
              <w:pStyle w:val="Standard"/>
              <w:jc w:val="center"/>
              <w:rPr>
                <w:sz w:val="22"/>
                <w:szCs w:val="22"/>
                <w:lang w:val="uk-UA"/>
              </w:rPr>
            </w:pPr>
            <w:r w:rsidRPr="00E72A22">
              <w:rPr>
                <w:sz w:val="22"/>
                <w:szCs w:val="22"/>
                <w:lang w:val="uk-UA"/>
              </w:rPr>
              <w:t>Кількість працівників,</w:t>
            </w:r>
          </w:p>
          <w:p w14:paraId="5B8D609D" w14:textId="77777777" w:rsidR="00B57C1B" w:rsidRPr="00E72A22" w:rsidRDefault="00B57C1B" w:rsidP="00905932">
            <w:pPr>
              <w:pStyle w:val="Standard"/>
              <w:jc w:val="center"/>
              <w:rPr>
                <w:sz w:val="22"/>
                <w:szCs w:val="22"/>
                <w:lang w:val="uk-UA"/>
              </w:rPr>
            </w:pPr>
            <w:r w:rsidRPr="00E72A22">
              <w:rPr>
                <w:sz w:val="22"/>
                <w:szCs w:val="22"/>
                <w:lang w:val="uk-UA"/>
              </w:rPr>
              <w:t>які повинні пройти навчання та перевірку знань у навч. центрах</w:t>
            </w:r>
          </w:p>
        </w:tc>
        <w:tc>
          <w:tcPr>
            <w:tcW w:w="1700" w:type="dxa"/>
            <w:tcBorders>
              <w:top w:val="single" w:sz="6" w:space="0" w:color="000000"/>
              <w:left w:val="single" w:sz="6" w:space="0" w:color="000000"/>
              <w:bottom w:val="single" w:sz="6" w:space="0" w:color="000000"/>
            </w:tcBorders>
            <w:shd w:val="clear" w:color="auto" w:fill="auto"/>
            <w:tcMar>
              <w:top w:w="0" w:type="dxa"/>
              <w:left w:w="40" w:type="dxa"/>
              <w:bottom w:w="0" w:type="dxa"/>
              <w:right w:w="40" w:type="dxa"/>
            </w:tcMar>
            <w:vAlign w:val="center"/>
          </w:tcPr>
          <w:p w14:paraId="59C0612B" w14:textId="77777777" w:rsidR="00B57C1B" w:rsidRPr="00E72A22" w:rsidRDefault="00B57C1B" w:rsidP="00905932">
            <w:pPr>
              <w:pStyle w:val="Standard"/>
              <w:jc w:val="center"/>
              <w:rPr>
                <w:sz w:val="22"/>
                <w:szCs w:val="22"/>
                <w:lang w:val="uk-UA"/>
              </w:rPr>
            </w:pPr>
            <w:r w:rsidRPr="00E72A22">
              <w:rPr>
                <w:sz w:val="22"/>
                <w:szCs w:val="22"/>
                <w:lang w:val="uk-UA"/>
              </w:rPr>
              <w:t>Кількість</w:t>
            </w:r>
          </w:p>
          <w:p w14:paraId="445CA24F" w14:textId="77777777" w:rsidR="00B57C1B" w:rsidRPr="00E72A22" w:rsidRDefault="00B57C1B" w:rsidP="00905932">
            <w:pPr>
              <w:pStyle w:val="Standard"/>
              <w:jc w:val="center"/>
              <w:rPr>
                <w:sz w:val="22"/>
                <w:szCs w:val="22"/>
                <w:lang w:val="uk-UA"/>
              </w:rPr>
            </w:pPr>
            <w:r w:rsidRPr="00E72A22">
              <w:rPr>
                <w:sz w:val="22"/>
                <w:szCs w:val="22"/>
                <w:lang w:val="uk-UA"/>
              </w:rPr>
              <w:t>працівників,</w:t>
            </w:r>
          </w:p>
          <w:p w14:paraId="30CB9BEC" w14:textId="77777777" w:rsidR="00B57C1B" w:rsidRPr="00E72A22" w:rsidRDefault="00B57C1B" w:rsidP="00905932">
            <w:pPr>
              <w:pStyle w:val="Standard"/>
              <w:jc w:val="center"/>
              <w:rPr>
                <w:sz w:val="22"/>
                <w:szCs w:val="22"/>
                <w:lang w:val="uk-UA"/>
              </w:rPr>
            </w:pPr>
            <w:r w:rsidRPr="00E72A22">
              <w:rPr>
                <w:sz w:val="22"/>
                <w:szCs w:val="22"/>
                <w:lang w:val="uk-UA"/>
              </w:rPr>
              <w:t>які повинні</w:t>
            </w:r>
          </w:p>
          <w:p w14:paraId="0E2983CE" w14:textId="77777777" w:rsidR="00B57C1B" w:rsidRPr="00E72A22" w:rsidRDefault="00B57C1B" w:rsidP="00905932">
            <w:pPr>
              <w:pStyle w:val="Standard"/>
              <w:jc w:val="center"/>
              <w:rPr>
                <w:sz w:val="22"/>
                <w:szCs w:val="22"/>
                <w:lang w:val="uk-UA"/>
              </w:rPr>
            </w:pPr>
            <w:r w:rsidRPr="00E72A22">
              <w:rPr>
                <w:sz w:val="22"/>
                <w:szCs w:val="22"/>
                <w:lang w:val="uk-UA"/>
              </w:rPr>
              <w:t>пройти навчання та перевірку знань на підприємстві</w:t>
            </w:r>
          </w:p>
        </w:tc>
        <w:tc>
          <w:tcPr>
            <w:tcW w:w="907" w:type="dxa"/>
            <w:tcBorders>
              <w:top w:val="single" w:sz="6" w:space="0" w:color="000000"/>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69B22BDB" w14:textId="77777777" w:rsidR="00B57C1B" w:rsidRPr="00E72A22" w:rsidRDefault="00B57C1B" w:rsidP="00905932">
            <w:pPr>
              <w:pStyle w:val="TableContents"/>
              <w:jc w:val="center"/>
              <w:rPr>
                <w:sz w:val="22"/>
                <w:szCs w:val="22"/>
                <w:lang w:val="uk-UA"/>
              </w:rPr>
            </w:pPr>
            <w:r w:rsidRPr="00E72A22">
              <w:rPr>
                <w:sz w:val="22"/>
                <w:szCs w:val="22"/>
                <w:lang w:val="uk-UA"/>
              </w:rPr>
              <w:t>План витрат,</w:t>
            </w:r>
          </w:p>
          <w:p w14:paraId="73496F56" w14:textId="77777777" w:rsidR="00B57C1B" w:rsidRPr="00E72A22" w:rsidRDefault="00B57C1B" w:rsidP="00905932">
            <w:pPr>
              <w:pStyle w:val="TableContents"/>
              <w:jc w:val="center"/>
              <w:rPr>
                <w:sz w:val="22"/>
                <w:szCs w:val="22"/>
                <w:lang w:val="uk-UA"/>
              </w:rPr>
            </w:pPr>
            <w:r w:rsidRPr="00E72A22">
              <w:rPr>
                <w:sz w:val="22"/>
                <w:szCs w:val="22"/>
                <w:lang w:val="uk-UA"/>
              </w:rPr>
              <w:t>тис.</w:t>
            </w:r>
            <w:r w:rsidR="0097023B" w:rsidRPr="00E72A22">
              <w:rPr>
                <w:sz w:val="22"/>
                <w:szCs w:val="22"/>
                <w:lang w:val="uk-UA"/>
              </w:rPr>
              <w:t xml:space="preserve"> </w:t>
            </w:r>
            <w:r w:rsidRPr="00E72A22">
              <w:rPr>
                <w:sz w:val="22"/>
                <w:szCs w:val="22"/>
                <w:lang w:val="uk-UA"/>
              </w:rPr>
              <w:t>грн</w:t>
            </w:r>
          </w:p>
          <w:p w14:paraId="63411CF8" w14:textId="77777777" w:rsidR="00B57C1B" w:rsidRPr="00E72A22" w:rsidRDefault="00B57C1B" w:rsidP="00905932">
            <w:pPr>
              <w:pStyle w:val="TableContents"/>
              <w:jc w:val="center"/>
              <w:rPr>
                <w:sz w:val="22"/>
                <w:szCs w:val="22"/>
                <w:lang w:val="uk-UA"/>
              </w:rPr>
            </w:pPr>
          </w:p>
        </w:tc>
      </w:tr>
      <w:tr w:rsidR="00B57C1B" w:rsidRPr="00E72A22" w14:paraId="0B546B87" w14:textId="77777777" w:rsidTr="00597E26">
        <w:trPr>
          <w:trHeight w:val="1301"/>
        </w:trPr>
        <w:tc>
          <w:tcPr>
            <w:tcW w:w="450" w:type="dxa"/>
            <w:tcBorders>
              <w:left w:val="single" w:sz="6" w:space="0" w:color="000000"/>
              <w:bottom w:val="single" w:sz="4" w:space="0" w:color="auto"/>
            </w:tcBorders>
            <w:shd w:val="clear" w:color="auto" w:fill="auto"/>
            <w:tcMar>
              <w:top w:w="0" w:type="dxa"/>
              <w:left w:w="40" w:type="dxa"/>
              <w:bottom w:w="0" w:type="dxa"/>
              <w:right w:w="40" w:type="dxa"/>
            </w:tcMar>
            <w:vAlign w:val="center"/>
          </w:tcPr>
          <w:p w14:paraId="4CC6B36D" w14:textId="77777777" w:rsidR="00B57C1B" w:rsidRPr="00E72A22" w:rsidRDefault="00B57C1B" w:rsidP="00905932">
            <w:pPr>
              <w:pStyle w:val="TableContents"/>
              <w:jc w:val="center"/>
              <w:rPr>
                <w:sz w:val="22"/>
                <w:szCs w:val="22"/>
                <w:lang w:val="uk-UA"/>
              </w:rPr>
            </w:pPr>
            <w:r w:rsidRPr="00E72A22">
              <w:rPr>
                <w:sz w:val="22"/>
                <w:szCs w:val="22"/>
                <w:lang w:val="uk-UA"/>
              </w:rPr>
              <w:t>1</w:t>
            </w:r>
          </w:p>
        </w:tc>
        <w:tc>
          <w:tcPr>
            <w:tcW w:w="3013" w:type="dxa"/>
            <w:tcBorders>
              <w:left w:val="single" w:sz="6" w:space="0" w:color="000000"/>
              <w:bottom w:val="single" w:sz="4" w:space="0" w:color="auto"/>
            </w:tcBorders>
            <w:shd w:val="clear" w:color="auto" w:fill="auto"/>
            <w:tcMar>
              <w:top w:w="0" w:type="dxa"/>
              <w:left w:w="40" w:type="dxa"/>
              <w:bottom w:w="0" w:type="dxa"/>
              <w:right w:w="40" w:type="dxa"/>
            </w:tcMar>
            <w:vAlign w:val="center"/>
          </w:tcPr>
          <w:p w14:paraId="7DDE40C6" w14:textId="77777777" w:rsidR="00B57C1B" w:rsidRPr="00E72A22" w:rsidRDefault="00B57C1B" w:rsidP="00905932">
            <w:pPr>
              <w:pStyle w:val="Standard"/>
              <w:rPr>
                <w:sz w:val="22"/>
                <w:szCs w:val="22"/>
                <w:lang w:val="uk-UA"/>
              </w:rPr>
            </w:pPr>
            <w:r w:rsidRPr="00E72A22">
              <w:rPr>
                <w:sz w:val="22"/>
                <w:szCs w:val="22"/>
                <w:lang w:val="uk-UA"/>
              </w:rPr>
              <w:t xml:space="preserve">Навчання з питань охорони праці посадових осіб </w:t>
            </w:r>
            <w:r w:rsidR="00F90EC3" w:rsidRPr="00E72A22">
              <w:rPr>
                <w:sz w:val="22"/>
                <w:szCs w:val="22"/>
                <w:lang w:val="uk-UA"/>
              </w:rPr>
              <w:t xml:space="preserve">та членів комісії з питань охорони праці ДП «ММТП» </w:t>
            </w:r>
          </w:p>
        </w:tc>
        <w:tc>
          <w:tcPr>
            <w:tcW w:w="1750" w:type="dxa"/>
            <w:tcBorders>
              <w:left w:val="single" w:sz="6" w:space="0" w:color="000000"/>
              <w:bottom w:val="single" w:sz="4" w:space="0" w:color="auto"/>
            </w:tcBorders>
            <w:shd w:val="clear" w:color="auto" w:fill="auto"/>
            <w:tcMar>
              <w:top w:w="0" w:type="dxa"/>
              <w:left w:w="40" w:type="dxa"/>
              <w:bottom w:w="0" w:type="dxa"/>
              <w:right w:w="40" w:type="dxa"/>
            </w:tcMar>
            <w:vAlign w:val="center"/>
          </w:tcPr>
          <w:p w14:paraId="5267E683" w14:textId="77777777" w:rsidR="00B57C1B" w:rsidRPr="00E72A22" w:rsidRDefault="0097023B" w:rsidP="00905932">
            <w:pPr>
              <w:pStyle w:val="TableContents"/>
              <w:jc w:val="center"/>
              <w:rPr>
                <w:sz w:val="22"/>
                <w:szCs w:val="22"/>
                <w:lang w:val="uk-UA"/>
              </w:rPr>
            </w:pPr>
            <w:r w:rsidRPr="00E72A22">
              <w:rPr>
                <w:sz w:val="22"/>
                <w:szCs w:val="22"/>
                <w:lang w:val="uk-UA"/>
              </w:rPr>
              <w:t>6</w:t>
            </w:r>
          </w:p>
        </w:tc>
        <w:tc>
          <w:tcPr>
            <w:tcW w:w="1762" w:type="dxa"/>
            <w:tcBorders>
              <w:left w:val="single" w:sz="6" w:space="0" w:color="000000"/>
              <w:bottom w:val="single" w:sz="4" w:space="0" w:color="auto"/>
            </w:tcBorders>
            <w:shd w:val="clear" w:color="auto" w:fill="auto"/>
            <w:tcMar>
              <w:top w:w="0" w:type="dxa"/>
              <w:left w:w="40" w:type="dxa"/>
              <w:bottom w:w="0" w:type="dxa"/>
              <w:right w:w="40" w:type="dxa"/>
            </w:tcMar>
            <w:vAlign w:val="center"/>
          </w:tcPr>
          <w:p w14:paraId="77030FB8" w14:textId="77777777" w:rsidR="00B57C1B" w:rsidRPr="00E72A22" w:rsidRDefault="0097023B" w:rsidP="00905932">
            <w:pPr>
              <w:pStyle w:val="TableContents"/>
              <w:jc w:val="center"/>
              <w:rPr>
                <w:sz w:val="22"/>
                <w:szCs w:val="22"/>
                <w:lang w:val="uk-UA"/>
              </w:rPr>
            </w:pPr>
            <w:r w:rsidRPr="00E72A22">
              <w:rPr>
                <w:sz w:val="22"/>
                <w:szCs w:val="22"/>
                <w:lang w:val="uk-UA"/>
              </w:rPr>
              <w:t>6</w:t>
            </w:r>
          </w:p>
        </w:tc>
        <w:tc>
          <w:tcPr>
            <w:tcW w:w="1700" w:type="dxa"/>
            <w:tcBorders>
              <w:left w:val="single" w:sz="6" w:space="0" w:color="000000"/>
              <w:bottom w:val="single" w:sz="4" w:space="0" w:color="auto"/>
            </w:tcBorders>
            <w:shd w:val="clear" w:color="auto" w:fill="auto"/>
            <w:tcMar>
              <w:top w:w="0" w:type="dxa"/>
              <w:left w:w="40" w:type="dxa"/>
              <w:bottom w:w="0" w:type="dxa"/>
              <w:right w:w="40" w:type="dxa"/>
            </w:tcMar>
            <w:vAlign w:val="center"/>
          </w:tcPr>
          <w:p w14:paraId="4B7F07C5" w14:textId="77777777" w:rsidR="00B57C1B" w:rsidRPr="00E72A22" w:rsidRDefault="0097023B" w:rsidP="00905932">
            <w:pPr>
              <w:pStyle w:val="TableContents"/>
              <w:jc w:val="center"/>
              <w:rPr>
                <w:sz w:val="22"/>
                <w:szCs w:val="22"/>
                <w:lang w:val="uk-UA"/>
              </w:rPr>
            </w:pPr>
            <w:r w:rsidRPr="00E72A22">
              <w:rPr>
                <w:sz w:val="22"/>
                <w:szCs w:val="22"/>
                <w:lang w:val="uk-UA"/>
              </w:rPr>
              <w:t>0</w:t>
            </w:r>
          </w:p>
        </w:tc>
        <w:tc>
          <w:tcPr>
            <w:tcW w:w="907" w:type="dxa"/>
            <w:tcBorders>
              <w:left w:val="single" w:sz="6" w:space="0" w:color="000000"/>
              <w:bottom w:val="single" w:sz="4" w:space="0" w:color="auto"/>
              <w:right w:val="single" w:sz="6" w:space="0" w:color="000000"/>
            </w:tcBorders>
            <w:shd w:val="clear" w:color="auto" w:fill="auto"/>
            <w:tcMar>
              <w:top w:w="0" w:type="dxa"/>
              <w:left w:w="40" w:type="dxa"/>
              <w:bottom w:w="0" w:type="dxa"/>
              <w:right w:w="40" w:type="dxa"/>
            </w:tcMar>
            <w:vAlign w:val="center"/>
          </w:tcPr>
          <w:p w14:paraId="6359E934" w14:textId="77777777" w:rsidR="00B57C1B" w:rsidRPr="00E72A22" w:rsidRDefault="0097023B" w:rsidP="00905932">
            <w:pPr>
              <w:pStyle w:val="TableContents"/>
              <w:jc w:val="center"/>
              <w:rPr>
                <w:sz w:val="22"/>
                <w:szCs w:val="22"/>
                <w:lang w:val="uk-UA"/>
              </w:rPr>
            </w:pPr>
            <w:r w:rsidRPr="00E72A22">
              <w:rPr>
                <w:sz w:val="22"/>
                <w:szCs w:val="22"/>
                <w:lang w:val="uk-UA"/>
              </w:rPr>
              <w:t>18</w:t>
            </w:r>
          </w:p>
        </w:tc>
      </w:tr>
      <w:tr w:rsidR="00B57C1B" w:rsidRPr="00E72A22" w14:paraId="5EEEC1D9" w14:textId="77777777" w:rsidTr="00C5334A">
        <w:tc>
          <w:tcPr>
            <w:tcW w:w="4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5030C63" w14:textId="77777777" w:rsidR="00B57C1B" w:rsidRPr="00E72A22" w:rsidRDefault="00B57C1B" w:rsidP="00905932">
            <w:pPr>
              <w:pStyle w:val="TableContents"/>
              <w:jc w:val="center"/>
              <w:rPr>
                <w:sz w:val="22"/>
                <w:szCs w:val="22"/>
                <w:lang w:val="uk-UA"/>
              </w:rPr>
            </w:pPr>
            <w:r w:rsidRPr="00E72A22">
              <w:rPr>
                <w:sz w:val="22"/>
                <w:szCs w:val="22"/>
                <w:lang w:val="uk-UA"/>
              </w:rPr>
              <w:t>2</w:t>
            </w:r>
          </w:p>
        </w:tc>
        <w:tc>
          <w:tcPr>
            <w:tcW w:w="3013"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tcPr>
          <w:p w14:paraId="40FF0FB3" w14:textId="77777777" w:rsidR="00B57C1B" w:rsidRPr="00E72A22" w:rsidRDefault="00B57C1B" w:rsidP="00905932">
            <w:pPr>
              <w:pStyle w:val="Standard"/>
              <w:rPr>
                <w:sz w:val="22"/>
                <w:szCs w:val="22"/>
                <w:lang w:val="uk-UA"/>
              </w:rPr>
            </w:pPr>
            <w:r w:rsidRPr="00E72A22">
              <w:rPr>
                <w:sz w:val="22"/>
                <w:szCs w:val="22"/>
                <w:lang w:val="uk-UA"/>
              </w:rPr>
              <w:t xml:space="preserve">Навчання </w:t>
            </w:r>
            <w:r w:rsidR="00DF7D44" w:rsidRPr="00E72A22">
              <w:rPr>
                <w:sz w:val="22"/>
                <w:szCs w:val="22"/>
                <w:lang w:val="uk-UA"/>
              </w:rPr>
              <w:t>та перевірка знань з</w:t>
            </w:r>
            <w:r w:rsidRPr="00E72A22">
              <w:rPr>
                <w:sz w:val="22"/>
                <w:szCs w:val="22"/>
                <w:lang w:val="uk-UA"/>
              </w:rPr>
              <w:t xml:space="preserve"> питань охорони праці </w:t>
            </w:r>
            <w:r w:rsidR="00DF7D44" w:rsidRPr="00E72A22">
              <w:rPr>
                <w:sz w:val="22"/>
                <w:szCs w:val="22"/>
                <w:lang w:val="uk-UA"/>
              </w:rPr>
              <w:t>з безпечної</w:t>
            </w:r>
            <w:r w:rsidR="00F90EC3" w:rsidRPr="00E72A22">
              <w:rPr>
                <w:sz w:val="22"/>
                <w:szCs w:val="22"/>
                <w:lang w:val="uk-UA"/>
              </w:rPr>
              <w:t xml:space="preserve"> </w:t>
            </w:r>
            <w:r w:rsidR="00DF7D44" w:rsidRPr="00E72A22">
              <w:rPr>
                <w:sz w:val="22"/>
                <w:szCs w:val="22"/>
                <w:lang w:val="uk-UA"/>
              </w:rPr>
              <w:t xml:space="preserve">експлуатації </w:t>
            </w:r>
            <w:r w:rsidR="00F90EC3" w:rsidRPr="00E72A22">
              <w:rPr>
                <w:sz w:val="22"/>
                <w:szCs w:val="22"/>
                <w:lang w:val="uk-UA"/>
              </w:rPr>
              <w:t>пелетного котлу</w:t>
            </w:r>
          </w:p>
        </w:tc>
        <w:tc>
          <w:tcPr>
            <w:tcW w:w="175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140A28C9" w14:textId="77777777" w:rsidR="00B57C1B" w:rsidRPr="00E72A22" w:rsidRDefault="0097023B" w:rsidP="00905932">
            <w:pPr>
              <w:pStyle w:val="TableContents"/>
              <w:jc w:val="center"/>
              <w:rPr>
                <w:sz w:val="22"/>
                <w:szCs w:val="22"/>
                <w:lang w:val="uk-UA"/>
              </w:rPr>
            </w:pPr>
            <w:r w:rsidRPr="00E72A22">
              <w:rPr>
                <w:sz w:val="22"/>
                <w:szCs w:val="22"/>
                <w:lang w:val="uk-UA"/>
              </w:rPr>
              <w:t>1</w:t>
            </w:r>
          </w:p>
        </w:tc>
        <w:tc>
          <w:tcPr>
            <w:tcW w:w="1762"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4CB69EE" w14:textId="77777777" w:rsidR="00B57C1B" w:rsidRPr="00E72A22" w:rsidRDefault="0097023B" w:rsidP="00905932">
            <w:pPr>
              <w:pStyle w:val="TableContents"/>
              <w:snapToGrid w:val="0"/>
              <w:jc w:val="center"/>
              <w:rPr>
                <w:sz w:val="22"/>
                <w:szCs w:val="22"/>
                <w:lang w:val="uk-UA"/>
              </w:rPr>
            </w:pPr>
            <w:r w:rsidRPr="00E72A22">
              <w:rPr>
                <w:sz w:val="22"/>
                <w:szCs w:val="22"/>
                <w:lang w:val="uk-UA"/>
              </w:rPr>
              <w:t>1</w:t>
            </w:r>
          </w:p>
        </w:tc>
        <w:tc>
          <w:tcPr>
            <w:tcW w:w="1700"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6AABB12A" w14:textId="77777777" w:rsidR="00B57C1B" w:rsidRPr="00E72A22" w:rsidRDefault="0097023B" w:rsidP="00905932">
            <w:pPr>
              <w:pStyle w:val="TableContents"/>
              <w:jc w:val="center"/>
              <w:rPr>
                <w:sz w:val="22"/>
                <w:szCs w:val="22"/>
                <w:lang w:val="uk-UA"/>
              </w:rPr>
            </w:pPr>
            <w:r w:rsidRPr="00E72A22">
              <w:rPr>
                <w:sz w:val="22"/>
                <w:szCs w:val="22"/>
                <w:lang w:val="uk-UA"/>
              </w:rPr>
              <w:t>0</w:t>
            </w:r>
          </w:p>
        </w:tc>
        <w:tc>
          <w:tcPr>
            <w:tcW w:w="907" w:type="dxa"/>
            <w:tcBorders>
              <w:top w:val="single" w:sz="4" w:space="0" w:color="auto"/>
              <w:left w:val="single" w:sz="4" w:space="0" w:color="auto"/>
              <w:bottom w:val="single" w:sz="4" w:space="0" w:color="auto"/>
              <w:right w:val="single" w:sz="4" w:space="0" w:color="auto"/>
            </w:tcBorders>
            <w:shd w:val="clear" w:color="auto" w:fill="auto"/>
            <w:tcMar>
              <w:top w:w="0" w:type="dxa"/>
              <w:left w:w="40" w:type="dxa"/>
              <w:bottom w:w="0" w:type="dxa"/>
              <w:right w:w="40" w:type="dxa"/>
            </w:tcMar>
            <w:vAlign w:val="center"/>
          </w:tcPr>
          <w:p w14:paraId="57B89310" w14:textId="77777777" w:rsidR="00B57C1B" w:rsidRPr="00E72A22" w:rsidRDefault="0097023B" w:rsidP="00905932">
            <w:pPr>
              <w:pStyle w:val="TableContents"/>
              <w:jc w:val="center"/>
              <w:rPr>
                <w:sz w:val="22"/>
                <w:szCs w:val="22"/>
                <w:lang w:val="uk-UA"/>
              </w:rPr>
            </w:pPr>
            <w:r w:rsidRPr="00E72A22">
              <w:rPr>
                <w:sz w:val="22"/>
                <w:szCs w:val="22"/>
                <w:lang w:val="uk-UA"/>
              </w:rPr>
              <w:t>3</w:t>
            </w:r>
          </w:p>
        </w:tc>
      </w:tr>
      <w:tr w:rsidR="00B57C1B" w:rsidRPr="00E72A22" w14:paraId="273868FA" w14:textId="77777777" w:rsidTr="00C5334A">
        <w:trPr>
          <w:trHeight w:val="122"/>
        </w:trPr>
        <w:tc>
          <w:tcPr>
            <w:tcW w:w="450" w:type="dxa"/>
            <w:tcBorders>
              <w:top w:val="single" w:sz="4" w:space="0" w:color="auto"/>
              <w:left w:val="single" w:sz="6" w:space="0" w:color="000000"/>
              <w:bottom w:val="single" w:sz="6" w:space="0" w:color="000000"/>
            </w:tcBorders>
            <w:shd w:val="clear" w:color="auto" w:fill="auto"/>
            <w:tcMar>
              <w:top w:w="0" w:type="dxa"/>
              <w:left w:w="40" w:type="dxa"/>
              <w:bottom w:w="0" w:type="dxa"/>
              <w:right w:w="40" w:type="dxa"/>
            </w:tcMar>
            <w:vAlign w:val="center"/>
          </w:tcPr>
          <w:p w14:paraId="088F9766" w14:textId="77777777" w:rsidR="00B57C1B" w:rsidRPr="00E72A22" w:rsidRDefault="00B57C1B" w:rsidP="00905932">
            <w:pPr>
              <w:pStyle w:val="TableContents"/>
              <w:snapToGrid w:val="0"/>
              <w:jc w:val="center"/>
              <w:rPr>
                <w:sz w:val="22"/>
                <w:szCs w:val="22"/>
                <w:lang w:val="uk-UA"/>
              </w:rPr>
            </w:pPr>
          </w:p>
        </w:tc>
        <w:tc>
          <w:tcPr>
            <w:tcW w:w="3013" w:type="dxa"/>
            <w:tcBorders>
              <w:top w:val="single" w:sz="4" w:space="0" w:color="auto"/>
              <w:left w:val="single" w:sz="6" w:space="0" w:color="000000"/>
              <w:bottom w:val="single" w:sz="6" w:space="0" w:color="000000"/>
            </w:tcBorders>
            <w:shd w:val="clear" w:color="auto" w:fill="auto"/>
            <w:tcMar>
              <w:top w:w="0" w:type="dxa"/>
              <w:left w:w="40" w:type="dxa"/>
              <w:bottom w:w="0" w:type="dxa"/>
              <w:right w:w="40" w:type="dxa"/>
            </w:tcMar>
            <w:vAlign w:val="center"/>
          </w:tcPr>
          <w:p w14:paraId="07AFD74F" w14:textId="77777777" w:rsidR="00B57C1B" w:rsidRPr="00E72A22" w:rsidRDefault="00B57C1B" w:rsidP="00905932">
            <w:pPr>
              <w:pStyle w:val="Standard"/>
              <w:rPr>
                <w:b/>
                <w:bCs/>
                <w:sz w:val="22"/>
                <w:szCs w:val="22"/>
                <w:lang w:val="uk-UA"/>
              </w:rPr>
            </w:pPr>
            <w:r w:rsidRPr="00E72A22">
              <w:rPr>
                <w:b/>
                <w:bCs/>
                <w:sz w:val="22"/>
                <w:szCs w:val="22"/>
                <w:lang w:val="uk-UA"/>
              </w:rPr>
              <w:t>Разом</w:t>
            </w:r>
          </w:p>
        </w:tc>
        <w:tc>
          <w:tcPr>
            <w:tcW w:w="1750" w:type="dxa"/>
            <w:tcBorders>
              <w:top w:val="single" w:sz="4" w:space="0" w:color="auto"/>
              <w:left w:val="single" w:sz="6" w:space="0" w:color="000000"/>
              <w:bottom w:val="single" w:sz="6" w:space="0" w:color="000000"/>
            </w:tcBorders>
            <w:shd w:val="clear" w:color="auto" w:fill="auto"/>
            <w:tcMar>
              <w:top w:w="0" w:type="dxa"/>
              <w:left w:w="40" w:type="dxa"/>
              <w:bottom w:w="0" w:type="dxa"/>
              <w:right w:w="40" w:type="dxa"/>
            </w:tcMar>
            <w:vAlign w:val="center"/>
          </w:tcPr>
          <w:p w14:paraId="7FE3AE76" w14:textId="77777777" w:rsidR="00B57C1B" w:rsidRPr="00E72A22" w:rsidRDefault="0097023B" w:rsidP="00905932">
            <w:pPr>
              <w:pStyle w:val="TableContents"/>
              <w:snapToGrid w:val="0"/>
              <w:jc w:val="center"/>
              <w:rPr>
                <w:b/>
                <w:bCs/>
                <w:sz w:val="22"/>
                <w:szCs w:val="22"/>
                <w:lang w:val="uk-UA"/>
              </w:rPr>
            </w:pPr>
            <w:r w:rsidRPr="00E72A22">
              <w:rPr>
                <w:b/>
                <w:bCs/>
                <w:sz w:val="22"/>
                <w:szCs w:val="22"/>
                <w:lang w:val="uk-UA"/>
              </w:rPr>
              <w:t>7</w:t>
            </w:r>
          </w:p>
        </w:tc>
        <w:tc>
          <w:tcPr>
            <w:tcW w:w="1762" w:type="dxa"/>
            <w:tcBorders>
              <w:top w:val="single" w:sz="4" w:space="0" w:color="auto"/>
              <w:left w:val="single" w:sz="6" w:space="0" w:color="000000"/>
              <w:bottom w:val="single" w:sz="6" w:space="0" w:color="000000"/>
            </w:tcBorders>
            <w:shd w:val="clear" w:color="auto" w:fill="auto"/>
            <w:tcMar>
              <w:top w:w="0" w:type="dxa"/>
              <w:left w:w="40" w:type="dxa"/>
              <w:bottom w:w="0" w:type="dxa"/>
              <w:right w:w="40" w:type="dxa"/>
            </w:tcMar>
            <w:vAlign w:val="center"/>
          </w:tcPr>
          <w:p w14:paraId="5CA8F0FB" w14:textId="77777777" w:rsidR="00B57C1B" w:rsidRPr="00E72A22" w:rsidRDefault="0097023B" w:rsidP="00905932">
            <w:pPr>
              <w:pStyle w:val="TableContents"/>
              <w:snapToGrid w:val="0"/>
              <w:jc w:val="center"/>
              <w:rPr>
                <w:b/>
                <w:bCs/>
                <w:sz w:val="22"/>
                <w:szCs w:val="22"/>
                <w:lang w:val="uk-UA"/>
              </w:rPr>
            </w:pPr>
            <w:r w:rsidRPr="00E72A22">
              <w:rPr>
                <w:b/>
                <w:bCs/>
                <w:sz w:val="22"/>
                <w:szCs w:val="22"/>
                <w:lang w:val="uk-UA"/>
              </w:rPr>
              <w:t>7</w:t>
            </w:r>
          </w:p>
        </w:tc>
        <w:tc>
          <w:tcPr>
            <w:tcW w:w="1700" w:type="dxa"/>
            <w:tcBorders>
              <w:top w:val="single" w:sz="4" w:space="0" w:color="auto"/>
              <w:left w:val="single" w:sz="6" w:space="0" w:color="000000"/>
              <w:bottom w:val="single" w:sz="6" w:space="0" w:color="000000"/>
            </w:tcBorders>
            <w:shd w:val="clear" w:color="auto" w:fill="auto"/>
            <w:tcMar>
              <w:top w:w="0" w:type="dxa"/>
              <w:left w:w="40" w:type="dxa"/>
              <w:bottom w:w="0" w:type="dxa"/>
              <w:right w:w="40" w:type="dxa"/>
            </w:tcMar>
            <w:vAlign w:val="center"/>
          </w:tcPr>
          <w:p w14:paraId="5831C0CC" w14:textId="77777777" w:rsidR="00B57C1B" w:rsidRPr="00E72A22" w:rsidRDefault="0097023B" w:rsidP="00905932">
            <w:pPr>
              <w:pStyle w:val="TableContents"/>
              <w:snapToGrid w:val="0"/>
              <w:jc w:val="center"/>
              <w:rPr>
                <w:b/>
                <w:bCs/>
                <w:sz w:val="22"/>
                <w:szCs w:val="22"/>
                <w:lang w:val="uk-UA"/>
              </w:rPr>
            </w:pPr>
            <w:r w:rsidRPr="00E72A22">
              <w:rPr>
                <w:b/>
                <w:bCs/>
                <w:sz w:val="22"/>
                <w:szCs w:val="22"/>
                <w:lang w:val="uk-UA"/>
              </w:rPr>
              <w:t>0</w:t>
            </w:r>
          </w:p>
        </w:tc>
        <w:tc>
          <w:tcPr>
            <w:tcW w:w="907" w:type="dxa"/>
            <w:tcBorders>
              <w:top w:val="single" w:sz="4" w:space="0" w:color="auto"/>
              <w:left w:val="single" w:sz="6" w:space="0" w:color="000000"/>
              <w:bottom w:val="single" w:sz="6" w:space="0" w:color="000000"/>
              <w:right w:val="single" w:sz="6" w:space="0" w:color="000000"/>
            </w:tcBorders>
            <w:shd w:val="clear" w:color="auto" w:fill="auto"/>
            <w:tcMar>
              <w:top w:w="0" w:type="dxa"/>
              <w:left w:w="40" w:type="dxa"/>
              <w:bottom w:w="0" w:type="dxa"/>
              <w:right w:w="40" w:type="dxa"/>
            </w:tcMar>
            <w:vAlign w:val="center"/>
          </w:tcPr>
          <w:p w14:paraId="07BE365E" w14:textId="77777777" w:rsidR="00B57C1B" w:rsidRPr="00E72A22" w:rsidRDefault="0097023B" w:rsidP="00905932">
            <w:pPr>
              <w:pStyle w:val="TableContents"/>
              <w:jc w:val="center"/>
              <w:rPr>
                <w:b/>
                <w:bCs/>
                <w:sz w:val="22"/>
                <w:szCs w:val="22"/>
                <w:lang w:val="uk-UA"/>
              </w:rPr>
            </w:pPr>
            <w:r w:rsidRPr="00E72A22">
              <w:rPr>
                <w:b/>
                <w:bCs/>
                <w:sz w:val="22"/>
                <w:szCs w:val="22"/>
                <w:lang w:val="uk-UA"/>
              </w:rPr>
              <w:t>21</w:t>
            </w:r>
          </w:p>
        </w:tc>
      </w:tr>
    </w:tbl>
    <w:p w14:paraId="3A1FF478" w14:textId="77777777" w:rsidR="00B57C1B" w:rsidRPr="00E72A22" w:rsidRDefault="00B57C1B" w:rsidP="00B57C1B">
      <w:pPr>
        <w:pStyle w:val="Standard"/>
        <w:spacing w:line="100" w:lineRule="atLeast"/>
        <w:jc w:val="center"/>
        <w:rPr>
          <w:rFonts w:cs="Arial"/>
          <w:sz w:val="12"/>
          <w:szCs w:val="12"/>
          <w:u w:val="single"/>
          <w:lang w:val="uk-UA" w:eastAsia="en-US"/>
        </w:rPr>
      </w:pPr>
    </w:p>
    <w:p w14:paraId="76F27B87" w14:textId="77777777" w:rsidR="00602E64" w:rsidRPr="00E72A22" w:rsidRDefault="00F97558" w:rsidP="004C4101">
      <w:pPr>
        <w:ind w:firstLine="567"/>
        <w:jc w:val="both"/>
      </w:pPr>
      <w:r w:rsidRPr="00E72A22">
        <w:t xml:space="preserve">Проектом фінансового плану не передбачено витрати на </w:t>
      </w:r>
      <w:r w:rsidR="004C4101" w:rsidRPr="00E72A22">
        <w:t>202</w:t>
      </w:r>
      <w:r w:rsidR="006C2557" w:rsidRPr="00E72A22">
        <w:t>2</w:t>
      </w:r>
      <w:r w:rsidR="003A19B6" w:rsidRPr="00E72A22">
        <w:t xml:space="preserve"> рік на </w:t>
      </w:r>
      <w:r w:rsidRPr="00E72A22">
        <w:t xml:space="preserve">навчання з перевезення або приймання небезпечних вантажів, оскільки ДП «ММТП» не задіяне в процесі перевезення вантажів і не має фахівців та робітників, які займаються класифікацією, пакуванням, маркуванням чи нанесенням знаків небезпеки та інформаційних табло на упаковки, оформленням транспортних документів, відправленням, перевезенням або прийманням небезпечних вантажів. </w:t>
      </w:r>
    </w:p>
    <w:p w14:paraId="4F79E560" w14:textId="6B721A96" w:rsidR="00502DD2" w:rsidRPr="00E72A22" w:rsidRDefault="00CD4A74" w:rsidP="00A72B76">
      <w:pPr>
        <w:ind w:firstLine="709"/>
        <w:jc w:val="both"/>
      </w:pPr>
      <w:r w:rsidRPr="00E72A22">
        <w:rPr>
          <w:u w:val="single"/>
        </w:rPr>
        <w:t>Витрати на заходи цивільного захисту</w:t>
      </w:r>
      <w:r w:rsidRPr="00E72A22">
        <w:t xml:space="preserve"> заплановані у розмірі </w:t>
      </w:r>
      <w:r w:rsidR="00B275DF" w:rsidRPr="00E72A22">
        <w:t>327</w:t>
      </w:r>
      <w:r w:rsidR="00DC1C71" w:rsidRPr="00E72A22">
        <w:t xml:space="preserve"> </w:t>
      </w:r>
      <w:r w:rsidRPr="00E72A22">
        <w:t>тис.</w:t>
      </w:r>
      <w:r w:rsidR="00C817A4" w:rsidRPr="00E72A22">
        <w:t xml:space="preserve"> </w:t>
      </w:r>
      <w:r w:rsidRPr="00E72A22">
        <w:t>грн, які враховані у рядках 101</w:t>
      </w:r>
      <w:r w:rsidR="004605E5" w:rsidRPr="00E72A22">
        <w:t>6</w:t>
      </w:r>
      <w:r w:rsidRPr="00E72A22">
        <w:t xml:space="preserve">, </w:t>
      </w:r>
      <w:r w:rsidR="00B275DF" w:rsidRPr="00E72A22">
        <w:t xml:space="preserve">1019, </w:t>
      </w:r>
      <w:r w:rsidR="004605E5" w:rsidRPr="00E72A22">
        <w:t>1051, 1086</w:t>
      </w:r>
      <w:r w:rsidRPr="00E72A22">
        <w:t xml:space="preserve"> проекту фінансового плану на 20</w:t>
      </w:r>
      <w:r w:rsidR="00DE6360" w:rsidRPr="00E72A22">
        <w:t>2</w:t>
      </w:r>
      <w:r w:rsidR="00B275DF" w:rsidRPr="00E72A22">
        <w:t>2</w:t>
      </w:r>
      <w:r w:rsidRPr="00E72A22">
        <w:t xml:space="preserve"> рік. </w:t>
      </w:r>
      <w:r w:rsidR="00502DD2" w:rsidRPr="00E72A22">
        <w:t>Перелік витрат, запланованих на заходи цивільного захисту наведено у таблиці 1</w:t>
      </w:r>
      <w:r w:rsidR="009C613A" w:rsidRPr="00E72A22">
        <w:t>7</w:t>
      </w:r>
      <w:r w:rsidR="00502DD2" w:rsidRPr="00E72A22">
        <w:t>.</w:t>
      </w:r>
    </w:p>
    <w:p w14:paraId="12616D1E" w14:textId="77777777" w:rsidR="00502DD2" w:rsidRPr="00E72A22" w:rsidRDefault="00502DD2" w:rsidP="00C233D2">
      <w:pPr>
        <w:ind w:firstLine="709"/>
        <w:jc w:val="right"/>
      </w:pPr>
      <w:r w:rsidRPr="00E72A22">
        <w:t xml:space="preserve"> Таблиця 1</w:t>
      </w:r>
      <w:r w:rsidR="009C613A" w:rsidRPr="00E72A22">
        <w:t>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7589"/>
        <w:gridCol w:w="1533"/>
      </w:tblGrid>
      <w:tr w:rsidR="00CD4A74" w:rsidRPr="00E72A22" w14:paraId="5A5CC726" w14:textId="77777777" w:rsidTr="00206F46">
        <w:trPr>
          <w:trHeight w:val="1143"/>
        </w:trPr>
        <w:tc>
          <w:tcPr>
            <w:tcW w:w="263" w:type="pct"/>
            <w:vAlign w:val="center"/>
          </w:tcPr>
          <w:p w14:paraId="3EA3D830" w14:textId="77777777" w:rsidR="00CD4A74" w:rsidRPr="00E72A22" w:rsidRDefault="00CD4A74" w:rsidP="00A818DE">
            <w:pPr>
              <w:jc w:val="center"/>
            </w:pPr>
            <w:r w:rsidRPr="00E72A22">
              <w:t>№ з/п</w:t>
            </w:r>
          </w:p>
        </w:tc>
        <w:tc>
          <w:tcPr>
            <w:tcW w:w="3941" w:type="pct"/>
            <w:vAlign w:val="center"/>
          </w:tcPr>
          <w:p w14:paraId="2EA97D6F" w14:textId="77777777" w:rsidR="00CD4A74" w:rsidRPr="00E72A22" w:rsidRDefault="00CD4A74" w:rsidP="00502DD2">
            <w:pPr>
              <w:jc w:val="center"/>
            </w:pPr>
            <w:r w:rsidRPr="00E72A22">
              <w:t>Найменування витрат</w:t>
            </w:r>
          </w:p>
        </w:tc>
        <w:tc>
          <w:tcPr>
            <w:tcW w:w="796" w:type="pct"/>
            <w:vAlign w:val="center"/>
          </w:tcPr>
          <w:p w14:paraId="373DD68E" w14:textId="77777777" w:rsidR="00CD4A74" w:rsidRPr="00E72A22" w:rsidRDefault="00705CC3" w:rsidP="004C4101">
            <w:pPr>
              <w:jc w:val="center"/>
            </w:pPr>
            <w:r w:rsidRPr="00E72A22">
              <w:t>Заплановано на 20</w:t>
            </w:r>
            <w:r w:rsidR="00DE6360" w:rsidRPr="00E72A22">
              <w:t>2</w:t>
            </w:r>
            <w:r w:rsidR="008E06D5" w:rsidRPr="00E72A22">
              <w:t>2</w:t>
            </w:r>
            <w:r w:rsidR="00CD4A74" w:rsidRPr="00E72A22">
              <w:t xml:space="preserve"> рік (тис.</w:t>
            </w:r>
            <w:r w:rsidR="00390BC1" w:rsidRPr="00E72A22">
              <w:t xml:space="preserve"> </w:t>
            </w:r>
            <w:r w:rsidR="00CD4A74" w:rsidRPr="00E72A22">
              <w:t>грн)</w:t>
            </w:r>
          </w:p>
        </w:tc>
      </w:tr>
      <w:tr w:rsidR="004605E5" w:rsidRPr="00E72A22" w14:paraId="3C9AFE22" w14:textId="77777777" w:rsidTr="009C613A">
        <w:trPr>
          <w:trHeight w:val="467"/>
        </w:trPr>
        <w:tc>
          <w:tcPr>
            <w:tcW w:w="263" w:type="pct"/>
            <w:vAlign w:val="center"/>
          </w:tcPr>
          <w:p w14:paraId="3450D42C" w14:textId="77777777" w:rsidR="004605E5" w:rsidRPr="00E72A22" w:rsidRDefault="00DC1C71" w:rsidP="00A818DE">
            <w:pPr>
              <w:jc w:val="center"/>
            </w:pPr>
            <w:r w:rsidRPr="00E72A22">
              <w:t>1.</w:t>
            </w:r>
          </w:p>
        </w:tc>
        <w:tc>
          <w:tcPr>
            <w:tcW w:w="3941" w:type="pct"/>
            <w:vAlign w:val="center"/>
          </w:tcPr>
          <w:p w14:paraId="1BE86DE2" w14:textId="77777777" w:rsidR="004605E5" w:rsidRPr="00E72A22" w:rsidRDefault="004605E5" w:rsidP="004605E5">
            <w:r w:rsidRPr="00E72A22">
              <w:t>Ремонт та техобслуговування протипожежного обладнання, діагностування вогнегасників</w:t>
            </w:r>
          </w:p>
        </w:tc>
        <w:tc>
          <w:tcPr>
            <w:tcW w:w="796" w:type="pct"/>
            <w:vAlign w:val="bottom"/>
          </w:tcPr>
          <w:p w14:paraId="3ECC3F08" w14:textId="3B0BF91E" w:rsidR="004605E5" w:rsidRPr="00E72A22" w:rsidRDefault="00206F46" w:rsidP="00A818DE">
            <w:pPr>
              <w:jc w:val="center"/>
            </w:pPr>
            <w:r w:rsidRPr="00E72A22">
              <w:t>12</w:t>
            </w:r>
          </w:p>
        </w:tc>
      </w:tr>
      <w:tr w:rsidR="004605E5" w:rsidRPr="00E72A22" w14:paraId="2949697B" w14:textId="77777777" w:rsidTr="009C613A">
        <w:trPr>
          <w:trHeight w:val="191"/>
        </w:trPr>
        <w:tc>
          <w:tcPr>
            <w:tcW w:w="263" w:type="pct"/>
            <w:vAlign w:val="center"/>
          </w:tcPr>
          <w:p w14:paraId="21142B3B" w14:textId="77777777" w:rsidR="004605E5" w:rsidRPr="00E72A22" w:rsidRDefault="00206F46" w:rsidP="00A818DE">
            <w:pPr>
              <w:jc w:val="center"/>
            </w:pPr>
            <w:r w:rsidRPr="00E72A22">
              <w:t>2</w:t>
            </w:r>
            <w:r w:rsidR="00DC1C71" w:rsidRPr="00E72A22">
              <w:t>.</w:t>
            </w:r>
          </w:p>
        </w:tc>
        <w:tc>
          <w:tcPr>
            <w:tcW w:w="3941" w:type="pct"/>
            <w:vAlign w:val="center"/>
          </w:tcPr>
          <w:p w14:paraId="1DCB37D9" w14:textId="77777777" w:rsidR="004605E5" w:rsidRPr="00E72A22" w:rsidRDefault="004605E5" w:rsidP="004605E5">
            <w:r w:rsidRPr="00E72A22">
              <w:t>Цілодобове спостереження за протипожежним станом приміщень</w:t>
            </w:r>
          </w:p>
        </w:tc>
        <w:tc>
          <w:tcPr>
            <w:tcW w:w="796" w:type="pct"/>
            <w:vAlign w:val="bottom"/>
          </w:tcPr>
          <w:p w14:paraId="182A4944" w14:textId="7E4E76FE" w:rsidR="004605E5" w:rsidRPr="00E72A22" w:rsidRDefault="00206F46" w:rsidP="00A818DE">
            <w:pPr>
              <w:jc w:val="center"/>
            </w:pPr>
            <w:r w:rsidRPr="00E72A22">
              <w:t>20</w:t>
            </w:r>
          </w:p>
        </w:tc>
      </w:tr>
      <w:tr w:rsidR="004605E5" w:rsidRPr="00E72A22" w14:paraId="05D81B1C" w14:textId="77777777" w:rsidTr="009C613A">
        <w:trPr>
          <w:trHeight w:val="182"/>
        </w:trPr>
        <w:tc>
          <w:tcPr>
            <w:tcW w:w="263" w:type="pct"/>
            <w:vAlign w:val="center"/>
          </w:tcPr>
          <w:p w14:paraId="00605ADF" w14:textId="77777777" w:rsidR="004605E5" w:rsidRPr="00E72A22" w:rsidRDefault="00206F46" w:rsidP="00A818DE">
            <w:pPr>
              <w:jc w:val="center"/>
            </w:pPr>
            <w:r w:rsidRPr="00E72A22">
              <w:t>3</w:t>
            </w:r>
            <w:r w:rsidR="00DC1C71" w:rsidRPr="00E72A22">
              <w:t>.</w:t>
            </w:r>
          </w:p>
        </w:tc>
        <w:tc>
          <w:tcPr>
            <w:tcW w:w="3941" w:type="pct"/>
            <w:vAlign w:val="center"/>
          </w:tcPr>
          <w:p w14:paraId="0B8ABF8F" w14:textId="77777777" w:rsidR="004605E5" w:rsidRPr="00E72A22" w:rsidRDefault="004605E5" w:rsidP="004605E5">
            <w:r w:rsidRPr="00E72A22">
              <w:t>Обслуговування аварійно-рятувальних засобів</w:t>
            </w:r>
          </w:p>
        </w:tc>
        <w:tc>
          <w:tcPr>
            <w:tcW w:w="796" w:type="pct"/>
            <w:vAlign w:val="bottom"/>
          </w:tcPr>
          <w:p w14:paraId="64E37A4F" w14:textId="5A1249D2" w:rsidR="004605E5" w:rsidRPr="00E72A22" w:rsidRDefault="00C5334A" w:rsidP="00A818DE">
            <w:pPr>
              <w:jc w:val="center"/>
            </w:pPr>
            <w:r w:rsidRPr="00E72A22">
              <w:t>29</w:t>
            </w:r>
          </w:p>
        </w:tc>
      </w:tr>
      <w:tr w:rsidR="004605E5" w:rsidRPr="00E72A22" w14:paraId="00F71F66" w14:textId="77777777" w:rsidTr="009C613A">
        <w:trPr>
          <w:trHeight w:val="313"/>
        </w:trPr>
        <w:tc>
          <w:tcPr>
            <w:tcW w:w="263" w:type="pct"/>
            <w:vAlign w:val="center"/>
          </w:tcPr>
          <w:p w14:paraId="4E94B360" w14:textId="77777777" w:rsidR="004605E5" w:rsidRPr="00E72A22" w:rsidRDefault="00206F46" w:rsidP="00A818DE">
            <w:pPr>
              <w:jc w:val="center"/>
            </w:pPr>
            <w:r w:rsidRPr="00E72A22">
              <w:t>4</w:t>
            </w:r>
            <w:r w:rsidR="00DC1C71" w:rsidRPr="00E72A22">
              <w:t>.</w:t>
            </w:r>
          </w:p>
        </w:tc>
        <w:tc>
          <w:tcPr>
            <w:tcW w:w="3941" w:type="pct"/>
            <w:vAlign w:val="center"/>
          </w:tcPr>
          <w:p w14:paraId="39B2382D" w14:textId="77777777" w:rsidR="004605E5" w:rsidRPr="00E72A22" w:rsidRDefault="004605E5" w:rsidP="00390BC1">
            <w:r w:rsidRPr="00E72A22">
              <w:t>Поточний ремонт та техобслуговування ел</w:t>
            </w:r>
            <w:r w:rsidR="00390BC1" w:rsidRPr="00E72A22">
              <w:t>ектромереж та електрообладнання</w:t>
            </w:r>
            <w:r w:rsidR="00DC1C71" w:rsidRPr="00E72A22">
              <w:t>, аварійно-відновлювальні роботи електромереж</w:t>
            </w:r>
          </w:p>
        </w:tc>
        <w:tc>
          <w:tcPr>
            <w:tcW w:w="796" w:type="pct"/>
            <w:vAlign w:val="bottom"/>
          </w:tcPr>
          <w:p w14:paraId="0521E913" w14:textId="3E3317AD" w:rsidR="004605E5" w:rsidRPr="00E72A22" w:rsidRDefault="00206F46" w:rsidP="00390BC1">
            <w:pPr>
              <w:jc w:val="center"/>
            </w:pPr>
            <w:r w:rsidRPr="00E72A22">
              <w:t>260</w:t>
            </w:r>
          </w:p>
        </w:tc>
      </w:tr>
      <w:tr w:rsidR="00B275DF" w:rsidRPr="00E72A22" w14:paraId="1E90F985" w14:textId="77777777" w:rsidTr="009C613A">
        <w:trPr>
          <w:trHeight w:val="193"/>
        </w:trPr>
        <w:tc>
          <w:tcPr>
            <w:tcW w:w="263" w:type="pct"/>
            <w:vAlign w:val="center"/>
          </w:tcPr>
          <w:p w14:paraId="237C46F3" w14:textId="77777777" w:rsidR="00B275DF" w:rsidRPr="00E72A22" w:rsidRDefault="00B275DF" w:rsidP="00A818DE">
            <w:pPr>
              <w:jc w:val="center"/>
            </w:pPr>
            <w:r w:rsidRPr="00E72A22">
              <w:t>5.</w:t>
            </w:r>
          </w:p>
        </w:tc>
        <w:tc>
          <w:tcPr>
            <w:tcW w:w="3941" w:type="pct"/>
            <w:vAlign w:val="center"/>
          </w:tcPr>
          <w:p w14:paraId="71BAA946" w14:textId="77777777" w:rsidR="00B275DF" w:rsidRPr="00E72A22" w:rsidRDefault="00B275DF" w:rsidP="00390BC1">
            <w:r w:rsidRPr="00E72A22">
              <w:t>Випробування блискавкозахисту</w:t>
            </w:r>
          </w:p>
        </w:tc>
        <w:tc>
          <w:tcPr>
            <w:tcW w:w="796" w:type="pct"/>
            <w:vAlign w:val="bottom"/>
          </w:tcPr>
          <w:p w14:paraId="20FCD556" w14:textId="71CD2231" w:rsidR="00B275DF" w:rsidRPr="00E72A22" w:rsidRDefault="00B275DF" w:rsidP="00390BC1">
            <w:pPr>
              <w:jc w:val="center"/>
            </w:pPr>
            <w:r w:rsidRPr="00E72A22">
              <w:t>6</w:t>
            </w:r>
          </w:p>
        </w:tc>
      </w:tr>
    </w:tbl>
    <w:p w14:paraId="3AC11C6A" w14:textId="77777777" w:rsidR="00425F2F" w:rsidRPr="00E72A22" w:rsidRDefault="00425F2F" w:rsidP="00A818DE">
      <w:pPr>
        <w:suppressAutoHyphens w:val="0"/>
        <w:jc w:val="center"/>
        <w:rPr>
          <w:b/>
          <w:lang w:eastAsia="ru-RU"/>
        </w:rPr>
      </w:pPr>
    </w:p>
    <w:bookmarkEnd w:id="0"/>
    <w:p w14:paraId="64AFA81C" w14:textId="12E30278" w:rsidR="00A64233" w:rsidRPr="00F02D5E" w:rsidRDefault="00C02BC3" w:rsidP="00352CB9">
      <w:pPr>
        <w:ind w:firstLine="708"/>
        <w:jc w:val="both"/>
        <w:rPr>
          <w:b/>
          <w:bCs/>
          <w:i/>
          <w:iCs/>
          <w:lang w:eastAsia="ru-RU"/>
        </w:rPr>
      </w:pPr>
      <w:r w:rsidRPr="00F02D5E">
        <w:rPr>
          <w:b/>
          <w:bCs/>
          <w:i/>
          <w:iCs/>
        </w:rPr>
        <w:t>Чистий прибуток, який ДП «ММТП» планує отримати в 202</w:t>
      </w:r>
      <w:r w:rsidR="009D7B9E" w:rsidRPr="00F02D5E">
        <w:rPr>
          <w:b/>
          <w:bCs/>
          <w:i/>
          <w:iCs/>
        </w:rPr>
        <w:t>2</w:t>
      </w:r>
      <w:r w:rsidRPr="00F02D5E">
        <w:rPr>
          <w:b/>
          <w:bCs/>
          <w:i/>
          <w:iCs/>
        </w:rPr>
        <w:t xml:space="preserve"> році, складає </w:t>
      </w:r>
      <w:r w:rsidRPr="00F02D5E">
        <w:rPr>
          <w:b/>
          <w:bCs/>
          <w:i/>
          <w:iCs/>
        </w:rPr>
        <w:br/>
      </w:r>
      <w:r w:rsidR="00B3481B" w:rsidRPr="00F02D5E">
        <w:rPr>
          <w:b/>
          <w:bCs/>
          <w:i/>
          <w:iCs/>
        </w:rPr>
        <w:t>16 578</w:t>
      </w:r>
      <w:r w:rsidRPr="00F02D5E">
        <w:rPr>
          <w:b/>
          <w:bCs/>
          <w:i/>
          <w:iCs/>
        </w:rPr>
        <w:t xml:space="preserve"> тис. грн</w:t>
      </w:r>
      <w:r w:rsidR="009D7B9E" w:rsidRPr="00F02D5E">
        <w:rPr>
          <w:b/>
          <w:bCs/>
          <w:i/>
          <w:iCs/>
        </w:rPr>
        <w:t>.</w:t>
      </w:r>
    </w:p>
    <w:p w14:paraId="4C59570F" w14:textId="66910668" w:rsidR="004777DF" w:rsidRPr="00E72A22" w:rsidRDefault="004777DF" w:rsidP="00352CB9">
      <w:pPr>
        <w:ind w:firstLine="708"/>
        <w:jc w:val="both"/>
        <w:rPr>
          <w:lang w:eastAsia="ru-RU"/>
        </w:rPr>
      </w:pPr>
      <w:r w:rsidRPr="00E72A22">
        <w:rPr>
          <w:b/>
          <w:bCs/>
          <w:lang w:eastAsia="ru-RU"/>
        </w:rPr>
        <w:t>Розподіл чистого прибутку</w:t>
      </w:r>
      <w:r w:rsidRPr="00E72A22">
        <w:rPr>
          <w:lang w:eastAsia="ru-RU"/>
        </w:rPr>
        <w:t xml:space="preserve"> здійснюється наступним чином:</w:t>
      </w:r>
    </w:p>
    <w:p w14:paraId="1A6DC4C6" w14:textId="189CAAC1" w:rsidR="00C200BC" w:rsidRPr="00E72A22" w:rsidRDefault="004777DF" w:rsidP="00352CB9">
      <w:pPr>
        <w:tabs>
          <w:tab w:val="left" w:pos="0"/>
        </w:tabs>
        <w:suppressAutoHyphens w:val="0"/>
        <w:jc w:val="both"/>
        <w:rPr>
          <w:lang w:eastAsia="ru-RU"/>
        </w:rPr>
      </w:pPr>
      <w:r w:rsidRPr="00E72A22">
        <w:rPr>
          <w:lang w:eastAsia="ru-RU"/>
        </w:rPr>
        <w:t xml:space="preserve">- </w:t>
      </w:r>
      <w:r w:rsidR="00081CF8" w:rsidRPr="00E72A22">
        <w:rPr>
          <w:lang w:eastAsia="ru-RU"/>
        </w:rPr>
        <w:t>нарахування до сплати відрахувань частини чистого прибутку (у розмірі 80</w:t>
      </w:r>
      <w:r w:rsidR="00765034" w:rsidRPr="00E72A22">
        <w:rPr>
          <w:lang w:eastAsia="ru-RU"/>
        </w:rPr>
        <w:t xml:space="preserve"> </w:t>
      </w:r>
      <w:r w:rsidR="00081CF8" w:rsidRPr="00E72A22">
        <w:rPr>
          <w:lang w:eastAsia="ru-RU"/>
        </w:rPr>
        <w:t xml:space="preserve">%) </w:t>
      </w:r>
      <w:r w:rsidR="00174AE0" w:rsidRPr="00E72A22">
        <w:rPr>
          <w:lang w:eastAsia="ru-RU"/>
        </w:rPr>
        <w:t xml:space="preserve">(код рядка 2010) </w:t>
      </w:r>
      <w:r w:rsidR="00081CF8" w:rsidRPr="00E72A22">
        <w:rPr>
          <w:lang w:eastAsia="ru-RU"/>
        </w:rPr>
        <w:t>в сумі</w:t>
      </w:r>
      <w:r w:rsidR="00174AE0" w:rsidRPr="00E72A22">
        <w:rPr>
          <w:lang w:eastAsia="ru-RU"/>
        </w:rPr>
        <w:t xml:space="preserve"> </w:t>
      </w:r>
      <w:r w:rsidR="00F1558C">
        <w:rPr>
          <w:lang w:eastAsia="ru-RU"/>
        </w:rPr>
        <w:t xml:space="preserve">13 </w:t>
      </w:r>
      <w:r w:rsidR="006842FB">
        <w:rPr>
          <w:lang w:eastAsia="ru-RU"/>
        </w:rPr>
        <w:t>26</w:t>
      </w:r>
      <w:r w:rsidR="00F1558C">
        <w:rPr>
          <w:lang w:eastAsia="ru-RU"/>
        </w:rPr>
        <w:t>3</w:t>
      </w:r>
      <w:r w:rsidR="00081CF8" w:rsidRPr="00E72A22">
        <w:rPr>
          <w:lang w:eastAsia="ru-RU"/>
        </w:rPr>
        <w:t xml:space="preserve"> тис.</w:t>
      </w:r>
      <w:r w:rsidR="008E577C" w:rsidRPr="00E72A22">
        <w:rPr>
          <w:lang w:eastAsia="ru-RU"/>
        </w:rPr>
        <w:t xml:space="preserve"> </w:t>
      </w:r>
      <w:r w:rsidR="00081CF8" w:rsidRPr="00E72A22">
        <w:rPr>
          <w:lang w:eastAsia="ru-RU"/>
        </w:rPr>
        <w:t xml:space="preserve">грн, визначеного у </w:t>
      </w:r>
      <w:r w:rsidR="009D7B9E" w:rsidRPr="00E72A22">
        <w:rPr>
          <w:lang w:eastAsia="ru-RU"/>
        </w:rPr>
        <w:t>«</w:t>
      </w:r>
      <w:r w:rsidR="00081CF8" w:rsidRPr="00E72A22">
        <w:rPr>
          <w:lang w:eastAsia="ru-RU"/>
        </w:rPr>
        <w:t>Порядку відрахування до державного бюджету частини чистого прибутку (доходу) державними унітарними підприємствами та їх об'єднаннями</w:t>
      </w:r>
      <w:r w:rsidR="009D7B9E" w:rsidRPr="00E72A22">
        <w:rPr>
          <w:lang w:eastAsia="ru-RU"/>
        </w:rPr>
        <w:t>»</w:t>
      </w:r>
      <w:r w:rsidR="00081CF8" w:rsidRPr="00E72A22">
        <w:rPr>
          <w:lang w:eastAsia="ru-RU"/>
        </w:rPr>
        <w:t>, затвердженого постановою КМУ від 23.02.2011 р. №</w:t>
      </w:r>
      <w:r w:rsidR="009D7B9E" w:rsidRPr="00E72A22">
        <w:rPr>
          <w:lang w:eastAsia="ru-RU"/>
        </w:rPr>
        <w:t xml:space="preserve"> </w:t>
      </w:r>
      <w:r w:rsidR="00081CF8" w:rsidRPr="00E72A22">
        <w:rPr>
          <w:lang w:eastAsia="ru-RU"/>
        </w:rPr>
        <w:t>138 (зі змінами та доповненнями)</w:t>
      </w:r>
      <w:r w:rsidR="00C200BC" w:rsidRPr="00E72A22">
        <w:rPr>
          <w:lang w:eastAsia="ru-RU"/>
        </w:rPr>
        <w:t>;</w:t>
      </w:r>
    </w:p>
    <w:p w14:paraId="0022B01B" w14:textId="42825922" w:rsidR="00C200BC" w:rsidRPr="00E72A22" w:rsidRDefault="004777DF" w:rsidP="00352CB9">
      <w:pPr>
        <w:tabs>
          <w:tab w:val="num" w:pos="-492"/>
          <w:tab w:val="left" w:pos="0"/>
        </w:tabs>
        <w:suppressAutoHyphens w:val="0"/>
        <w:jc w:val="both"/>
        <w:rPr>
          <w:lang w:eastAsia="ru-RU"/>
        </w:rPr>
      </w:pPr>
      <w:r w:rsidRPr="00E72A22">
        <w:rPr>
          <w:lang w:eastAsia="ru-RU"/>
        </w:rPr>
        <w:lastRenderedPageBreak/>
        <w:t>- р</w:t>
      </w:r>
      <w:r w:rsidR="00081CF8" w:rsidRPr="00E72A22">
        <w:rPr>
          <w:lang w:eastAsia="ru-RU"/>
        </w:rPr>
        <w:t xml:space="preserve">озвиток виробництва (рядок 2030), у тому числі за основними видами діяльності КВЕД (рядок 2031) </w:t>
      </w:r>
      <w:r w:rsidR="00150712" w:rsidRPr="00E72A22">
        <w:rPr>
          <w:lang w:eastAsia="ru-RU"/>
        </w:rPr>
        <w:t xml:space="preserve">- </w:t>
      </w:r>
      <w:r w:rsidRPr="00E72A22">
        <w:rPr>
          <w:lang w:eastAsia="ru-RU"/>
        </w:rPr>
        <w:t>проектом ф</w:t>
      </w:r>
      <w:r w:rsidR="00081CF8" w:rsidRPr="00E72A22">
        <w:rPr>
          <w:lang w:eastAsia="ru-RU"/>
        </w:rPr>
        <w:t>інансов</w:t>
      </w:r>
      <w:r w:rsidRPr="00E72A22">
        <w:rPr>
          <w:lang w:eastAsia="ru-RU"/>
        </w:rPr>
        <w:t>ого</w:t>
      </w:r>
      <w:r w:rsidR="00081CF8" w:rsidRPr="00E72A22">
        <w:rPr>
          <w:lang w:eastAsia="ru-RU"/>
        </w:rPr>
        <w:t xml:space="preserve"> план</w:t>
      </w:r>
      <w:r w:rsidRPr="00E72A22">
        <w:rPr>
          <w:lang w:eastAsia="ru-RU"/>
        </w:rPr>
        <w:t>у</w:t>
      </w:r>
      <w:r w:rsidR="00081CF8" w:rsidRPr="00E72A22">
        <w:rPr>
          <w:lang w:eastAsia="ru-RU"/>
        </w:rPr>
        <w:t xml:space="preserve"> на 202</w:t>
      </w:r>
      <w:r w:rsidRPr="00E72A22">
        <w:rPr>
          <w:lang w:eastAsia="ru-RU"/>
        </w:rPr>
        <w:t>2</w:t>
      </w:r>
      <w:r w:rsidR="00081CF8" w:rsidRPr="00E72A22">
        <w:rPr>
          <w:lang w:eastAsia="ru-RU"/>
        </w:rPr>
        <w:t xml:space="preserve"> рік не передбачається</w:t>
      </w:r>
      <w:r w:rsidRPr="00E72A22">
        <w:rPr>
          <w:lang w:eastAsia="ru-RU"/>
        </w:rPr>
        <w:t xml:space="preserve"> </w:t>
      </w:r>
      <w:r w:rsidR="00081CF8" w:rsidRPr="00E72A22">
        <w:rPr>
          <w:lang w:eastAsia="ru-RU"/>
        </w:rPr>
        <w:t xml:space="preserve">формування фонду розвитку виробництва при плані капітальних інвестицій </w:t>
      </w:r>
      <w:r w:rsidR="00B41AF0">
        <w:rPr>
          <w:lang w:eastAsia="ru-RU"/>
        </w:rPr>
        <w:t>13 850</w:t>
      </w:r>
      <w:r w:rsidRPr="00E72A22">
        <w:rPr>
          <w:lang w:eastAsia="ru-RU"/>
        </w:rPr>
        <w:t xml:space="preserve"> тис. грн</w:t>
      </w:r>
      <w:r w:rsidR="00081CF8" w:rsidRPr="00E72A22">
        <w:rPr>
          <w:lang w:eastAsia="ru-RU"/>
        </w:rPr>
        <w:t xml:space="preserve">. </w:t>
      </w:r>
      <w:r w:rsidR="00440025" w:rsidRPr="00E72A22">
        <w:rPr>
          <w:lang w:eastAsia="ru-RU"/>
        </w:rPr>
        <w:t>Оскільки, п</w:t>
      </w:r>
      <w:r w:rsidR="00081CF8" w:rsidRPr="00E72A22">
        <w:rPr>
          <w:lang w:eastAsia="ru-RU"/>
        </w:rPr>
        <w:t xml:space="preserve">ротягом останніх років згідно затверджених фінансових планів </w:t>
      </w:r>
      <w:r w:rsidR="00440025" w:rsidRPr="00E72A22">
        <w:rPr>
          <w:lang w:eastAsia="ru-RU"/>
        </w:rPr>
        <w:t>п</w:t>
      </w:r>
      <w:r w:rsidR="00081CF8" w:rsidRPr="00E72A22">
        <w:rPr>
          <w:lang w:eastAsia="ru-RU"/>
        </w:rPr>
        <w:t xml:space="preserve">ідприємства до фонду розвитку виробництва (субрахунок 426) було здійснено нарахування у сумі </w:t>
      </w:r>
      <w:r w:rsidR="00453CE1" w:rsidRPr="00E72A22">
        <w:rPr>
          <w:lang w:eastAsia="ru-RU"/>
        </w:rPr>
        <w:t>47 700</w:t>
      </w:r>
      <w:r w:rsidR="00081CF8" w:rsidRPr="00E72A22">
        <w:rPr>
          <w:lang w:eastAsia="ru-RU"/>
        </w:rPr>
        <w:t xml:space="preserve"> тис.</w:t>
      </w:r>
      <w:r w:rsidR="00453CE1" w:rsidRPr="00E72A22">
        <w:rPr>
          <w:lang w:eastAsia="ru-RU"/>
        </w:rPr>
        <w:t xml:space="preserve"> </w:t>
      </w:r>
      <w:r w:rsidR="00081CF8" w:rsidRPr="00E72A22">
        <w:rPr>
          <w:lang w:eastAsia="ru-RU"/>
        </w:rPr>
        <w:t xml:space="preserve">грн, при цьому, використання фонду розвитку виробництва </w:t>
      </w:r>
      <w:r w:rsidR="00C7280C" w:rsidRPr="00E72A22">
        <w:rPr>
          <w:lang w:eastAsia="ru-RU"/>
        </w:rPr>
        <w:t xml:space="preserve">складає </w:t>
      </w:r>
      <w:r w:rsidR="00B333C1" w:rsidRPr="00E72A22">
        <w:rPr>
          <w:lang w:eastAsia="ru-RU"/>
        </w:rPr>
        <w:t xml:space="preserve">лише </w:t>
      </w:r>
      <w:r w:rsidR="00C7280C" w:rsidRPr="00E72A22">
        <w:rPr>
          <w:lang w:eastAsia="ru-RU"/>
        </w:rPr>
        <w:t>7 49</w:t>
      </w:r>
      <w:r w:rsidR="00174AE0" w:rsidRPr="00E72A22">
        <w:rPr>
          <w:lang w:eastAsia="ru-RU"/>
        </w:rPr>
        <w:t>4</w:t>
      </w:r>
      <w:r w:rsidR="00C7280C" w:rsidRPr="00E72A22">
        <w:rPr>
          <w:lang w:eastAsia="ru-RU"/>
        </w:rPr>
        <w:t xml:space="preserve"> тис.</w:t>
      </w:r>
      <w:r w:rsidR="00B333C1" w:rsidRPr="00E72A22">
        <w:rPr>
          <w:lang w:eastAsia="ru-RU"/>
        </w:rPr>
        <w:t xml:space="preserve"> </w:t>
      </w:r>
      <w:r w:rsidR="00C7280C" w:rsidRPr="00E72A22">
        <w:rPr>
          <w:lang w:eastAsia="ru-RU"/>
        </w:rPr>
        <w:t>грн.</w:t>
      </w:r>
      <w:r w:rsidR="0005092F" w:rsidRPr="00E72A22">
        <w:rPr>
          <w:lang w:eastAsia="ru-RU"/>
        </w:rPr>
        <w:t xml:space="preserve"> </w:t>
      </w:r>
    </w:p>
    <w:p w14:paraId="4DCABCEC" w14:textId="5D53214E" w:rsidR="00382E14" w:rsidRPr="00E72A22" w:rsidRDefault="00C200BC" w:rsidP="00352CB9">
      <w:pPr>
        <w:tabs>
          <w:tab w:val="num" w:pos="-492"/>
          <w:tab w:val="left" w:pos="0"/>
        </w:tabs>
        <w:suppressAutoHyphens w:val="0"/>
        <w:jc w:val="both"/>
        <w:rPr>
          <w:lang w:eastAsia="ru-RU"/>
        </w:rPr>
      </w:pPr>
      <w:r w:rsidRPr="00E72A22">
        <w:rPr>
          <w:lang w:eastAsia="ru-RU"/>
        </w:rPr>
        <w:t xml:space="preserve">- на інші </w:t>
      </w:r>
      <w:r w:rsidR="00174AE0" w:rsidRPr="00E72A22">
        <w:rPr>
          <w:lang w:eastAsia="ru-RU"/>
        </w:rPr>
        <w:t>витрати</w:t>
      </w:r>
      <w:r w:rsidRPr="00E72A22">
        <w:rPr>
          <w:lang w:eastAsia="ru-RU"/>
        </w:rPr>
        <w:t xml:space="preserve"> (матеріального заохочення) – </w:t>
      </w:r>
      <w:r w:rsidR="00B41AF0">
        <w:rPr>
          <w:lang w:eastAsia="ru-RU"/>
        </w:rPr>
        <w:t>1 938</w:t>
      </w:r>
      <w:r w:rsidRPr="00E72A22">
        <w:rPr>
          <w:lang w:eastAsia="ru-RU"/>
        </w:rPr>
        <w:t xml:space="preserve"> тис. грн (за наявністю фінансових ресурсів та виконання плану чистого прибутку) спрямовується на винагороду працівникам підприємства за підсумками роботи ДП «ММТП» за рік.</w:t>
      </w:r>
    </w:p>
    <w:p w14:paraId="75BE7DA7" w14:textId="77777777" w:rsidR="00D95BFC" w:rsidRPr="00E72A22" w:rsidRDefault="00D95BFC" w:rsidP="00D95BFC">
      <w:pPr>
        <w:tabs>
          <w:tab w:val="num" w:pos="-492"/>
          <w:tab w:val="left" w:pos="0"/>
        </w:tabs>
        <w:suppressAutoHyphens w:val="0"/>
        <w:ind w:left="708"/>
        <w:jc w:val="both"/>
        <w:rPr>
          <w:b/>
          <w:lang w:eastAsia="ru-RU"/>
        </w:rPr>
      </w:pPr>
    </w:p>
    <w:p w14:paraId="27E768AE" w14:textId="77777777" w:rsidR="00425F2F" w:rsidRPr="00E72A22" w:rsidRDefault="00CF6526" w:rsidP="00A959D8">
      <w:pPr>
        <w:suppressAutoHyphens w:val="0"/>
        <w:jc w:val="center"/>
        <w:rPr>
          <w:b/>
          <w:lang w:eastAsia="ru-RU"/>
        </w:rPr>
      </w:pPr>
      <w:r w:rsidRPr="00E72A22">
        <w:rPr>
          <w:b/>
          <w:lang w:eastAsia="ru-RU"/>
        </w:rPr>
        <w:t>Чисельність працівників та заробітна плата</w:t>
      </w:r>
    </w:p>
    <w:p w14:paraId="73A79C2C" w14:textId="77777777" w:rsidR="007D59A6" w:rsidRPr="00E72A22" w:rsidRDefault="007D59A6">
      <w:pPr>
        <w:ind w:left="60" w:firstLine="648"/>
        <w:jc w:val="both"/>
      </w:pPr>
      <w:r w:rsidRPr="00E72A22">
        <w:t>Мінімальний розмір посадового окладу (місячної тарифної ставки) на</w:t>
      </w:r>
      <w:r w:rsidR="002F0AD3" w:rsidRPr="00E72A22">
        <w:t xml:space="preserve"> </w:t>
      </w:r>
      <w:r w:rsidRPr="00E72A22">
        <w:t>ДП «ММТП» відповідає рівню мінімальної заробітної плати, встановленої законодавством.</w:t>
      </w:r>
    </w:p>
    <w:p w14:paraId="001F3056" w14:textId="77777777" w:rsidR="007D59A6" w:rsidRPr="00E72A22" w:rsidRDefault="007D59A6">
      <w:pPr>
        <w:spacing w:line="80" w:lineRule="atLeast"/>
        <w:ind w:firstLine="709"/>
        <w:jc w:val="both"/>
      </w:pPr>
      <w:r w:rsidRPr="00E72A22">
        <w:t xml:space="preserve">Середньооблікова чисельність </w:t>
      </w:r>
      <w:r w:rsidR="00DE6360" w:rsidRPr="00E72A22">
        <w:t>усіх працівників ДП «ММТП» в 202</w:t>
      </w:r>
      <w:r w:rsidR="00D95BFC" w:rsidRPr="00E72A22">
        <w:t>2</w:t>
      </w:r>
      <w:r w:rsidR="00311D37" w:rsidRPr="00E72A22">
        <w:t xml:space="preserve"> році складе </w:t>
      </w:r>
      <w:r w:rsidR="00311D37" w:rsidRPr="00E72A22">
        <w:br/>
      </w:r>
      <w:r w:rsidR="00D95BFC" w:rsidRPr="00E72A22">
        <w:t>62</w:t>
      </w:r>
      <w:r w:rsidRPr="00E72A22">
        <w:t xml:space="preserve"> ос</w:t>
      </w:r>
      <w:r w:rsidR="00D95BFC" w:rsidRPr="00E72A22">
        <w:t>о</w:t>
      </w:r>
      <w:r w:rsidR="00873D30" w:rsidRPr="00E72A22">
        <w:t>б</w:t>
      </w:r>
      <w:r w:rsidR="00D95BFC" w:rsidRPr="00E72A22">
        <w:t>и</w:t>
      </w:r>
      <w:r w:rsidRPr="00E72A22">
        <w:t xml:space="preserve"> (</w:t>
      </w:r>
      <w:r w:rsidR="00180E1F" w:rsidRPr="00E72A22">
        <w:t>у тому числі</w:t>
      </w:r>
      <w:r w:rsidRPr="00E72A22">
        <w:t xml:space="preserve"> пра</w:t>
      </w:r>
      <w:r w:rsidR="00180E1F" w:rsidRPr="00E72A22">
        <w:t>цюючі</w:t>
      </w:r>
      <w:r w:rsidRPr="00E72A22">
        <w:t xml:space="preserve"> за цивільно-правовими договор</w:t>
      </w:r>
      <w:r w:rsidR="00B50FCB" w:rsidRPr="00E72A22">
        <w:t>ами та сумісники)</w:t>
      </w:r>
      <w:r w:rsidRPr="00E72A22">
        <w:t>.</w:t>
      </w:r>
    </w:p>
    <w:p w14:paraId="478DF988" w14:textId="1532616A" w:rsidR="001C36D2" w:rsidRPr="00E72A22" w:rsidRDefault="00A45225" w:rsidP="009C613A">
      <w:pPr>
        <w:ind w:firstLine="709"/>
        <w:jc w:val="both"/>
        <w:rPr>
          <w:lang w:eastAsia="ru-RU"/>
        </w:rPr>
      </w:pPr>
      <w:r w:rsidRPr="00E72A22">
        <w:rPr>
          <w:lang w:eastAsia="ru-RU"/>
        </w:rPr>
        <w:t>З</w:t>
      </w:r>
      <w:r w:rsidRPr="00E72A22">
        <w:t>агальна сума витрат на оплату праці (операційні витрати) планується на 2022 рік в сумі 27 </w:t>
      </w:r>
      <w:r w:rsidR="00FB133F" w:rsidRPr="00E72A22">
        <w:t>92</w:t>
      </w:r>
      <w:r w:rsidR="00270260">
        <w:t>8</w:t>
      </w:r>
      <w:r w:rsidRPr="00E72A22">
        <w:t xml:space="preserve"> тис. грн,</w:t>
      </w:r>
      <w:r w:rsidRPr="00E72A22">
        <w:rPr>
          <w:lang w:eastAsia="ru-RU"/>
        </w:rPr>
        <w:t xml:space="preserve"> що на </w:t>
      </w:r>
      <w:r w:rsidR="00FB133F" w:rsidRPr="00E72A22">
        <w:rPr>
          <w:lang w:eastAsia="ru-RU"/>
        </w:rPr>
        <w:t>2 6</w:t>
      </w:r>
      <w:r w:rsidR="00270260">
        <w:rPr>
          <w:lang w:eastAsia="ru-RU"/>
        </w:rPr>
        <w:t>72</w:t>
      </w:r>
      <w:r w:rsidRPr="00E72A22">
        <w:rPr>
          <w:lang w:eastAsia="ru-RU"/>
        </w:rPr>
        <w:t xml:space="preserve"> тис. грн або на </w:t>
      </w:r>
      <w:r w:rsidR="00270260">
        <w:rPr>
          <w:lang w:eastAsia="ru-RU"/>
        </w:rPr>
        <w:t>11</w:t>
      </w:r>
      <w:r w:rsidRPr="00E72A22">
        <w:rPr>
          <w:lang w:eastAsia="ru-RU"/>
        </w:rPr>
        <w:t xml:space="preserve"> % </w:t>
      </w:r>
      <w:r w:rsidR="00FB133F" w:rsidRPr="00E72A22">
        <w:rPr>
          <w:lang w:eastAsia="ru-RU"/>
        </w:rPr>
        <w:t>більш</w:t>
      </w:r>
      <w:r w:rsidRPr="00E72A22">
        <w:rPr>
          <w:lang w:eastAsia="ru-RU"/>
        </w:rPr>
        <w:t xml:space="preserve"> звітного показника 20</w:t>
      </w:r>
      <w:r w:rsidR="00685D1B" w:rsidRPr="00E72A22">
        <w:rPr>
          <w:lang w:eastAsia="ru-RU"/>
        </w:rPr>
        <w:t>20</w:t>
      </w:r>
      <w:r w:rsidRPr="00E72A22">
        <w:rPr>
          <w:lang w:eastAsia="ru-RU"/>
        </w:rPr>
        <w:t xml:space="preserve"> року </w:t>
      </w:r>
      <w:r w:rsidR="00174AE0" w:rsidRPr="00E72A22">
        <w:rPr>
          <w:lang w:eastAsia="ru-RU"/>
        </w:rPr>
        <w:br/>
      </w:r>
      <w:r w:rsidRPr="00E72A22">
        <w:rPr>
          <w:lang w:eastAsia="ru-RU"/>
        </w:rPr>
        <w:t xml:space="preserve">(25 256 тис. грн), та на </w:t>
      </w:r>
      <w:r w:rsidR="00FB133F" w:rsidRPr="00E72A22">
        <w:rPr>
          <w:lang w:eastAsia="ru-RU"/>
        </w:rPr>
        <w:t>82</w:t>
      </w:r>
      <w:r w:rsidR="00270260">
        <w:rPr>
          <w:lang w:eastAsia="ru-RU"/>
        </w:rPr>
        <w:t>8</w:t>
      </w:r>
      <w:r w:rsidRPr="00E72A22">
        <w:rPr>
          <w:lang w:eastAsia="ru-RU"/>
        </w:rPr>
        <w:t xml:space="preserve"> тис. грн або на </w:t>
      </w:r>
      <w:r w:rsidR="00FB133F" w:rsidRPr="00E72A22">
        <w:rPr>
          <w:lang w:eastAsia="ru-RU"/>
        </w:rPr>
        <w:t>3</w:t>
      </w:r>
      <w:r w:rsidR="00DA2BBD" w:rsidRPr="00E72A22">
        <w:rPr>
          <w:lang w:eastAsia="ru-RU"/>
        </w:rPr>
        <w:t xml:space="preserve"> </w:t>
      </w:r>
      <w:r w:rsidRPr="00E72A22">
        <w:rPr>
          <w:lang w:eastAsia="ru-RU"/>
        </w:rPr>
        <w:t xml:space="preserve">% </w:t>
      </w:r>
      <w:r w:rsidR="00DA2BBD" w:rsidRPr="00E72A22">
        <w:rPr>
          <w:lang w:eastAsia="ru-RU"/>
        </w:rPr>
        <w:t>більш</w:t>
      </w:r>
      <w:r w:rsidRPr="00E72A22">
        <w:rPr>
          <w:lang w:eastAsia="ru-RU"/>
        </w:rPr>
        <w:t xml:space="preserve"> планового показника на </w:t>
      </w:r>
      <w:r w:rsidR="009C613A" w:rsidRPr="00E72A22">
        <w:rPr>
          <w:lang w:eastAsia="ru-RU"/>
        </w:rPr>
        <w:br/>
      </w:r>
      <w:r w:rsidRPr="00E72A22">
        <w:rPr>
          <w:lang w:eastAsia="ru-RU"/>
        </w:rPr>
        <w:t>202</w:t>
      </w:r>
      <w:r w:rsidR="00DA2BBD" w:rsidRPr="00E72A22">
        <w:rPr>
          <w:lang w:eastAsia="ru-RU"/>
        </w:rPr>
        <w:t>1</w:t>
      </w:r>
      <w:r w:rsidRPr="00E72A22">
        <w:rPr>
          <w:lang w:eastAsia="ru-RU"/>
        </w:rPr>
        <w:t xml:space="preserve"> рік</w:t>
      </w:r>
      <w:r w:rsidR="00B42F4A">
        <w:rPr>
          <w:lang w:eastAsia="ru-RU"/>
        </w:rPr>
        <w:t xml:space="preserve"> (27 100 тис. грн)</w:t>
      </w:r>
      <w:r w:rsidRPr="00E72A22">
        <w:rPr>
          <w:lang w:eastAsia="ru-RU"/>
        </w:rPr>
        <w:t>.</w:t>
      </w:r>
      <w:r w:rsidR="009C613A" w:rsidRPr="00E72A22">
        <w:rPr>
          <w:lang w:eastAsia="ru-RU"/>
        </w:rPr>
        <w:t xml:space="preserve"> </w:t>
      </w:r>
    </w:p>
    <w:p w14:paraId="0E389A69" w14:textId="7C9FB9A0" w:rsidR="00A64233" w:rsidRDefault="00A45225" w:rsidP="00944E8C">
      <w:pPr>
        <w:ind w:firstLine="709"/>
        <w:jc w:val="both"/>
        <w:rPr>
          <w:b/>
          <w:color w:val="000000"/>
          <w:lang w:eastAsia="ru-RU"/>
        </w:rPr>
      </w:pPr>
      <w:r w:rsidRPr="00E72A22">
        <w:rPr>
          <w:lang w:eastAsia="ru-RU"/>
        </w:rPr>
        <w:t>Середньомісячні витрати (операційні витрати) на оплату праці одного працівника на</w:t>
      </w:r>
      <w:r w:rsidR="00DA2BBD" w:rsidRPr="00E72A22">
        <w:rPr>
          <w:lang w:eastAsia="ru-RU"/>
        </w:rPr>
        <w:t xml:space="preserve"> </w:t>
      </w:r>
      <w:r w:rsidRPr="00E72A22">
        <w:rPr>
          <w:lang w:eastAsia="ru-RU"/>
        </w:rPr>
        <w:t>202</w:t>
      </w:r>
      <w:r w:rsidR="00DA2BBD" w:rsidRPr="00E72A22">
        <w:rPr>
          <w:lang w:eastAsia="ru-RU"/>
        </w:rPr>
        <w:t>2</w:t>
      </w:r>
      <w:r w:rsidRPr="00E72A22">
        <w:rPr>
          <w:lang w:eastAsia="ru-RU"/>
        </w:rPr>
        <w:t xml:space="preserve"> рік плануються в розмірі </w:t>
      </w:r>
      <w:r w:rsidR="001C36D2" w:rsidRPr="00E72A22">
        <w:rPr>
          <w:lang w:eastAsia="ru-RU"/>
        </w:rPr>
        <w:t>37 5</w:t>
      </w:r>
      <w:r w:rsidR="00944E8C">
        <w:rPr>
          <w:lang w:eastAsia="ru-RU"/>
        </w:rPr>
        <w:t>38</w:t>
      </w:r>
      <w:r w:rsidR="00DA2BBD" w:rsidRPr="00E72A22">
        <w:rPr>
          <w:lang w:eastAsia="ru-RU"/>
        </w:rPr>
        <w:t xml:space="preserve"> грн.</w:t>
      </w:r>
    </w:p>
    <w:p w14:paraId="0774BE2B" w14:textId="77777777" w:rsidR="00A64233" w:rsidRDefault="00A64233" w:rsidP="00F375DE">
      <w:pPr>
        <w:suppressAutoHyphens w:val="0"/>
        <w:ind w:left="390"/>
        <w:jc w:val="center"/>
        <w:rPr>
          <w:b/>
          <w:color w:val="000000"/>
          <w:lang w:eastAsia="ru-RU"/>
        </w:rPr>
      </w:pPr>
    </w:p>
    <w:p w14:paraId="49372CFB" w14:textId="2C886418" w:rsidR="00425F2F" w:rsidRPr="00E72A22" w:rsidRDefault="009D0E56" w:rsidP="00F375DE">
      <w:pPr>
        <w:suppressAutoHyphens w:val="0"/>
        <w:ind w:left="390"/>
        <w:jc w:val="center"/>
        <w:rPr>
          <w:b/>
          <w:color w:val="000000"/>
          <w:lang w:eastAsia="ru-RU"/>
        </w:rPr>
      </w:pPr>
      <w:r w:rsidRPr="00E72A22">
        <w:rPr>
          <w:b/>
          <w:color w:val="000000"/>
          <w:lang w:eastAsia="ru-RU"/>
        </w:rPr>
        <w:t>Платежі до бюджету та єдиний соціальний внесок</w:t>
      </w:r>
    </w:p>
    <w:p w14:paraId="64C574BE" w14:textId="77777777" w:rsidR="00E51B46" w:rsidRPr="00E72A22" w:rsidRDefault="00311D37" w:rsidP="00E51B46">
      <w:pPr>
        <w:jc w:val="both"/>
        <w:rPr>
          <w:color w:val="000000"/>
        </w:rPr>
      </w:pPr>
      <w:r w:rsidRPr="00E72A22">
        <w:rPr>
          <w:color w:val="000000"/>
        </w:rPr>
        <w:tab/>
      </w:r>
      <w:r w:rsidR="00CA72DC" w:rsidRPr="00E72A22">
        <w:rPr>
          <w:color w:val="000000"/>
        </w:rPr>
        <w:t>Сплату податків та зборів до бюджету та державних цільових фондів ДП «ММТП» проводить вчасно та у відповідності з чинним законодавством України.</w:t>
      </w:r>
    </w:p>
    <w:p w14:paraId="52B510B9" w14:textId="629EB27E" w:rsidR="002067FF" w:rsidRPr="00E72A22" w:rsidRDefault="00E51B46" w:rsidP="00E51B46">
      <w:pPr>
        <w:jc w:val="both"/>
      </w:pPr>
      <w:r w:rsidRPr="00E72A22">
        <w:rPr>
          <w:color w:val="000000"/>
        </w:rPr>
        <w:tab/>
      </w:r>
      <w:r w:rsidR="007D59A6" w:rsidRPr="00E72A22">
        <w:t>У 20</w:t>
      </w:r>
      <w:r w:rsidR="004D05B7" w:rsidRPr="00E72A22">
        <w:t>2</w:t>
      </w:r>
      <w:r w:rsidR="00011527" w:rsidRPr="00E72A22">
        <w:t>2</w:t>
      </w:r>
      <w:r w:rsidR="007D59A6" w:rsidRPr="00E72A22">
        <w:t xml:space="preserve"> році заплановано перерахувати податки, збори, обов'язкові платежі до державного </w:t>
      </w:r>
      <w:r w:rsidR="00091FDC" w:rsidRPr="00E72A22">
        <w:t>та місцев</w:t>
      </w:r>
      <w:r w:rsidR="007434F8" w:rsidRPr="00E72A22">
        <w:t>ого</w:t>
      </w:r>
      <w:r w:rsidR="00091FDC" w:rsidRPr="00E72A22">
        <w:t xml:space="preserve"> бюджет</w:t>
      </w:r>
      <w:r w:rsidR="007434F8" w:rsidRPr="00E72A22">
        <w:t>у</w:t>
      </w:r>
      <w:r w:rsidR="00091FDC" w:rsidRPr="00E72A22">
        <w:t xml:space="preserve"> на суму </w:t>
      </w:r>
      <w:r w:rsidR="00211045">
        <w:t>53 081</w:t>
      </w:r>
      <w:r w:rsidR="007D59A6" w:rsidRPr="00E72A22">
        <w:t xml:space="preserve"> тис.</w:t>
      </w:r>
      <w:r w:rsidR="004D05B7" w:rsidRPr="00E72A22">
        <w:t xml:space="preserve"> </w:t>
      </w:r>
      <w:r w:rsidR="007D59A6" w:rsidRPr="00E72A22">
        <w:t>грн.</w:t>
      </w:r>
      <w:r w:rsidR="00382E14" w:rsidRPr="00E72A22">
        <w:t xml:space="preserve"> </w:t>
      </w:r>
      <w:r w:rsidR="007E2010" w:rsidRPr="00E72A22">
        <w:t>Детально розрахунки з бюджетом наведено у таблиці 1</w:t>
      </w:r>
      <w:r w:rsidR="009C613A" w:rsidRPr="00E72A22">
        <w:t>8</w:t>
      </w:r>
      <w:r w:rsidR="007E2010" w:rsidRPr="00E72A22">
        <w:t>.</w:t>
      </w:r>
    </w:p>
    <w:p w14:paraId="1294CE13" w14:textId="77777777" w:rsidR="00BB5C58" w:rsidRPr="00E72A22" w:rsidRDefault="00BB5C58" w:rsidP="00BB5C58">
      <w:pPr>
        <w:ind w:firstLine="708"/>
        <w:jc w:val="right"/>
      </w:pPr>
      <w:r w:rsidRPr="00E72A22">
        <w:t xml:space="preserve">Таблиця </w:t>
      </w:r>
      <w:r w:rsidR="00602E64" w:rsidRPr="00E72A22">
        <w:t>1</w:t>
      </w:r>
      <w:r w:rsidR="009C613A" w:rsidRPr="00E72A22">
        <w:t>8</w:t>
      </w:r>
    </w:p>
    <w:tbl>
      <w:tblPr>
        <w:tblW w:w="9743" w:type="dxa"/>
        <w:tblLayout w:type="fixed"/>
        <w:tblLook w:val="04A0" w:firstRow="1" w:lastRow="0" w:firstColumn="1" w:lastColumn="0" w:noHBand="0" w:noVBand="1"/>
      </w:tblPr>
      <w:tblGrid>
        <w:gridCol w:w="2405"/>
        <w:gridCol w:w="851"/>
        <w:gridCol w:w="992"/>
        <w:gridCol w:w="992"/>
        <w:gridCol w:w="992"/>
        <w:gridCol w:w="993"/>
        <w:gridCol w:w="792"/>
        <w:gridCol w:w="863"/>
        <w:gridCol w:w="863"/>
      </w:tblGrid>
      <w:tr w:rsidR="00C5399C" w:rsidRPr="00C5399C" w14:paraId="10856BBC" w14:textId="77777777" w:rsidTr="00245153">
        <w:trPr>
          <w:trHeight w:val="289"/>
        </w:trPr>
        <w:tc>
          <w:tcPr>
            <w:tcW w:w="240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8CB0D5" w14:textId="77777777" w:rsidR="00C5399C" w:rsidRPr="00C5399C" w:rsidRDefault="00C5399C" w:rsidP="00C5399C">
            <w:pPr>
              <w:suppressAutoHyphens w:val="0"/>
              <w:jc w:val="center"/>
              <w:rPr>
                <w:color w:val="000000"/>
                <w:lang w:val="ru-RU" w:eastAsia="ru-RU"/>
              </w:rPr>
            </w:pPr>
            <w:proofErr w:type="gramStart"/>
            <w:r w:rsidRPr="00C5399C">
              <w:rPr>
                <w:color w:val="000000"/>
                <w:lang w:val="ru-RU" w:eastAsia="ru-RU"/>
              </w:rPr>
              <w:t>Статті  витрат</w:t>
            </w:r>
            <w:proofErr w:type="gramEnd"/>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68ADF3" w14:textId="77777777" w:rsidR="00C5399C" w:rsidRPr="00C5399C" w:rsidRDefault="00C5399C" w:rsidP="00C5399C">
            <w:pPr>
              <w:suppressAutoHyphens w:val="0"/>
              <w:jc w:val="center"/>
              <w:rPr>
                <w:color w:val="000000"/>
                <w:lang w:val="ru-RU" w:eastAsia="ru-RU"/>
              </w:rPr>
            </w:pPr>
            <w:r w:rsidRPr="00C5399C">
              <w:rPr>
                <w:color w:val="000000"/>
                <w:lang w:val="ru-RU" w:eastAsia="ru-RU"/>
              </w:rPr>
              <w:t>Код рядка</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EE6238F" w14:textId="77777777" w:rsidR="00C5399C" w:rsidRPr="00C5399C" w:rsidRDefault="00C5399C" w:rsidP="00C5399C">
            <w:pPr>
              <w:suppressAutoHyphens w:val="0"/>
              <w:jc w:val="center"/>
              <w:rPr>
                <w:color w:val="000000"/>
                <w:lang w:val="ru-RU" w:eastAsia="ru-RU"/>
              </w:rPr>
            </w:pPr>
            <w:r w:rsidRPr="00C5399C">
              <w:rPr>
                <w:color w:val="000000"/>
                <w:lang w:val="ru-RU" w:eastAsia="ru-RU"/>
              </w:rPr>
              <w:t xml:space="preserve">Звіт </w:t>
            </w:r>
            <w:proofErr w:type="gramStart"/>
            <w:r w:rsidRPr="00C5399C">
              <w:rPr>
                <w:color w:val="000000"/>
                <w:lang w:val="ru-RU" w:eastAsia="ru-RU"/>
              </w:rPr>
              <w:t>2020,  (</w:t>
            </w:r>
            <w:proofErr w:type="gramEnd"/>
            <w:r w:rsidRPr="00C5399C">
              <w:rPr>
                <w:color w:val="000000"/>
                <w:lang w:val="ru-RU" w:eastAsia="ru-RU"/>
              </w:rPr>
              <w:t xml:space="preserve">тис. грн)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DEF0E72" w14:textId="77777777" w:rsidR="00C5399C" w:rsidRPr="00C5399C" w:rsidRDefault="00C5399C" w:rsidP="00C5399C">
            <w:pPr>
              <w:suppressAutoHyphens w:val="0"/>
              <w:jc w:val="center"/>
              <w:rPr>
                <w:color w:val="000000"/>
                <w:lang w:val="ru-RU" w:eastAsia="ru-RU"/>
              </w:rPr>
            </w:pPr>
            <w:r w:rsidRPr="00C5399C">
              <w:rPr>
                <w:color w:val="000000"/>
                <w:lang w:val="ru-RU" w:eastAsia="ru-RU"/>
              </w:rPr>
              <w:t xml:space="preserve">План     </w:t>
            </w:r>
            <w:proofErr w:type="gramStart"/>
            <w:r w:rsidRPr="00C5399C">
              <w:rPr>
                <w:color w:val="000000"/>
                <w:lang w:val="ru-RU" w:eastAsia="ru-RU"/>
              </w:rPr>
              <w:t>2021,  (</w:t>
            </w:r>
            <w:proofErr w:type="gramEnd"/>
            <w:r w:rsidRPr="00C5399C">
              <w:rPr>
                <w:color w:val="000000"/>
                <w:lang w:val="ru-RU" w:eastAsia="ru-RU"/>
              </w:rPr>
              <w:t xml:space="preserve">тис. грн)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70A2207" w14:textId="77777777" w:rsidR="00C5399C" w:rsidRPr="00C5399C" w:rsidRDefault="00C5399C" w:rsidP="00C5399C">
            <w:pPr>
              <w:suppressAutoHyphens w:val="0"/>
              <w:jc w:val="center"/>
              <w:rPr>
                <w:color w:val="000000"/>
                <w:lang w:val="ru-RU" w:eastAsia="ru-RU"/>
              </w:rPr>
            </w:pPr>
            <w:r w:rsidRPr="00C5399C">
              <w:rPr>
                <w:color w:val="000000"/>
                <w:lang w:val="ru-RU" w:eastAsia="ru-RU"/>
              </w:rPr>
              <w:t xml:space="preserve">Очік. 2021, (тис. грн) </w:t>
            </w:r>
          </w:p>
        </w:tc>
        <w:tc>
          <w:tcPr>
            <w:tcW w:w="99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AC82EA0" w14:textId="77777777" w:rsidR="00C5399C" w:rsidRPr="00C5399C" w:rsidRDefault="00C5399C" w:rsidP="00C5399C">
            <w:pPr>
              <w:suppressAutoHyphens w:val="0"/>
              <w:jc w:val="center"/>
              <w:rPr>
                <w:color w:val="000000"/>
                <w:lang w:val="ru-RU" w:eastAsia="ru-RU"/>
              </w:rPr>
            </w:pPr>
            <w:r w:rsidRPr="00C5399C">
              <w:rPr>
                <w:color w:val="000000"/>
                <w:lang w:val="ru-RU" w:eastAsia="ru-RU"/>
              </w:rPr>
              <w:t>Проект плану 2022 (тис. грн)</w:t>
            </w:r>
          </w:p>
        </w:tc>
        <w:tc>
          <w:tcPr>
            <w:tcW w:w="2518" w:type="dxa"/>
            <w:gridSpan w:val="3"/>
            <w:tcBorders>
              <w:top w:val="single" w:sz="4" w:space="0" w:color="auto"/>
              <w:left w:val="nil"/>
              <w:bottom w:val="single" w:sz="4" w:space="0" w:color="auto"/>
              <w:right w:val="single" w:sz="4" w:space="0" w:color="000000"/>
            </w:tcBorders>
            <w:shd w:val="clear" w:color="auto" w:fill="auto"/>
            <w:vAlign w:val="center"/>
            <w:hideMark/>
          </w:tcPr>
          <w:p w14:paraId="0CB17FED" w14:textId="77777777" w:rsidR="00C5399C" w:rsidRPr="00C5399C" w:rsidRDefault="00C5399C" w:rsidP="00C5399C">
            <w:pPr>
              <w:suppressAutoHyphens w:val="0"/>
              <w:jc w:val="center"/>
              <w:rPr>
                <w:color w:val="000000"/>
                <w:lang w:val="ru-RU" w:eastAsia="ru-RU"/>
              </w:rPr>
            </w:pPr>
            <w:r w:rsidRPr="00C5399C">
              <w:rPr>
                <w:color w:val="000000"/>
                <w:lang w:val="ru-RU" w:eastAsia="ru-RU"/>
              </w:rPr>
              <w:t>Проект плану 2022</w:t>
            </w:r>
          </w:p>
        </w:tc>
      </w:tr>
      <w:tr w:rsidR="00C5399C" w:rsidRPr="00C5399C" w14:paraId="13CC026E" w14:textId="77777777" w:rsidTr="00245153">
        <w:trPr>
          <w:trHeight w:val="289"/>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6982CD75" w14:textId="77777777" w:rsidR="00C5399C" w:rsidRPr="00C5399C" w:rsidRDefault="00C5399C" w:rsidP="00C5399C">
            <w:pPr>
              <w:suppressAutoHyphens w:val="0"/>
              <w:rPr>
                <w:color w:val="000000"/>
                <w:lang w:val="ru-RU"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A10EA41" w14:textId="77777777" w:rsidR="00C5399C" w:rsidRPr="00C5399C" w:rsidRDefault="00C5399C" w:rsidP="00C5399C">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55F796E7" w14:textId="77777777" w:rsidR="00C5399C" w:rsidRPr="00C5399C" w:rsidRDefault="00C5399C" w:rsidP="00C5399C">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16650D36" w14:textId="77777777" w:rsidR="00C5399C" w:rsidRPr="00C5399C" w:rsidRDefault="00C5399C" w:rsidP="00C5399C">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3DB89CAB" w14:textId="77777777" w:rsidR="00C5399C" w:rsidRPr="00C5399C" w:rsidRDefault="00C5399C" w:rsidP="00C5399C">
            <w:pPr>
              <w:suppressAutoHyphens w:val="0"/>
              <w:rPr>
                <w:color w:val="000000"/>
                <w:lang w:val="ru-RU"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6E5F33F8" w14:textId="77777777" w:rsidR="00C5399C" w:rsidRPr="00C5399C" w:rsidRDefault="00C5399C" w:rsidP="00C5399C">
            <w:pPr>
              <w:suppressAutoHyphens w:val="0"/>
              <w:rPr>
                <w:color w:val="000000"/>
                <w:lang w:val="ru-RU" w:eastAsia="ru-RU"/>
              </w:rPr>
            </w:pPr>
          </w:p>
        </w:tc>
        <w:tc>
          <w:tcPr>
            <w:tcW w:w="792" w:type="dxa"/>
            <w:vMerge w:val="restart"/>
            <w:tcBorders>
              <w:top w:val="nil"/>
              <w:left w:val="single" w:sz="4" w:space="0" w:color="auto"/>
              <w:bottom w:val="single" w:sz="4" w:space="0" w:color="000000"/>
              <w:right w:val="single" w:sz="4" w:space="0" w:color="auto"/>
            </w:tcBorders>
            <w:shd w:val="clear" w:color="auto" w:fill="auto"/>
            <w:vAlign w:val="center"/>
            <w:hideMark/>
          </w:tcPr>
          <w:p w14:paraId="5559A7DB" w14:textId="77777777" w:rsidR="00C5399C" w:rsidRPr="00C5399C" w:rsidRDefault="00C5399C" w:rsidP="00C5399C">
            <w:pPr>
              <w:suppressAutoHyphens w:val="0"/>
              <w:jc w:val="center"/>
              <w:rPr>
                <w:color w:val="000000"/>
                <w:lang w:val="ru-RU" w:eastAsia="ru-RU"/>
              </w:rPr>
            </w:pPr>
            <w:r w:rsidRPr="00C5399C">
              <w:rPr>
                <w:color w:val="000000"/>
                <w:lang w:val="ru-RU" w:eastAsia="ru-RU"/>
              </w:rPr>
              <w:t xml:space="preserve">до звіту 2020  </w:t>
            </w:r>
            <w:proofErr w:type="gramStart"/>
            <w:r w:rsidRPr="00C5399C">
              <w:rPr>
                <w:color w:val="000000"/>
                <w:lang w:val="ru-RU" w:eastAsia="ru-RU"/>
              </w:rPr>
              <w:t xml:space="preserve">   (</w:t>
            </w:r>
            <w:proofErr w:type="gramEnd"/>
            <w:r w:rsidRPr="00C5399C">
              <w:rPr>
                <w:color w:val="000000"/>
                <w:lang w:val="ru-RU" w:eastAsia="ru-RU"/>
              </w:rPr>
              <w:t>%)</w:t>
            </w:r>
          </w:p>
        </w:tc>
        <w:tc>
          <w:tcPr>
            <w:tcW w:w="863" w:type="dxa"/>
            <w:vMerge w:val="restart"/>
            <w:tcBorders>
              <w:top w:val="nil"/>
              <w:left w:val="single" w:sz="4" w:space="0" w:color="auto"/>
              <w:bottom w:val="single" w:sz="4" w:space="0" w:color="000000"/>
              <w:right w:val="single" w:sz="4" w:space="0" w:color="auto"/>
            </w:tcBorders>
            <w:shd w:val="clear" w:color="auto" w:fill="auto"/>
            <w:vAlign w:val="center"/>
            <w:hideMark/>
          </w:tcPr>
          <w:p w14:paraId="6B8952A6" w14:textId="77777777" w:rsidR="00C5399C" w:rsidRPr="00C5399C" w:rsidRDefault="00C5399C" w:rsidP="00C5399C">
            <w:pPr>
              <w:suppressAutoHyphens w:val="0"/>
              <w:jc w:val="center"/>
              <w:rPr>
                <w:color w:val="000000"/>
                <w:lang w:val="ru-RU" w:eastAsia="ru-RU"/>
              </w:rPr>
            </w:pPr>
            <w:r w:rsidRPr="00C5399C">
              <w:rPr>
                <w:color w:val="000000"/>
                <w:lang w:val="ru-RU" w:eastAsia="ru-RU"/>
              </w:rPr>
              <w:t xml:space="preserve"> до плану 2021     </w:t>
            </w:r>
            <w:proofErr w:type="gramStart"/>
            <w:r w:rsidRPr="00C5399C">
              <w:rPr>
                <w:color w:val="000000"/>
                <w:lang w:val="ru-RU" w:eastAsia="ru-RU"/>
              </w:rPr>
              <w:t xml:space="preserve">   (</w:t>
            </w:r>
            <w:proofErr w:type="gramEnd"/>
            <w:r w:rsidRPr="00C5399C">
              <w:rPr>
                <w:color w:val="000000"/>
                <w:lang w:val="ru-RU" w:eastAsia="ru-RU"/>
              </w:rPr>
              <w:t>%)</w:t>
            </w:r>
          </w:p>
        </w:tc>
        <w:tc>
          <w:tcPr>
            <w:tcW w:w="863" w:type="dxa"/>
            <w:vMerge w:val="restart"/>
            <w:tcBorders>
              <w:top w:val="nil"/>
              <w:left w:val="single" w:sz="4" w:space="0" w:color="auto"/>
              <w:bottom w:val="single" w:sz="4" w:space="0" w:color="000000"/>
              <w:right w:val="single" w:sz="4" w:space="0" w:color="auto"/>
            </w:tcBorders>
            <w:shd w:val="clear" w:color="auto" w:fill="auto"/>
            <w:vAlign w:val="center"/>
            <w:hideMark/>
          </w:tcPr>
          <w:p w14:paraId="0E349F32" w14:textId="77777777" w:rsidR="00C5399C" w:rsidRPr="00C5399C" w:rsidRDefault="00C5399C" w:rsidP="00C5399C">
            <w:pPr>
              <w:suppressAutoHyphens w:val="0"/>
              <w:jc w:val="center"/>
              <w:rPr>
                <w:color w:val="000000"/>
                <w:lang w:val="ru-RU" w:eastAsia="ru-RU"/>
              </w:rPr>
            </w:pPr>
            <w:r w:rsidRPr="00C5399C">
              <w:rPr>
                <w:color w:val="000000"/>
                <w:lang w:val="ru-RU" w:eastAsia="ru-RU"/>
              </w:rPr>
              <w:t xml:space="preserve">очік. 2021  </w:t>
            </w:r>
            <w:proofErr w:type="gramStart"/>
            <w:r w:rsidRPr="00C5399C">
              <w:rPr>
                <w:color w:val="000000"/>
                <w:lang w:val="ru-RU" w:eastAsia="ru-RU"/>
              </w:rPr>
              <w:t xml:space="preserve">   (</w:t>
            </w:r>
            <w:proofErr w:type="gramEnd"/>
            <w:r w:rsidRPr="00C5399C">
              <w:rPr>
                <w:color w:val="000000"/>
                <w:lang w:val="ru-RU" w:eastAsia="ru-RU"/>
              </w:rPr>
              <w:t>%)</w:t>
            </w:r>
          </w:p>
        </w:tc>
      </w:tr>
      <w:tr w:rsidR="00696FFB" w:rsidRPr="00C5399C" w14:paraId="4216976F" w14:textId="77777777" w:rsidTr="00245153">
        <w:trPr>
          <w:trHeight w:val="289"/>
        </w:trPr>
        <w:tc>
          <w:tcPr>
            <w:tcW w:w="2405" w:type="dxa"/>
            <w:vMerge/>
            <w:tcBorders>
              <w:top w:val="single" w:sz="4" w:space="0" w:color="auto"/>
              <w:left w:val="single" w:sz="4" w:space="0" w:color="auto"/>
              <w:bottom w:val="single" w:sz="4" w:space="0" w:color="auto"/>
              <w:right w:val="single" w:sz="4" w:space="0" w:color="auto"/>
            </w:tcBorders>
            <w:vAlign w:val="center"/>
            <w:hideMark/>
          </w:tcPr>
          <w:p w14:paraId="1485F175" w14:textId="77777777" w:rsidR="00C5399C" w:rsidRPr="00C5399C" w:rsidRDefault="00C5399C" w:rsidP="00C5399C">
            <w:pPr>
              <w:suppressAutoHyphens w:val="0"/>
              <w:rPr>
                <w:color w:val="000000"/>
                <w:lang w:val="ru-RU" w:eastAsia="ru-RU"/>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18CD185" w14:textId="77777777" w:rsidR="00C5399C" w:rsidRPr="00C5399C" w:rsidRDefault="00C5399C" w:rsidP="00C5399C">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424EC81D" w14:textId="77777777" w:rsidR="00C5399C" w:rsidRPr="00C5399C" w:rsidRDefault="00C5399C" w:rsidP="00C5399C">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35FD07B" w14:textId="77777777" w:rsidR="00C5399C" w:rsidRPr="00C5399C" w:rsidRDefault="00C5399C" w:rsidP="00C5399C">
            <w:pPr>
              <w:suppressAutoHyphens w:val="0"/>
              <w:rPr>
                <w:color w:val="000000"/>
                <w:lang w:val="ru-RU"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6DCDF79E" w14:textId="77777777" w:rsidR="00C5399C" w:rsidRPr="00C5399C" w:rsidRDefault="00C5399C" w:rsidP="00C5399C">
            <w:pPr>
              <w:suppressAutoHyphens w:val="0"/>
              <w:rPr>
                <w:color w:val="000000"/>
                <w:lang w:val="ru-RU" w:eastAsia="ru-RU"/>
              </w:rPr>
            </w:pPr>
          </w:p>
        </w:tc>
        <w:tc>
          <w:tcPr>
            <w:tcW w:w="993" w:type="dxa"/>
            <w:vMerge/>
            <w:tcBorders>
              <w:top w:val="single" w:sz="4" w:space="0" w:color="auto"/>
              <w:left w:val="single" w:sz="4" w:space="0" w:color="auto"/>
              <w:bottom w:val="single" w:sz="4" w:space="0" w:color="000000"/>
              <w:right w:val="single" w:sz="4" w:space="0" w:color="auto"/>
            </w:tcBorders>
            <w:vAlign w:val="center"/>
            <w:hideMark/>
          </w:tcPr>
          <w:p w14:paraId="11A148AF" w14:textId="77777777" w:rsidR="00C5399C" w:rsidRPr="00C5399C" w:rsidRDefault="00C5399C" w:rsidP="00C5399C">
            <w:pPr>
              <w:suppressAutoHyphens w:val="0"/>
              <w:rPr>
                <w:color w:val="000000"/>
                <w:lang w:val="ru-RU" w:eastAsia="ru-RU"/>
              </w:rPr>
            </w:pPr>
          </w:p>
        </w:tc>
        <w:tc>
          <w:tcPr>
            <w:tcW w:w="792" w:type="dxa"/>
            <w:vMerge/>
            <w:tcBorders>
              <w:top w:val="nil"/>
              <w:left w:val="single" w:sz="4" w:space="0" w:color="auto"/>
              <w:bottom w:val="single" w:sz="4" w:space="0" w:color="000000"/>
              <w:right w:val="single" w:sz="4" w:space="0" w:color="auto"/>
            </w:tcBorders>
            <w:vAlign w:val="center"/>
            <w:hideMark/>
          </w:tcPr>
          <w:p w14:paraId="736E24C8" w14:textId="77777777" w:rsidR="00C5399C" w:rsidRPr="00C5399C" w:rsidRDefault="00C5399C" w:rsidP="00C5399C">
            <w:pPr>
              <w:suppressAutoHyphens w:val="0"/>
              <w:rPr>
                <w:color w:val="000000"/>
                <w:lang w:val="ru-RU" w:eastAsia="ru-RU"/>
              </w:rPr>
            </w:pPr>
          </w:p>
        </w:tc>
        <w:tc>
          <w:tcPr>
            <w:tcW w:w="863" w:type="dxa"/>
            <w:vMerge/>
            <w:tcBorders>
              <w:top w:val="nil"/>
              <w:left w:val="single" w:sz="4" w:space="0" w:color="auto"/>
              <w:bottom w:val="single" w:sz="4" w:space="0" w:color="000000"/>
              <w:right w:val="single" w:sz="4" w:space="0" w:color="auto"/>
            </w:tcBorders>
            <w:vAlign w:val="center"/>
            <w:hideMark/>
          </w:tcPr>
          <w:p w14:paraId="63860A3C" w14:textId="77777777" w:rsidR="00C5399C" w:rsidRPr="00C5399C" w:rsidRDefault="00C5399C" w:rsidP="00C5399C">
            <w:pPr>
              <w:suppressAutoHyphens w:val="0"/>
              <w:rPr>
                <w:color w:val="000000"/>
                <w:lang w:val="ru-RU" w:eastAsia="ru-RU"/>
              </w:rPr>
            </w:pPr>
          </w:p>
        </w:tc>
        <w:tc>
          <w:tcPr>
            <w:tcW w:w="863" w:type="dxa"/>
            <w:vMerge/>
            <w:tcBorders>
              <w:top w:val="nil"/>
              <w:left w:val="single" w:sz="4" w:space="0" w:color="auto"/>
              <w:bottom w:val="single" w:sz="4" w:space="0" w:color="000000"/>
              <w:right w:val="single" w:sz="4" w:space="0" w:color="auto"/>
            </w:tcBorders>
            <w:vAlign w:val="center"/>
            <w:hideMark/>
          </w:tcPr>
          <w:p w14:paraId="28438A1F" w14:textId="77777777" w:rsidR="00C5399C" w:rsidRPr="00C5399C" w:rsidRDefault="00C5399C" w:rsidP="00C5399C">
            <w:pPr>
              <w:suppressAutoHyphens w:val="0"/>
              <w:rPr>
                <w:color w:val="000000"/>
                <w:lang w:val="ru-RU" w:eastAsia="ru-RU"/>
              </w:rPr>
            </w:pPr>
          </w:p>
        </w:tc>
      </w:tr>
      <w:tr w:rsidR="00C5399C" w:rsidRPr="00C5399C" w14:paraId="76080A13" w14:textId="77777777" w:rsidTr="00245153">
        <w:trPr>
          <w:trHeight w:val="289"/>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7BC64CC" w14:textId="77777777" w:rsidR="00C5399C" w:rsidRPr="00C5399C" w:rsidRDefault="00C5399C" w:rsidP="00C5399C">
            <w:pPr>
              <w:suppressAutoHyphens w:val="0"/>
              <w:jc w:val="center"/>
              <w:rPr>
                <w:color w:val="000000"/>
                <w:lang w:val="ru-RU" w:eastAsia="ru-RU"/>
              </w:rPr>
            </w:pPr>
            <w:r w:rsidRPr="00C5399C">
              <w:rPr>
                <w:color w:val="000000"/>
                <w:lang w:val="ru-RU" w:eastAsia="ru-RU"/>
              </w:rPr>
              <w:t>1</w:t>
            </w:r>
          </w:p>
        </w:tc>
        <w:tc>
          <w:tcPr>
            <w:tcW w:w="851" w:type="dxa"/>
            <w:tcBorders>
              <w:top w:val="nil"/>
              <w:left w:val="nil"/>
              <w:bottom w:val="single" w:sz="4" w:space="0" w:color="auto"/>
              <w:right w:val="single" w:sz="4" w:space="0" w:color="auto"/>
            </w:tcBorders>
            <w:shd w:val="clear" w:color="auto" w:fill="auto"/>
            <w:vAlign w:val="center"/>
            <w:hideMark/>
          </w:tcPr>
          <w:p w14:paraId="1173E065" w14:textId="77777777" w:rsidR="00C5399C" w:rsidRPr="00C5399C" w:rsidRDefault="00C5399C" w:rsidP="00C5399C">
            <w:pPr>
              <w:suppressAutoHyphens w:val="0"/>
              <w:jc w:val="center"/>
              <w:rPr>
                <w:color w:val="000000"/>
                <w:lang w:val="ru-RU" w:eastAsia="ru-RU"/>
              </w:rPr>
            </w:pPr>
            <w:r w:rsidRPr="00C5399C">
              <w:rPr>
                <w:color w:val="000000"/>
                <w:lang w:val="ru-RU" w:eastAsia="ru-RU"/>
              </w:rPr>
              <w:t>2</w:t>
            </w:r>
          </w:p>
        </w:tc>
        <w:tc>
          <w:tcPr>
            <w:tcW w:w="992" w:type="dxa"/>
            <w:tcBorders>
              <w:top w:val="nil"/>
              <w:left w:val="nil"/>
              <w:bottom w:val="single" w:sz="4" w:space="0" w:color="auto"/>
              <w:right w:val="single" w:sz="4" w:space="0" w:color="auto"/>
            </w:tcBorders>
            <w:shd w:val="clear" w:color="auto" w:fill="auto"/>
            <w:vAlign w:val="center"/>
            <w:hideMark/>
          </w:tcPr>
          <w:p w14:paraId="257446F4" w14:textId="77777777" w:rsidR="00C5399C" w:rsidRPr="00C5399C" w:rsidRDefault="00C5399C" w:rsidP="00C5399C">
            <w:pPr>
              <w:suppressAutoHyphens w:val="0"/>
              <w:jc w:val="center"/>
              <w:rPr>
                <w:color w:val="000000"/>
                <w:lang w:val="ru-RU" w:eastAsia="ru-RU"/>
              </w:rPr>
            </w:pPr>
            <w:r w:rsidRPr="00C5399C">
              <w:rPr>
                <w:color w:val="000000"/>
                <w:lang w:val="ru-RU" w:eastAsia="ru-RU"/>
              </w:rPr>
              <w:t>3</w:t>
            </w:r>
          </w:p>
        </w:tc>
        <w:tc>
          <w:tcPr>
            <w:tcW w:w="992" w:type="dxa"/>
            <w:tcBorders>
              <w:top w:val="nil"/>
              <w:left w:val="nil"/>
              <w:bottom w:val="single" w:sz="4" w:space="0" w:color="auto"/>
              <w:right w:val="single" w:sz="4" w:space="0" w:color="auto"/>
            </w:tcBorders>
            <w:shd w:val="clear" w:color="auto" w:fill="auto"/>
            <w:vAlign w:val="center"/>
            <w:hideMark/>
          </w:tcPr>
          <w:p w14:paraId="78D2C452" w14:textId="77777777" w:rsidR="00C5399C" w:rsidRPr="00C5399C" w:rsidRDefault="00C5399C" w:rsidP="00C5399C">
            <w:pPr>
              <w:suppressAutoHyphens w:val="0"/>
              <w:jc w:val="center"/>
              <w:rPr>
                <w:color w:val="000000"/>
                <w:lang w:val="ru-RU" w:eastAsia="ru-RU"/>
              </w:rPr>
            </w:pPr>
            <w:r w:rsidRPr="00C5399C">
              <w:rPr>
                <w:color w:val="000000"/>
                <w:lang w:val="ru-RU" w:eastAsia="ru-RU"/>
              </w:rPr>
              <w:t>4</w:t>
            </w:r>
          </w:p>
        </w:tc>
        <w:tc>
          <w:tcPr>
            <w:tcW w:w="992" w:type="dxa"/>
            <w:tcBorders>
              <w:top w:val="nil"/>
              <w:left w:val="nil"/>
              <w:bottom w:val="single" w:sz="4" w:space="0" w:color="auto"/>
              <w:right w:val="single" w:sz="4" w:space="0" w:color="auto"/>
            </w:tcBorders>
            <w:shd w:val="clear" w:color="auto" w:fill="auto"/>
            <w:vAlign w:val="center"/>
            <w:hideMark/>
          </w:tcPr>
          <w:p w14:paraId="48C27B25" w14:textId="77777777" w:rsidR="00C5399C" w:rsidRPr="00C5399C" w:rsidRDefault="00C5399C" w:rsidP="00C5399C">
            <w:pPr>
              <w:suppressAutoHyphens w:val="0"/>
              <w:jc w:val="center"/>
              <w:rPr>
                <w:color w:val="000000"/>
                <w:lang w:val="ru-RU" w:eastAsia="ru-RU"/>
              </w:rPr>
            </w:pPr>
            <w:r w:rsidRPr="00C5399C">
              <w:rPr>
                <w:color w:val="000000"/>
                <w:lang w:val="ru-RU" w:eastAsia="ru-RU"/>
              </w:rPr>
              <w:t>5</w:t>
            </w:r>
          </w:p>
        </w:tc>
        <w:tc>
          <w:tcPr>
            <w:tcW w:w="993" w:type="dxa"/>
            <w:tcBorders>
              <w:top w:val="nil"/>
              <w:left w:val="nil"/>
              <w:bottom w:val="single" w:sz="4" w:space="0" w:color="auto"/>
              <w:right w:val="single" w:sz="4" w:space="0" w:color="auto"/>
            </w:tcBorders>
            <w:shd w:val="clear" w:color="auto" w:fill="auto"/>
            <w:vAlign w:val="center"/>
            <w:hideMark/>
          </w:tcPr>
          <w:p w14:paraId="67FB0FEF" w14:textId="77777777" w:rsidR="00C5399C" w:rsidRPr="00C5399C" w:rsidRDefault="00C5399C" w:rsidP="00C5399C">
            <w:pPr>
              <w:suppressAutoHyphens w:val="0"/>
              <w:jc w:val="center"/>
              <w:rPr>
                <w:color w:val="000000"/>
                <w:lang w:val="ru-RU" w:eastAsia="ru-RU"/>
              </w:rPr>
            </w:pPr>
            <w:r w:rsidRPr="00C5399C">
              <w:rPr>
                <w:color w:val="000000"/>
                <w:lang w:val="ru-RU" w:eastAsia="ru-RU"/>
              </w:rPr>
              <w:t>6</w:t>
            </w:r>
          </w:p>
        </w:tc>
        <w:tc>
          <w:tcPr>
            <w:tcW w:w="792" w:type="dxa"/>
            <w:tcBorders>
              <w:top w:val="nil"/>
              <w:left w:val="nil"/>
              <w:bottom w:val="single" w:sz="4" w:space="0" w:color="auto"/>
              <w:right w:val="single" w:sz="4" w:space="0" w:color="auto"/>
            </w:tcBorders>
            <w:shd w:val="clear" w:color="auto" w:fill="auto"/>
            <w:vAlign w:val="center"/>
            <w:hideMark/>
          </w:tcPr>
          <w:p w14:paraId="259F2755" w14:textId="77777777" w:rsidR="00C5399C" w:rsidRPr="00C5399C" w:rsidRDefault="00C5399C" w:rsidP="00C5399C">
            <w:pPr>
              <w:suppressAutoHyphens w:val="0"/>
              <w:jc w:val="center"/>
              <w:rPr>
                <w:color w:val="000000"/>
                <w:lang w:val="ru-RU" w:eastAsia="ru-RU"/>
              </w:rPr>
            </w:pPr>
            <w:r w:rsidRPr="00C5399C">
              <w:rPr>
                <w:color w:val="000000"/>
                <w:lang w:val="ru-RU" w:eastAsia="ru-RU"/>
              </w:rPr>
              <w:t>7</w:t>
            </w:r>
          </w:p>
        </w:tc>
        <w:tc>
          <w:tcPr>
            <w:tcW w:w="863" w:type="dxa"/>
            <w:tcBorders>
              <w:top w:val="nil"/>
              <w:left w:val="nil"/>
              <w:bottom w:val="single" w:sz="4" w:space="0" w:color="auto"/>
              <w:right w:val="single" w:sz="4" w:space="0" w:color="auto"/>
            </w:tcBorders>
            <w:shd w:val="clear" w:color="auto" w:fill="auto"/>
            <w:vAlign w:val="center"/>
            <w:hideMark/>
          </w:tcPr>
          <w:p w14:paraId="65B4A3BF" w14:textId="77777777" w:rsidR="00C5399C" w:rsidRPr="00C5399C" w:rsidRDefault="00C5399C" w:rsidP="00C5399C">
            <w:pPr>
              <w:suppressAutoHyphens w:val="0"/>
              <w:jc w:val="center"/>
              <w:rPr>
                <w:color w:val="000000"/>
                <w:lang w:val="ru-RU" w:eastAsia="ru-RU"/>
              </w:rPr>
            </w:pPr>
            <w:r w:rsidRPr="00C5399C">
              <w:rPr>
                <w:color w:val="000000"/>
                <w:lang w:val="ru-RU" w:eastAsia="ru-RU"/>
              </w:rPr>
              <w:t>8</w:t>
            </w:r>
          </w:p>
        </w:tc>
        <w:tc>
          <w:tcPr>
            <w:tcW w:w="863" w:type="dxa"/>
            <w:tcBorders>
              <w:top w:val="nil"/>
              <w:left w:val="nil"/>
              <w:bottom w:val="single" w:sz="4" w:space="0" w:color="auto"/>
              <w:right w:val="single" w:sz="4" w:space="0" w:color="auto"/>
            </w:tcBorders>
            <w:shd w:val="clear" w:color="auto" w:fill="auto"/>
            <w:vAlign w:val="center"/>
            <w:hideMark/>
          </w:tcPr>
          <w:p w14:paraId="5DFAB53F" w14:textId="77777777" w:rsidR="00C5399C" w:rsidRPr="00C5399C" w:rsidRDefault="00C5399C" w:rsidP="00C5399C">
            <w:pPr>
              <w:suppressAutoHyphens w:val="0"/>
              <w:jc w:val="center"/>
              <w:rPr>
                <w:color w:val="000000"/>
                <w:lang w:val="ru-RU" w:eastAsia="ru-RU"/>
              </w:rPr>
            </w:pPr>
            <w:r w:rsidRPr="00C5399C">
              <w:rPr>
                <w:color w:val="000000"/>
                <w:lang w:val="ru-RU" w:eastAsia="ru-RU"/>
              </w:rPr>
              <w:t>9</w:t>
            </w:r>
          </w:p>
        </w:tc>
      </w:tr>
      <w:tr w:rsidR="00C5399C" w:rsidRPr="00C5399C" w14:paraId="53A4D5EC" w14:textId="77777777" w:rsidTr="00245153">
        <w:trPr>
          <w:trHeight w:val="578"/>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2D777317" w14:textId="77777777" w:rsidR="00C5399C" w:rsidRPr="00C5399C" w:rsidRDefault="00C5399C" w:rsidP="00C5399C">
            <w:pPr>
              <w:suppressAutoHyphens w:val="0"/>
              <w:rPr>
                <w:color w:val="000000"/>
                <w:lang w:val="ru-RU" w:eastAsia="ru-RU"/>
              </w:rPr>
            </w:pPr>
            <w:proofErr w:type="gramStart"/>
            <w:r w:rsidRPr="00C5399C">
              <w:rPr>
                <w:color w:val="000000"/>
                <w:lang w:val="ru-RU" w:eastAsia="ru-RU"/>
              </w:rPr>
              <w:t>До  держбюджету</w:t>
            </w:r>
            <w:proofErr w:type="gramEnd"/>
            <w:r w:rsidRPr="00C5399C">
              <w:rPr>
                <w:color w:val="000000"/>
                <w:lang w:val="ru-RU" w:eastAsia="ru-RU"/>
              </w:rPr>
              <w:t xml:space="preserve"> України</w:t>
            </w:r>
          </w:p>
        </w:tc>
        <w:tc>
          <w:tcPr>
            <w:tcW w:w="851" w:type="dxa"/>
            <w:tcBorders>
              <w:top w:val="nil"/>
              <w:left w:val="nil"/>
              <w:bottom w:val="single" w:sz="4" w:space="0" w:color="auto"/>
              <w:right w:val="single" w:sz="4" w:space="0" w:color="auto"/>
            </w:tcBorders>
            <w:shd w:val="clear" w:color="auto" w:fill="auto"/>
            <w:vAlign w:val="center"/>
            <w:hideMark/>
          </w:tcPr>
          <w:p w14:paraId="5A86FA51" w14:textId="77777777" w:rsidR="00C5399C" w:rsidRPr="00C5399C" w:rsidRDefault="00C5399C" w:rsidP="00C5399C">
            <w:pPr>
              <w:suppressAutoHyphens w:val="0"/>
              <w:jc w:val="center"/>
              <w:rPr>
                <w:color w:val="000000"/>
                <w:lang w:val="ru-RU" w:eastAsia="ru-RU"/>
              </w:rPr>
            </w:pPr>
            <w:r w:rsidRPr="00C5399C">
              <w:rPr>
                <w:color w:val="000000"/>
                <w:lang w:val="ru-RU" w:eastAsia="ru-RU"/>
              </w:rPr>
              <w:t>2210</w:t>
            </w:r>
          </w:p>
        </w:tc>
        <w:tc>
          <w:tcPr>
            <w:tcW w:w="992" w:type="dxa"/>
            <w:tcBorders>
              <w:top w:val="nil"/>
              <w:left w:val="nil"/>
              <w:bottom w:val="single" w:sz="4" w:space="0" w:color="auto"/>
              <w:right w:val="single" w:sz="4" w:space="0" w:color="auto"/>
            </w:tcBorders>
            <w:shd w:val="clear" w:color="auto" w:fill="auto"/>
            <w:vAlign w:val="bottom"/>
            <w:hideMark/>
          </w:tcPr>
          <w:p w14:paraId="073DE1C7" w14:textId="77777777" w:rsidR="00C5399C" w:rsidRPr="00C5399C" w:rsidRDefault="00C5399C" w:rsidP="00C5399C">
            <w:pPr>
              <w:suppressAutoHyphens w:val="0"/>
              <w:jc w:val="center"/>
              <w:rPr>
                <w:color w:val="000000"/>
                <w:lang w:val="ru-RU" w:eastAsia="ru-RU"/>
              </w:rPr>
            </w:pPr>
            <w:r w:rsidRPr="00C5399C">
              <w:rPr>
                <w:color w:val="000000"/>
                <w:lang w:val="ru-RU" w:eastAsia="ru-RU"/>
              </w:rPr>
              <w:t>50 927</w:t>
            </w:r>
          </w:p>
        </w:tc>
        <w:tc>
          <w:tcPr>
            <w:tcW w:w="992" w:type="dxa"/>
            <w:tcBorders>
              <w:top w:val="nil"/>
              <w:left w:val="nil"/>
              <w:bottom w:val="single" w:sz="4" w:space="0" w:color="auto"/>
              <w:right w:val="single" w:sz="4" w:space="0" w:color="auto"/>
            </w:tcBorders>
            <w:shd w:val="clear" w:color="auto" w:fill="auto"/>
            <w:vAlign w:val="bottom"/>
            <w:hideMark/>
          </w:tcPr>
          <w:p w14:paraId="6C0B356E" w14:textId="77777777" w:rsidR="00C5399C" w:rsidRPr="00C5399C" w:rsidRDefault="00C5399C" w:rsidP="00C5399C">
            <w:pPr>
              <w:suppressAutoHyphens w:val="0"/>
              <w:jc w:val="center"/>
              <w:rPr>
                <w:color w:val="000000"/>
                <w:lang w:val="ru-RU" w:eastAsia="ru-RU"/>
              </w:rPr>
            </w:pPr>
            <w:r w:rsidRPr="00C5399C">
              <w:rPr>
                <w:color w:val="000000"/>
                <w:lang w:val="ru-RU" w:eastAsia="ru-RU"/>
              </w:rPr>
              <w:t>45 687</w:t>
            </w:r>
          </w:p>
        </w:tc>
        <w:tc>
          <w:tcPr>
            <w:tcW w:w="992" w:type="dxa"/>
            <w:tcBorders>
              <w:top w:val="nil"/>
              <w:left w:val="nil"/>
              <w:bottom w:val="single" w:sz="4" w:space="0" w:color="auto"/>
              <w:right w:val="single" w:sz="4" w:space="0" w:color="auto"/>
            </w:tcBorders>
            <w:shd w:val="clear" w:color="auto" w:fill="auto"/>
            <w:vAlign w:val="bottom"/>
            <w:hideMark/>
          </w:tcPr>
          <w:p w14:paraId="050DA843" w14:textId="77777777" w:rsidR="00C5399C" w:rsidRPr="00C5399C" w:rsidRDefault="00C5399C" w:rsidP="00C5399C">
            <w:pPr>
              <w:suppressAutoHyphens w:val="0"/>
              <w:jc w:val="center"/>
              <w:rPr>
                <w:color w:val="000000"/>
                <w:lang w:val="ru-RU" w:eastAsia="ru-RU"/>
              </w:rPr>
            </w:pPr>
            <w:r w:rsidRPr="00C5399C">
              <w:rPr>
                <w:color w:val="000000"/>
                <w:lang w:val="ru-RU" w:eastAsia="ru-RU"/>
              </w:rPr>
              <w:t>41 798</w:t>
            </w:r>
          </w:p>
        </w:tc>
        <w:tc>
          <w:tcPr>
            <w:tcW w:w="993" w:type="dxa"/>
            <w:tcBorders>
              <w:top w:val="nil"/>
              <w:left w:val="nil"/>
              <w:bottom w:val="single" w:sz="4" w:space="0" w:color="auto"/>
              <w:right w:val="single" w:sz="4" w:space="0" w:color="auto"/>
            </w:tcBorders>
            <w:shd w:val="clear" w:color="auto" w:fill="auto"/>
            <w:vAlign w:val="bottom"/>
            <w:hideMark/>
          </w:tcPr>
          <w:p w14:paraId="77FCCA02" w14:textId="77777777" w:rsidR="00C5399C" w:rsidRPr="00C5399C" w:rsidRDefault="00C5399C" w:rsidP="00C5399C">
            <w:pPr>
              <w:suppressAutoHyphens w:val="0"/>
              <w:jc w:val="center"/>
              <w:rPr>
                <w:color w:val="000000"/>
                <w:lang w:val="ru-RU" w:eastAsia="ru-RU"/>
              </w:rPr>
            </w:pPr>
            <w:r w:rsidRPr="00C5399C">
              <w:rPr>
                <w:color w:val="000000"/>
                <w:lang w:val="ru-RU" w:eastAsia="ru-RU"/>
              </w:rPr>
              <w:t>37 766</w:t>
            </w:r>
          </w:p>
        </w:tc>
        <w:tc>
          <w:tcPr>
            <w:tcW w:w="792" w:type="dxa"/>
            <w:tcBorders>
              <w:top w:val="nil"/>
              <w:left w:val="nil"/>
              <w:bottom w:val="single" w:sz="4" w:space="0" w:color="auto"/>
              <w:right w:val="single" w:sz="4" w:space="0" w:color="auto"/>
            </w:tcBorders>
            <w:shd w:val="clear" w:color="auto" w:fill="auto"/>
            <w:vAlign w:val="bottom"/>
            <w:hideMark/>
          </w:tcPr>
          <w:p w14:paraId="37DEAD5B" w14:textId="616A3B93" w:rsidR="00C5399C" w:rsidRPr="00C5399C" w:rsidRDefault="00C5399C" w:rsidP="00C5399C">
            <w:pPr>
              <w:suppressAutoHyphens w:val="0"/>
              <w:jc w:val="center"/>
              <w:rPr>
                <w:color w:val="000000"/>
                <w:lang w:val="ru-RU" w:eastAsia="ru-RU"/>
              </w:rPr>
            </w:pPr>
            <w:r w:rsidRPr="00C5399C">
              <w:rPr>
                <w:color w:val="000000"/>
                <w:lang w:val="ru-RU" w:eastAsia="ru-RU"/>
              </w:rPr>
              <w:t>74</w:t>
            </w:r>
            <w:r w:rsidR="009013CE">
              <w:rPr>
                <w:color w:val="000000"/>
                <w:lang w:val="ru-RU" w:eastAsia="ru-RU"/>
              </w:rPr>
              <w:t>,2</w:t>
            </w:r>
          </w:p>
        </w:tc>
        <w:tc>
          <w:tcPr>
            <w:tcW w:w="863" w:type="dxa"/>
            <w:tcBorders>
              <w:top w:val="nil"/>
              <w:left w:val="nil"/>
              <w:bottom w:val="single" w:sz="4" w:space="0" w:color="auto"/>
              <w:right w:val="single" w:sz="4" w:space="0" w:color="auto"/>
            </w:tcBorders>
            <w:shd w:val="clear" w:color="auto" w:fill="auto"/>
            <w:vAlign w:val="bottom"/>
            <w:hideMark/>
          </w:tcPr>
          <w:p w14:paraId="74AD54FF" w14:textId="26FA296C" w:rsidR="00C5399C" w:rsidRPr="00C5399C" w:rsidRDefault="00C5399C" w:rsidP="00C5399C">
            <w:pPr>
              <w:suppressAutoHyphens w:val="0"/>
              <w:jc w:val="center"/>
              <w:rPr>
                <w:color w:val="000000"/>
                <w:lang w:val="ru-RU" w:eastAsia="ru-RU"/>
              </w:rPr>
            </w:pPr>
            <w:r w:rsidRPr="00C5399C">
              <w:rPr>
                <w:color w:val="000000"/>
                <w:lang w:val="ru-RU" w:eastAsia="ru-RU"/>
              </w:rPr>
              <w:t>8</w:t>
            </w:r>
            <w:r w:rsidR="009013CE">
              <w:rPr>
                <w:color w:val="000000"/>
                <w:lang w:val="ru-RU" w:eastAsia="ru-RU"/>
              </w:rPr>
              <w:t>2,7</w:t>
            </w:r>
          </w:p>
        </w:tc>
        <w:tc>
          <w:tcPr>
            <w:tcW w:w="863" w:type="dxa"/>
            <w:tcBorders>
              <w:top w:val="nil"/>
              <w:left w:val="nil"/>
              <w:bottom w:val="single" w:sz="4" w:space="0" w:color="auto"/>
              <w:right w:val="single" w:sz="4" w:space="0" w:color="auto"/>
            </w:tcBorders>
            <w:shd w:val="clear" w:color="auto" w:fill="auto"/>
            <w:vAlign w:val="bottom"/>
            <w:hideMark/>
          </w:tcPr>
          <w:p w14:paraId="38A2ABC7" w14:textId="226545D2" w:rsidR="00C5399C" w:rsidRPr="00C5399C" w:rsidRDefault="00C5399C" w:rsidP="00C5399C">
            <w:pPr>
              <w:suppressAutoHyphens w:val="0"/>
              <w:jc w:val="center"/>
              <w:rPr>
                <w:color w:val="000000"/>
                <w:lang w:val="ru-RU" w:eastAsia="ru-RU"/>
              </w:rPr>
            </w:pPr>
            <w:r w:rsidRPr="00C5399C">
              <w:rPr>
                <w:color w:val="000000"/>
                <w:lang w:val="ru-RU" w:eastAsia="ru-RU"/>
              </w:rPr>
              <w:t>90</w:t>
            </w:r>
            <w:r w:rsidR="009013CE">
              <w:rPr>
                <w:color w:val="000000"/>
                <w:lang w:val="ru-RU" w:eastAsia="ru-RU"/>
              </w:rPr>
              <w:t>,4</w:t>
            </w:r>
          </w:p>
        </w:tc>
      </w:tr>
      <w:tr w:rsidR="00C5399C" w:rsidRPr="00C5399C" w14:paraId="55425FBE" w14:textId="77777777" w:rsidTr="00245153">
        <w:trPr>
          <w:trHeight w:val="578"/>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5AF9666" w14:textId="77777777" w:rsidR="00C5399C" w:rsidRPr="00C5399C" w:rsidRDefault="00C5399C" w:rsidP="00C5399C">
            <w:pPr>
              <w:suppressAutoHyphens w:val="0"/>
              <w:rPr>
                <w:color w:val="000000"/>
                <w:lang w:val="ru-RU" w:eastAsia="ru-RU"/>
              </w:rPr>
            </w:pPr>
            <w:r w:rsidRPr="00C5399C">
              <w:rPr>
                <w:color w:val="000000"/>
                <w:lang w:val="ru-RU" w:eastAsia="ru-RU"/>
              </w:rPr>
              <w:t>До місцевого бюджету</w:t>
            </w:r>
          </w:p>
        </w:tc>
        <w:tc>
          <w:tcPr>
            <w:tcW w:w="851" w:type="dxa"/>
            <w:tcBorders>
              <w:top w:val="nil"/>
              <w:left w:val="nil"/>
              <w:bottom w:val="single" w:sz="4" w:space="0" w:color="auto"/>
              <w:right w:val="single" w:sz="4" w:space="0" w:color="auto"/>
            </w:tcBorders>
            <w:shd w:val="clear" w:color="auto" w:fill="auto"/>
            <w:vAlign w:val="center"/>
            <w:hideMark/>
          </w:tcPr>
          <w:p w14:paraId="6C29B4D3" w14:textId="77777777" w:rsidR="00C5399C" w:rsidRPr="00C5399C" w:rsidRDefault="00C5399C" w:rsidP="00C5399C">
            <w:pPr>
              <w:suppressAutoHyphens w:val="0"/>
              <w:jc w:val="center"/>
              <w:rPr>
                <w:color w:val="000000"/>
                <w:lang w:val="ru-RU" w:eastAsia="ru-RU"/>
              </w:rPr>
            </w:pPr>
            <w:r w:rsidRPr="00C5399C">
              <w:rPr>
                <w:color w:val="000000"/>
                <w:lang w:val="ru-RU" w:eastAsia="ru-RU"/>
              </w:rPr>
              <w:t>2120</w:t>
            </w:r>
          </w:p>
        </w:tc>
        <w:tc>
          <w:tcPr>
            <w:tcW w:w="992" w:type="dxa"/>
            <w:tcBorders>
              <w:top w:val="nil"/>
              <w:left w:val="nil"/>
              <w:bottom w:val="single" w:sz="4" w:space="0" w:color="auto"/>
              <w:right w:val="single" w:sz="4" w:space="0" w:color="auto"/>
            </w:tcBorders>
            <w:shd w:val="clear" w:color="auto" w:fill="auto"/>
            <w:vAlign w:val="bottom"/>
            <w:hideMark/>
          </w:tcPr>
          <w:p w14:paraId="170AE08A" w14:textId="77777777" w:rsidR="00C5399C" w:rsidRPr="00C5399C" w:rsidRDefault="00C5399C" w:rsidP="00C5399C">
            <w:pPr>
              <w:suppressAutoHyphens w:val="0"/>
              <w:jc w:val="center"/>
              <w:rPr>
                <w:color w:val="000000"/>
                <w:lang w:val="ru-RU" w:eastAsia="ru-RU"/>
              </w:rPr>
            </w:pPr>
            <w:r w:rsidRPr="00C5399C">
              <w:rPr>
                <w:color w:val="000000"/>
                <w:lang w:val="ru-RU" w:eastAsia="ru-RU"/>
              </w:rPr>
              <w:t>8 396</w:t>
            </w:r>
          </w:p>
        </w:tc>
        <w:tc>
          <w:tcPr>
            <w:tcW w:w="992" w:type="dxa"/>
            <w:tcBorders>
              <w:top w:val="nil"/>
              <w:left w:val="nil"/>
              <w:bottom w:val="single" w:sz="4" w:space="0" w:color="auto"/>
              <w:right w:val="single" w:sz="4" w:space="0" w:color="auto"/>
            </w:tcBorders>
            <w:shd w:val="clear" w:color="auto" w:fill="auto"/>
            <w:vAlign w:val="bottom"/>
            <w:hideMark/>
          </w:tcPr>
          <w:p w14:paraId="1754D88A" w14:textId="77777777" w:rsidR="00C5399C" w:rsidRPr="00C5399C" w:rsidRDefault="00C5399C" w:rsidP="00C5399C">
            <w:pPr>
              <w:suppressAutoHyphens w:val="0"/>
              <w:jc w:val="center"/>
              <w:rPr>
                <w:color w:val="000000"/>
                <w:lang w:val="ru-RU" w:eastAsia="ru-RU"/>
              </w:rPr>
            </w:pPr>
            <w:r w:rsidRPr="00C5399C">
              <w:rPr>
                <w:color w:val="000000"/>
                <w:lang w:val="ru-RU" w:eastAsia="ru-RU"/>
              </w:rPr>
              <w:t>9 018</w:t>
            </w:r>
          </w:p>
        </w:tc>
        <w:tc>
          <w:tcPr>
            <w:tcW w:w="992" w:type="dxa"/>
            <w:tcBorders>
              <w:top w:val="nil"/>
              <w:left w:val="nil"/>
              <w:bottom w:val="single" w:sz="4" w:space="0" w:color="auto"/>
              <w:right w:val="single" w:sz="4" w:space="0" w:color="auto"/>
            </w:tcBorders>
            <w:shd w:val="clear" w:color="auto" w:fill="auto"/>
            <w:vAlign w:val="bottom"/>
            <w:hideMark/>
          </w:tcPr>
          <w:p w14:paraId="2D03E7C5" w14:textId="77777777" w:rsidR="00C5399C" w:rsidRPr="00C5399C" w:rsidRDefault="00C5399C" w:rsidP="00C5399C">
            <w:pPr>
              <w:suppressAutoHyphens w:val="0"/>
              <w:jc w:val="center"/>
              <w:rPr>
                <w:color w:val="000000"/>
                <w:lang w:val="ru-RU" w:eastAsia="ru-RU"/>
              </w:rPr>
            </w:pPr>
            <w:r w:rsidRPr="00C5399C">
              <w:rPr>
                <w:color w:val="000000"/>
                <w:lang w:val="ru-RU" w:eastAsia="ru-RU"/>
              </w:rPr>
              <w:t>9 092</w:t>
            </w:r>
          </w:p>
        </w:tc>
        <w:tc>
          <w:tcPr>
            <w:tcW w:w="993" w:type="dxa"/>
            <w:tcBorders>
              <w:top w:val="nil"/>
              <w:left w:val="nil"/>
              <w:bottom w:val="single" w:sz="4" w:space="0" w:color="auto"/>
              <w:right w:val="single" w:sz="4" w:space="0" w:color="auto"/>
            </w:tcBorders>
            <w:shd w:val="clear" w:color="auto" w:fill="auto"/>
            <w:vAlign w:val="bottom"/>
            <w:hideMark/>
          </w:tcPr>
          <w:p w14:paraId="09DF4EE8" w14:textId="77777777" w:rsidR="00C5399C" w:rsidRPr="00C5399C" w:rsidRDefault="00C5399C" w:rsidP="00C5399C">
            <w:pPr>
              <w:suppressAutoHyphens w:val="0"/>
              <w:jc w:val="center"/>
              <w:rPr>
                <w:color w:val="000000"/>
                <w:lang w:val="ru-RU" w:eastAsia="ru-RU"/>
              </w:rPr>
            </w:pPr>
            <w:r w:rsidRPr="00C5399C">
              <w:rPr>
                <w:color w:val="000000"/>
                <w:lang w:val="ru-RU" w:eastAsia="ru-RU"/>
              </w:rPr>
              <w:t>9 279</w:t>
            </w:r>
          </w:p>
        </w:tc>
        <w:tc>
          <w:tcPr>
            <w:tcW w:w="792" w:type="dxa"/>
            <w:tcBorders>
              <w:top w:val="nil"/>
              <w:left w:val="nil"/>
              <w:bottom w:val="single" w:sz="4" w:space="0" w:color="auto"/>
              <w:right w:val="single" w:sz="4" w:space="0" w:color="auto"/>
            </w:tcBorders>
            <w:shd w:val="clear" w:color="auto" w:fill="auto"/>
            <w:vAlign w:val="bottom"/>
            <w:hideMark/>
          </w:tcPr>
          <w:p w14:paraId="56E2C1B1" w14:textId="07FFD30B" w:rsidR="00C5399C" w:rsidRPr="00C5399C" w:rsidRDefault="00C5399C" w:rsidP="00C5399C">
            <w:pPr>
              <w:suppressAutoHyphens w:val="0"/>
              <w:jc w:val="center"/>
              <w:rPr>
                <w:color w:val="000000"/>
                <w:lang w:val="ru-RU" w:eastAsia="ru-RU"/>
              </w:rPr>
            </w:pPr>
            <w:r w:rsidRPr="00C5399C">
              <w:rPr>
                <w:color w:val="000000"/>
                <w:lang w:val="ru-RU" w:eastAsia="ru-RU"/>
              </w:rPr>
              <w:t>11</w:t>
            </w:r>
            <w:r w:rsidR="009013CE">
              <w:rPr>
                <w:color w:val="000000"/>
                <w:lang w:val="ru-RU" w:eastAsia="ru-RU"/>
              </w:rPr>
              <w:t>0,5</w:t>
            </w:r>
          </w:p>
        </w:tc>
        <w:tc>
          <w:tcPr>
            <w:tcW w:w="863" w:type="dxa"/>
            <w:tcBorders>
              <w:top w:val="nil"/>
              <w:left w:val="nil"/>
              <w:bottom w:val="single" w:sz="4" w:space="0" w:color="auto"/>
              <w:right w:val="single" w:sz="4" w:space="0" w:color="auto"/>
            </w:tcBorders>
            <w:shd w:val="clear" w:color="auto" w:fill="auto"/>
            <w:noWrap/>
            <w:vAlign w:val="bottom"/>
            <w:hideMark/>
          </w:tcPr>
          <w:p w14:paraId="542D91F8" w14:textId="4CCC062F" w:rsidR="00C5399C" w:rsidRPr="00C5399C" w:rsidRDefault="00C5399C" w:rsidP="00C5399C">
            <w:pPr>
              <w:suppressAutoHyphens w:val="0"/>
              <w:jc w:val="center"/>
              <w:rPr>
                <w:color w:val="000000"/>
                <w:lang w:val="ru-RU" w:eastAsia="ru-RU"/>
              </w:rPr>
            </w:pPr>
            <w:r w:rsidRPr="00C5399C">
              <w:rPr>
                <w:color w:val="000000"/>
                <w:lang w:val="ru-RU" w:eastAsia="ru-RU"/>
              </w:rPr>
              <w:t>10</w:t>
            </w:r>
            <w:r w:rsidR="009013CE">
              <w:rPr>
                <w:color w:val="000000"/>
                <w:lang w:val="ru-RU" w:eastAsia="ru-RU"/>
              </w:rPr>
              <w:t>2,9</w:t>
            </w:r>
          </w:p>
        </w:tc>
        <w:tc>
          <w:tcPr>
            <w:tcW w:w="863" w:type="dxa"/>
            <w:tcBorders>
              <w:top w:val="nil"/>
              <w:left w:val="nil"/>
              <w:bottom w:val="single" w:sz="4" w:space="0" w:color="auto"/>
              <w:right w:val="single" w:sz="4" w:space="0" w:color="auto"/>
            </w:tcBorders>
            <w:shd w:val="clear" w:color="auto" w:fill="auto"/>
            <w:noWrap/>
            <w:vAlign w:val="bottom"/>
            <w:hideMark/>
          </w:tcPr>
          <w:p w14:paraId="7345BBCB" w14:textId="4C75E5F4" w:rsidR="00C5399C" w:rsidRPr="00C5399C" w:rsidRDefault="00C5399C" w:rsidP="00C5399C">
            <w:pPr>
              <w:suppressAutoHyphens w:val="0"/>
              <w:jc w:val="center"/>
              <w:rPr>
                <w:color w:val="000000"/>
                <w:lang w:val="ru-RU" w:eastAsia="ru-RU"/>
              </w:rPr>
            </w:pPr>
            <w:r w:rsidRPr="00C5399C">
              <w:rPr>
                <w:color w:val="000000"/>
                <w:lang w:val="ru-RU" w:eastAsia="ru-RU"/>
              </w:rPr>
              <w:t>102</w:t>
            </w:r>
            <w:r w:rsidR="009013CE">
              <w:rPr>
                <w:color w:val="000000"/>
                <w:lang w:val="ru-RU" w:eastAsia="ru-RU"/>
              </w:rPr>
              <w:t>,1</w:t>
            </w:r>
          </w:p>
        </w:tc>
      </w:tr>
      <w:tr w:rsidR="00C5399C" w:rsidRPr="00C5399C" w14:paraId="50C3AB48" w14:textId="77777777" w:rsidTr="00245153">
        <w:trPr>
          <w:trHeight w:val="301"/>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6E5FE5BF" w14:textId="77777777" w:rsidR="00C5399C" w:rsidRPr="00C5399C" w:rsidRDefault="00C5399C" w:rsidP="00C5399C">
            <w:pPr>
              <w:suppressAutoHyphens w:val="0"/>
              <w:rPr>
                <w:color w:val="000000"/>
                <w:lang w:val="ru-RU" w:eastAsia="ru-RU"/>
              </w:rPr>
            </w:pPr>
            <w:r w:rsidRPr="00C5399C">
              <w:rPr>
                <w:color w:val="000000"/>
                <w:lang w:val="ru-RU" w:eastAsia="ru-RU"/>
              </w:rPr>
              <w:t>До пенсійного фонду</w:t>
            </w:r>
          </w:p>
        </w:tc>
        <w:tc>
          <w:tcPr>
            <w:tcW w:w="851" w:type="dxa"/>
            <w:tcBorders>
              <w:top w:val="nil"/>
              <w:left w:val="nil"/>
              <w:bottom w:val="single" w:sz="4" w:space="0" w:color="auto"/>
              <w:right w:val="single" w:sz="4" w:space="0" w:color="auto"/>
            </w:tcBorders>
            <w:shd w:val="clear" w:color="auto" w:fill="auto"/>
            <w:vAlign w:val="center"/>
            <w:hideMark/>
          </w:tcPr>
          <w:p w14:paraId="6FFDB58A" w14:textId="77777777" w:rsidR="00C5399C" w:rsidRPr="00C5399C" w:rsidRDefault="00C5399C" w:rsidP="00C5399C">
            <w:pPr>
              <w:suppressAutoHyphens w:val="0"/>
              <w:jc w:val="center"/>
              <w:rPr>
                <w:color w:val="000000"/>
                <w:lang w:val="ru-RU" w:eastAsia="ru-RU"/>
              </w:rPr>
            </w:pPr>
            <w:r w:rsidRPr="00C5399C">
              <w:rPr>
                <w:color w:val="000000"/>
                <w:lang w:val="ru-RU" w:eastAsia="ru-RU"/>
              </w:rPr>
              <w:t>2130</w:t>
            </w:r>
          </w:p>
        </w:tc>
        <w:tc>
          <w:tcPr>
            <w:tcW w:w="992" w:type="dxa"/>
            <w:tcBorders>
              <w:top w:val="nil"/>
              <w:left w:val="nil"/>
              <w:bottom w:val="single" w:sz="4" w:space="0" w:color="auto"/>
              <w:right w:val="single" w:sz="4" w:space="0" w:color="auto"/>
            </w:tcBorders>
            <w:shd w:val="clear" w:color="auto" w:fill="auto"/>
            <w:vAlign w:val="bottom"/>
            <w:hideMark/>
          </w:tcPr>
          <w:p w14:paraId="732A515C" w14:textId="77777777" w:rsidR="00C5399C" w:rsidRPr="00C5399C" w:rsidRDefault="00C5399C" w:rsidP="00C5399C">
            <w:pPr>
              <w:suppressAutoHyphens w:val="0"/>
              <w:jc w:val="center"/>
              <w:rPr>
                <w:color w:val="000000"/>
                <w:lang w:val="ru-RU" w:eastAsia="ru-RU"/>
              </w:rPr>
            </w:pPr>
            <w:r w:rsidRPr="00C5399C">
              <w:rPr>
                <w:color w:val="000000"/>
                <w:lang w:val="ru-RU" w:eastAsia="ru-RU"/>
              </w:rPr>
              <w:t>5 406</w:t>
            </w:r>
          </w:p>
        </w:tc>
        <w:tc>
          <w:tcPr>
            <w:tcW w:w="992" w:type="dxa"/>
            <w:tcBorders>
              <w:top w:val="nil"/>
              <w:left w:val="nil"/>
              <w:bottom w:val="single" w:sz="4" w:space="0" w:color="auto"/>
              <w:right w:val="single" w:sz="4" w:space="0" w:color="auto"/>
            </w:tcBorders>
            <w:shd w:val="clear" w:color="auto" w:fill="auto"/>
            <w:vAlign w:val="bottom"/>
            <w:hideMark/>
          </w:tcPr>
          <w:p w14:paraId="39803BB8" w14:textId="77777777" w:rsidR="00C5399C" w:rsidRPr="00C5399C" w:rsidRDefault="00C5399C" w:rsidP="00C5399C">
            <w:pPr>
              <w:suppressAutoHyphens w:val="0"/>
              <w:jc w:val="center"/>
              <w:rPr>
                <w:color w:val="000000"/>
                <w:lang w:val="ru-RU" w:eastAsia="ru-RU"/>
              </w:rPr>
            </w:pPr>
            <w:r w:rsidRPr="00C5399C">
              <w:rPr>
                <w:color w:val="000000"/>
                <w:lang w:val="ru-RU" w:eastAsia="ru-RU"/>
              </w:rPr>
              <w:t>6 165</w:t>
            </w:r>
          </w:p>
        </w:tc>
        <w:tc>
          <w:tcPr>
            <w:tcW w:w="992" w:type="dxa"/>
            <w:tcBorders>
              <w:top w:val="nil"/>
              <w:left w:val="nil"/>
              <w:bottom w:val="single" w:sz="4" w:space="0" w:color="auto"/>
              <w:right w:val="single" w:sz="4" w:space="0" w:color="auto"/>
            </w:tcBorders>
            <w:shd w:val="clear" w:color="auto" w:fill="auto"/>
            <w:vAlign w:val="bottom"/>
            <w:hideMark/>
          </w:tcPr>
          <w:p w14:paraId="077FE115" w14:textId="77777777" w:rsidR="00C5399C" w:rsidRPr="00C5399C" w:rsidRDefault="00C5399C" w:rsidP="00C5399C">
            <w:pPr>
              <w:suppressAutoHyphens w:val="0"/>
              <w:jc w:val="center"/>
              <w:rPr>
                <w:color w:val="000000"/>
                <w:lang w:val="ru-RU" w:eastAsia="ru-RU"/>
              </w:rPr>
            </w:pPr>
            <w:r w:rsidRPr="00C5399C">
              <w:rPr>
                <w:color w:val="000000"/>
                <w:lang w:val="ru-RU" w:eastAsia="ru-RU"/>
              </w:rPr>
              <w:t>5 766</w:t>
            </w:r>
          </w:p>
        </w:tc>
        <w:tc>
          <w:tcPr>
            <w:tcW w:w="993" w:type="dxa"/>
            <w:tcBorders>
              <w:top w:val="nil"/>
              <w:left w:val="nil"/>
              <w:bottom w:val="single" w:sz="4" w:space="0" w:color="auto"/>
              <w:right w:val="single" w:sz="4" w:space="0" w:color="auto"/>
            </w:tcBorders>
            <w:shd w:val="clear" w:color="auto" w:fill="auto"/>
            <w:vAlign w:val="bottom"/>
            <w:hideMark/>
          </w:tcPr>
          <w:p w14:paraId="4FEA90EF" w14:textId="77777777" w:rsidR="00C5399C" w:rsidRPr="00C5399C" w:rsidRDefault="00C5399C" w:rsidP="00C5399C">
            <w:pPr>
              <w:suppressAutoHyphens w:val="0"/>
              <w:jc w:val="center"/>
              <w:rPr>
                <w:color w:val="000000"/>
                <w:lang w:val="ru-RU" w:eastAsia="ru-RU"/>
              </w:rPr>
            </w:pPr>
            <w:r w:rsidRPr="00C5399C">
              <w:rPr>
                <w:color w:val="000000"/>
                <w:lang w:val="ru-RU" w:eastAsia="ru-RU"/>
              </w:rPr>
              <w:t>6 036</w:t>
            </w:r>
          </w:p>
        </w:tc>
        <w:tc>
          <w:tcPr>
            <w:tcW w:w="792" w:type="dxa"/>
            <w:tcBorders>
              <w:top w:val="nil"/>
              <w:left w:val="nil"/>
              <w:bottom w:val="single" w:sz="4" w:space="0" w:color="auto"/>
              <w:right w:val="single" w:sz="4" w:space="0" w:color="auto"/>
            </w:tcBorders>
            <w:shd w:val="clear" w:color="auto" w:fill="auto"/>
            <w:vAlign w:val="bottom"/>
            <w:hideMark/>
          </w:tcPr>
          <w:p w14:paraId="74C70467" w14:textId="2380E6C6" w:rsidR="00C5399C" w:rsidRPr="00C5399C" w:rsidRDefault="00C5399C" w:rsidP="00C5399C">
            <w:pPr>
              <w:suppressAutoHyphens w:val="0"/>
              <w:jc w:val="center"/>
              <w:rPr>
                <w:color w:val="000000"/>
                <w:lang w:val="ru-RU" w:eastAsia="ru-RU"/>
              </w:rPr>
            </w:pPr>
            <w:r w:rsidRPr="00C5399C">
              <w:rPr>
                <w:color w:val="000000"/>
                <w:lang w:val="ru-RU" w:eastAsia="ru-RU"/>
              </w:rPr>
              <w:t>11</w:t>
            </w:r>
            <w:r w:rsidR="009013CE">
              <w:rPr>
                <w:color w:val="000000"/>
                <w:lang w:val="ru-RU" w:eastAsia="ru-RU"/>
              </w:rPr>
              <w:t>1,7</w:t>
            </w:r>
          </w:p>
        </w:tc>
        <w:tc>
          <w:tcPr>
            <w:tcW w:w="863" w:type="dxa"/>
            <w:tcBorders>
              <w:top w:val="nil"/>
              <w:left w:val="nil"/>
              <w:bottom w:val="single" w:sz="4" w:space="0" w:color="auto"/>
              <w:right w:val="single" w:sz="4" w:space="0" w:color="auto"/>
            </w:tcBorders>
            <w:shd w:val="clear" w:color="auto" w:fill="auto"/>
            <w:noWrap/>
            <w:vAlign w:val="bottom"/>
            <w:hideMark/>
          </w:tcPr>
          <w:p w14:paraId="1200CC9F" w14:textId="585409BB" w:rsidR="00C5399C" w:rsidRPr="00C5399C" w:rsidRDefault="00C5399C" w:rsidP="00C5399C">
            <w:pPr>
              <w:suppressAutoHyphens w:val="0"/>
              <w:jc w:val="center"/>
              <w:rPr>
                <w:color w:val="000000"/>
                <w:lang w:val="ru-RU" w:eastAsia="ru-RU"/>
              </w:rPr>
            </w:pPr>
            <w:r w:rsidRPr="00C5399C">
              <w:rPr>
                <w:color w:val="000000"/>
                <w:lang w:val="ru-RU" w:eastAsia="ru-RU"/>
              </w:rPr>
              <w:t>9</w:t>
            </w:r>
            <w:r w:rsidR="009013CE">
              <w:rPr>
                <w:color w:val="000000"/>
                <w:lang w:val="ru-RU" w:eastAsia="ru-RU"/>
              </w:rPr>
              <w:t>7,9</w:t>
            </w:r>
          </w:p>
        </w:tc>
        <w:tc>
          <w:tcPr>
            <w:tcW w:w="863" w:type="dxa"/>
            <w:tcBorders>
              <w:top w:val="nil"/>
              <w:left w:val="nil"/>
              <w:bottom w:val="single" w:sz="4" w:space="0" w:color="auto"/>
              <w:right w:val="single" w:sz="4" w:space="0" w:color="auto"/>
            </w:tcBorders>
            <w:shd w:val="clear" w:color="auto" w:fill="auto"/>
            <w:noWrap/>
            <w:vAlign w:val="bottom"/>
            <w:hideMark/>
          </w:tcPr>
          <w:p w14:paraId="43B6A423" w14:textId="51B5804A" w:rsidR="00C5399C" w:rsidRPr="00C5399C" w:rsidRDefault="00C5399C" w:rsidP="00C5399C">
            <w:pPr>
              <w:suppressAutoHyphens w:val="0"/>
              <w:jc w:val="center"/>
              <w:rPr>
                <w:color w:val="000000"/>
                <w:lang w:val="ru-RU" w:eastAsia="ru-RU"/>
              </w:rPr>
            </w:pPr>
            <w:r w:rsidRPr="00C5399C">
              <w:rPr>
                <w:color w:val="000000"/>
                <w:lang w:val="ru-RU" w:eastAsia="ru-RU"/>
              </w:rPr>
              <w:t>10</w:t>
            </w:r>
            <w:r w:rsidR="009013CE">
              <w:rPr>
                <w:color w:val="000000"/>
                <w:lang w:val="ru-RU" w:eastAsia="ru-RU"/>
              </w:rPr>
              <w:t>4,7</w:t>
            </w:r>
          </w:p>
        </w:tc>
      </w:tr>
      <w:tr w:rsidR="00C5399C" w:rsidRPr="00C5399C" w14:paraId="1AE7A630" w14:textId="77777777" w:rsidTr="00245153">
        <w:trPr>
          <w:trHeight w:val="289"/>
        </w:trPr>
        <w:tc>
          <w:tcPr>
            <w:tcW w:w="2405" w:type="dxa"/>
            <w:tcBorders>
              <w:top w:val="nil"/>
              <w:left w:val="single" w:sz="4" w:space="0" w:color="auto"/>
              <w:bottom w:val="single" w:sz="4" w:space="0" w:color="auto"/>
              <w:right w:val="single" w:sz="4" w:space="0" w:color="auto"/>
            </w:tcBorders>
            <w:shd w:val="clear" w:color="auto" w:fill="auto"/>
            <w:vAlign w:val="center"/>
            <w:hideMark/>
          </w:tcPr>
          <w:p w14:paraId="7D8EB774" w14:textId="77777777" w:rsidR="00C5399C" w:rsidRPr="00C5399C" w:rsidRDefault="00C5399C" w:rsidP="00C5399C">
            <w:pPr>
              <w:suppressAutoHyphens w:val="0"/>
              <w:rPr>
                <w:b/>
                <w:bCs/>
                <w:color w:val="000000"/>
                <w:lang w:val="ru-RU" w:eastAsia="ru-RU"/>
              </w:rPr>
            </w:pPr>
            <w:r w:rsidRPr="00C5399C">
              <w:rPr>
                <w:b/>
                <w:bCs/>
                <w:color w:val="000000"/>
                <w:lang w:val="ru-RU" w:eastAsia="ru-RU"/>
              </w:rPr>
              <w:t xml:space="preserve">Усього виплат </w:t>
            </w:r>
          </w:p>
        </w:tc>
        <w:tc>
          <w:tcPr>
            <w:tcW w:w="851" w:type="dxa"/>
            <w:tcBorders>
              <w:top w:val="nil"/>
              <w:left w:val="nil"/>
              <w:bottom w:val="single" w:sz="4" w:space="0" w:color="auto"/>
              <w:right w:val="single" w:sz="4" w:space="0" w:color="auto"/>
            </w:tcBorders>
            <w:shd w:val="clear" w:color="auto" w:fill="auto"/>
            <w:vAlign w:val="center"/>
            <w:hideMark/>
          </w:tcPr>
          <w:p w14:paraId="6720D639" w14:textId="77777777" w:rsidR="00C5399C" w:rsidRPr="00C5399C" w:rsidRDefault="00C5399C" w:rsidP="00C5399C">
            <w:pPr>
              <w:suppressAutoHyphens w:val="0"/>
              <w:jc w:val="center"/>
              <w:rPr>
                <w:b/>
                <w:bCs/>
                <w:color w:val="000000"/>
                <w:lang w:val="ru-RU" w:eastAsia="ru-RU"/>
              </w:rPr>
            </w:pPr>
            <w:r w:rsidRPr="00C5399C">
              <w:rPr>
                <w:b/>
                <w:bCs/>
                <w:color w:val="000000"/>
                <w:lang w:val="ru-RU" w:eastAsia="ru-RU"/>
              </w:rPr>
              <w:t>2200</w:t>
            </w:r>
          </w:p>
        </w:tc>
        <w:tc>
          <w:tcPr>
            <w:tcW w:w="992" w:type="dxa"/>
            <w:tcBorders>
              <w:top w:val="nil"/>
              <w:left w:val="nil"/>
              <w:bottom w:val="single" w:sz="4" w:space="0" w:color="auto"/>
              <w:right w:val="single" w:sz="4" w:space="0" w:color="auto"/>
            </w:tcBorders>
            <w:shd w:val="clear" w:color="auto" w:fill="auto"/>
            <w:vAlign w:val="bottom"/>
            <w:hideMark/>
          </w:tcPr>
          <w:p w14:paraId="71C736ED" w14:textId="77777777" w:rsidR="00C5399C" w:rsidRPr="00C5399C" w:rsidRDefault="00C5399C" w:rsidP="00C5399C">
            <w:pPr>
              <w:suppressAutoHyphens w:val="0"/>
              <w:jc w:val="center"/>
              <w:rPr>
                <w:b/>
                <w:bCs/>
                <w:color w:val="000000"/>
                <w:lang w:val="ru-RU" w:eastAsia="ru-RU"/>
              </w:rPr>
            </w:pPr>
            <w:r w:rsidRPr="00C5399C">
              <w:rPr>
                <w:b/>
                <w:bCs/>
                <w:color w:val="000000"/>
                <w:lang w:val="ru-RU" w:eastAsia="ru-RU"/>
              </w:rPr>
              <w:t>64 729</w:t>
            </w:r>
          </w:p>
        </w:tc>
        <w:tc>
          <w:tcPr>
            <w:tcW w:w="992" w:type="dxa"/>
            <w:tcBorders>
              <w:top w:val="nil"/>
              <w:left w:val="nil"/>
              <w:bottom w:val="single" w:sz="4" w:space="0" w:color="auto"/>
              <w:right w:val="single" w:sz="4" w:space="0" w:color="auto"/>
            </w:tcBorders>
            <w:shd w:val="clear" w:color="auto" w:fill="auto"/>
            <w:vAlign w:val="bottom"/>
            <w:hideMark/>
          </w:tcPr>
          <w:p w14:paraId="0293035C" w14:textId="77777777" w:rsidR="00C5399C" w:rsidRPr="00C5399C" w:rsidRDefault="00C5399C" w:rsidP="00C5399C">
            <w:pPr>
              <w:suppressAutoHyphens w:val="0"/>
              <w:jc w:val="center"/>
              <w:rPr>
                <w:b/>
                <w:bCs/>
                <w:color w:val="000000"/>
                <w:lang w:val="ru-RU" w:eastAsia="ru-RU"/>
              </w:rPr>
            </w:pPr>
            <w:r w:rsidRPr="00C5399C">
              <w:rPr>
                <w:b/>
                <w:bCs/>
                <w:color w:val="000000"/>
                <w:lang w:val="ru-RU" w:eastAsia="ru-RU"/>
              </w:rPr>
              <w:t>60 870</w:t>
            </w:r>
          </w:p>
        </w:tc>
        <w:tc>
          <w:tcPr>
            <w:tcW w:w="992" w:type="dxa"/>
            <w:tcBorders>
              <w:top w:val="nil"/>
              <w:left w:val="nil"/>
              <w:bottom w:val="single" w:sz="4" w:space="0" w:color="auto"/>
              <w:right w:val="single" w:sz="4" w:space="0" w:color="auto"/>
            </w:tcBorders>
            <w:shd w:val="clear" w:color="auto" w:fill="auto"/>
            <w:vAlign w:val="bottom"/>
            <w:hideMark/>
          </w:tcPr>
          <w:p w14:paraId="5CF48B34" w14:textId="77777777" w:rsidR="00C5399C" w:rsidRPr="00C5399C" w:rsidRDefault="00C5399C" w:rsidP="00C5399C">
            <w:pPr>
              <w:suppressAutoHyphens w:val="0"/>
              <w:jc w:val="center"/>
              <w:rPr>
                <w:b/>
                <w:bCs/>
                <w:color w:val="000000"/>
                <w:lang w:val="ru-RU" w:eastAsia="ru-RU"/>
              </w:rPr>
            </w:pPr>
            <w:r w:rsidRPr="00C5399C">
              <w:rPr>
                <w:b/>
                <w:bCs/>
                <w:color w:val="000000"/>
                <w:lang w:val="ru-RU" w:eastAsia="ru-RU"/>
              </w:rPr>
              <w:t>56 656</w:t>
            </w:r>
          </w:p>
        </w:tc>
        <w:tc>
          <w:tcPr>
            <w:tcW w:w="993" w:type="dxa"/>
            <w:tcBorders>
              <w:top w:val="nil"/>
              <w:left w:val="nil"/>
              <w:bottom w:val="single" w:sz="4" w:space="0" w:color="auto"/>
              <w:right w:val="single" w:sz="4" w:space="0" w:color="auto"/>
            </w:tcBorders>
            <w:shd w:val="clear" w:color="auto" w:fill="auto"/>
            <w:vAlign w:val="bottom"/>
            <w:hideMark/>
          </w:tcPr>
          <w:p w14:paraId="2C8D3F3B" w14:textId="77777777" w:rsidR="00C5399C" w:rsidRPr="00C5399C" w:rsidRDefault="00C5399C" w:rsidP="00C5399C">
            <w:pPr>
              <w:suppressAutoHyphens w:val="0"/>
              <w:jc w:val="center"/>
              <w:rPr>
                <w:b/>
                <w:bCs/>
                <w:color w:val="000000"/>
                <w:lang w:val="ru-RU" w:eastAsia="ru-RU"/>
              </w:rPr>
            </w:pPr>
            <w:r w:rsidRPr="00C5399C">
              <w:rPr>
                <w:b/>
                <w:bCs/>
                <w:color w:val="000000"/>
                <w:lang w:val="ru-RU" w:eastAsia="ru-RU"/>
              </w:rPr>
              <w:t>53 081</w:t>
            </w:r>
          </w:p>
        </w:tc>
        <w:tc>
          <w:tcPr>
            <w:tcW w:w="792" w:type="dxa"/>
            <w:tcBorders>
              <w:top w:val="nil"/>
              <w:left w:val="nil"/>
              <w:bottom w:val="single" w:sz="4" w:space="0" w:color="auto"/>
              <w:right w:val="single" w:sz="4" w:space="0" w:color="auto"/>
            </w:tcBorders>
            <w:shd w:val="clear" w:color="auto" w:fill="auto"/>
            <w:vAlign w:val="bottom"/>
            <w:hideMark/>
          </w:tcPr>
          <w:p w14:paraId="41BF9625" w14:textId="25C18ECC" w:rsidR="00C5399C" w:rsidRPr="00C5399C" w:rsidRDefault="00C5399C" w:rsidP="00C5399C">
            <w:pPr>
              <w:suppressAutoHyphens w:val="0"/>
              <w:jc w:val="center"/>
              <w:rPr>
                <w:b/>
                <w:bCs/>
                <w:color w:val="000000"/>
                <w:lang w:val="ru-RU" w:eastAsia="ru-RU"/>
              </w:rPr>
            </w:pPr>
            <w:r w:rsidRPr="00C5399C">
              <w:rPr>
                <w:b/>
                <w:bCs/>
                <w:color w:val="000000"/>
                <w:lang w:val="ru-RU" w:eastAsia="ru-RU"/>
              </w:rPr>
              <w:t>82</w:t>
            </w:r>
            <w:r w:rsidR="009013CE">
              <w:rPr>
                <w:b/>
                <w:bCs/>
                <w:color w:val="000000"/>
                <w:lang w:val="ru-RU" w:eastAsia="ru-RU"/>
              </w:rPr>
              <w:t>,0</w:t>
            </w:r>
          </w:p>
        </w:tc>
        <w:tc>
          <w:tcPr>
            <w:tcW w:w="863" w:type="dxa"/>
            <w:tcBorders>
              <w:top w:val="nil"/>
              <w:left w:val="nil"/>
              <w:bottom w:val="single" w:sz="4" w:space="0" w:color="auto"/>
              <w:right w:val="single" w:sz="4" w:space="0" w:color="auto"/>
            </w:tcBorders>
            <w:shd w:val="clear" w:color="auto" w:fill="auto"/>
            <w:noWrap/>
            <w:vAlign w:val="bottom"/>
            <w:hideMark/>
          </w:tcPr>
          <w:p w14:paraId="6DEFEFDE" w14:textId="65F5B7FC" w:rsidR="00C5399C" w:rsidRPr="00C5399C" w:rsidRDefault="00C5399C" w:rsidP="00C5399C">
            <w:pPr>
              <w:suppressAutoHyphens w:val="0"/>
              <w:jc w:val="center"/>
              <w:rPr>
                <w:b/>
                <w:bCs/>
                <w:color w:val="000000"/>
                <w:lang w:val="ru-RU" w:eastAsia="ru-RU"/>
              </w:rPr>
            </w:pPr>
            <w:r w:rsidRPr="00C5399C">
              <w:rPr>
                <w:b/>
                <w:bCs/>
                <w:color w:val="000000"/>
                <w:lang w:val="ru-RU" w:eastAsia="ru-RU"/>
              </w:rPr>
              <w:t>87</w:t>
            </w:r>
            <w:r w:rsidR="009013CE">
              <w:rPr>
                <w:b/>
                <w:bCs/>
                <w:color w:val="000000"/>
                <w:lang w:val="ru-RU" w:eastAsia="ru-RU"/>
              </w:rPr>
              <w:t>,2</w:t>
            </w:r>
          </w:p>
        </w:tc>
        <w:tc>
          <w:tcPr>
            <w:tcW w:w="863" w:type="dxa"/>
            <w:tcBorders>
              <w:top w:val="nil"/>
              <w:left w:val="nil"/>
              <w:bottom w:val="single" w:sz="4" w:space="0" w:color="auto"/>
              <w:right w:val="single" w:sz="4" w:space="0" w:color="auto"/>
            </w:tcBorders>
            <w:shd w:val="clear" w:color="auto" w:fill="auto"/>
            <w:noWrap/>
            <w:vAlign w:val="bottom"/>
            <w:hideMark/>
          </w:tcPr>
          <w:p w14:paraId="28D1FD1A" w14:textId="53677D6D" w:rsidR="00C5399C" w:rsidRPr="00C5399C" w:rsidRDefault="00C5399C" w:rsidP="00C5399C">
            <w:pPr>
              <w:suppressAutoHyphens w:val="0"/>
              <w:jc w:val="center"/>
              <w:rPr>
                <w:b/>
                <w:bCs/>
                <w:color w:val="000000"/>
                <w:lang w:val="ru-RU" w:eastAsia="ru-RU"/>
              </w:rPr>
            </w:pPr>
            <w:r w:rsidRPr="00C5399C">
              <w:rPr>
                <w:b/>
                <w:bCs/>
                <w:color w:val="000000"/>
                <w:lang w:val="ru-RU" w:eastAsia="ru-RU"/>
              </w:rPr>
              <w:t>9</w:t>
            </w:r>
            <w:r w:rsidR="009013CE">
              <w:rPr>
                <w:b/>
                <w:bCs/>
                <w:color w:val="000000"/>
                <w:lang w:val="ru-RU" w:eastAsia="ru-RU"/>
              </w:rPr>
              <w:t>3,7</w:t>
            </w:r>
          </w:p>
        </w:tc>
      </w:tr>
    </w:tbl>
    <w:p w14:paraId="760D71DE" w14:textId="77777777" w:rsidR="001C4182" w:rsidRPr="00E72A22" w:rsidRDefault="001C4182" w:rsidP="00CB45E6"/>
    <w:p w14:paraId="7CD65871" w14:textId="77777777" w:rsidR="00E50093" w:rsidRPr="00E72A22" w:rsidRDefault="00261625" w:rsidP="00261625">
      <w:pPr>
        <w:jc w:val="both"/>
      </w:pPr>
      <w:r w:rsidRPr="00E72A22">
        <w:tab/>
      </w:r>
      <w:r w:rsidR="00D04443" w:rsidRPr="00E72A22">
        <w:t>Проектом фінансового плану ДП «ММТП» на 202</w:t>
      </w:r>
      <w:r w:rsidR="00C77BC9" w:rsidRPr="00E72A22">
        <w:t>2</w:t>
      </w:r>
      <w:r w:rsidR="00D04443" w:rsidRPr="00E72A22">
        <w:t xml:space="preserve"> рік не передбачено </w:t>
      </w:r>
      <w:r w:rsidRPr="00E72A22">
        <w:t>сплата</w:t>
      </w:r>
      <w:r w:rsidR="00D04443" w:rsidRPr="00E72A22">
        <w:t xml:space="preserve"> </w:t>
      </w:r>
      <w:r w:rsidR="00D04443" w:rsidRPr="00E72A22">
        <w:rPr>
          <w:u w:val="single"/>
        </w:rPr>
        <w:t>податку на нерухоме майно, відмінне від земельної ділянки</w:t>
      </w:r>
      <w:r w:rsidRPr="00E72A22">
        <w:t>,</w:t>
      </w:r>
      <w:r w:rsidR="0096609C" w:rsidRPr="00E72A22">
        <w:t xml:space="preserve"> оскільки </w:t>
      </w:r>
      <w:r w:rsidR="000E4FCC" w:rsidRPr="00E72A22">
        <w:t xml:space="preserve">ДП «ММТП» отримало від Державної фінансової служби України </w:t>
      </w:r>
      <w:r w:rsidRPr="00E72A22">
        <w:t>індивідуальну податкову консультацію</w:t>
      </w:r>
      <w:r w:rsidR="000E4FCC" w:rsidRPr="00E72A22">
        <w:t xml:space="preserve"> (лист </w:t>
      </w:r>
      <w:r w:rsidR="003A19B6" w:rsidRPr="00E72A22">
        <w:br/>
      </w:r>
      <w:r w:rsidR="000E4FCC" w:rsidRPr="00E72A22">
        <w:t>від 09.04.2019 №</w:t>
      </w:r>
      <w:r w:rsidR="003A19B6" w:rsidRPr="00E72A22">
        <w:t xml:space="preserve"> </w:t>
      </w:r>
      <w:r w:rsidR="000E4FCC" w:rsidRPr="00E72A22">
        <w:t>1520 16199-9912-02-03-15/ІПК) про</w:t>
      </w:r>
      <w:r w:rsidRPr="00E72A22">
        <w:t xml:space="preserve"> відсутн</w:t>
      </w:r>
      <w:r w:rsidR="000E4FCC" w:rsidRPr="00E72A22">
        <w:t>і</w:t>
      </w:r>
      <w:r w:rsidRPr="00E72A22">
        <w:t>ст</w:t>
      </w:r>
      <w:r w:rsidR="000E4FCC" w:rsidRPr="00E72A22">
        <w:t>ь</w:t>
      </w:r>
      <w:r w:rsidRPr="00E72A22">
        <w:t xml:space="preserve"> у </w:t>
      </w:r>
      <w:r w:rsidR="002738BC" w:rsidRPr="00E72A22">
        <w:t>ДП «ММТП»</w:t>
      </w:r>
      <w:r w:rsidRPr="00E72A22">
        <w:t xml:space="preserve"> податкових зобов’язань з вищезазначеного податку. </w:t>
      </w:r>
    </w:p>
    <w:p w14:paraId="5066095C" w14:textId="15D4F725" w:rsidR="00C2618B" w:rsidRPr="00E72A22" w:rsidRDefault="0001076E" w:rsidP="002067FF">
      <w:pPr>
        <w:jc w:val="both"/>
      </w:pPr>
      <w:r w:rsidRPr="00E72A22">
        <w:tab/>
      </w:r>
      <w:r w:rsidR="007D59A6" w:rsidRPr="00E72A22">
        <w:t>Податкове нав</w:t>
      </w:r>
      <w:r w:rsidR="000D74BA" w:rsidRPr="00E72A22">
        <w:t>антаження у розрахунку на одного</w:t>
      </w:r>
      <w:r w:rsidR="007D59A6" w:rsidRPr="00E72A22">
        <w:t xml:space="preserve"> працівника ДП «ММТП» в місяць протягом 20</w:t>
      </w:r>
      <w:r w:rsidR="00D21F86" w:rsidRPr="00E72A22">
        <w:t>2</w:t>
      </w:r>
      <w:r w:rsidR="00C77BC9" w:rsidRPr="00E72A22">
        <w:t>2</w:t>
      </w:r>
      <w:r w:rsidR="007D59A6" w:rsidRPr="00E72A22">
        <w:t xml:space="preserve"> року складе </w:t>
      </w:r>
      <w:r w:rsidR="00D93751" w:rsidRPr="00E72A22">
        <w:t>7</w:t>
      </w:r>
      <w:r w:rsidR="00211045">
        <w:t>1</w:t>
      </w:r>
      <w:r w:rsidR="006313BB" w:rsidRPr="00E72A22">
        <w:t xml:space="preserve"> тис.</w:t>
      </w:r>
      <w:r w:rsidR="008D3FBB" w:rsidRPr="00E72A22">
        <w:t xml:space="preserve"> </w:t>
      </w:r>
      <w:r w:rsidR="006313BB" w:rsidRPr="00E72A22">
        <w:t>грн.</w:t>
      </w:r>
    </w:p>
    <w:p w14:paraId="0D3E2206" w14:textId="77777777" w:rsidR="002067FF" w:rsidRPr="00E72A22" w:rsidRDefault="002067FF" w:rsidP="002067FF">
      <w:pPr>
        <w:jc w:val="both"/>
        <w:rPr>
          <w:b/>
        </w:rPr>
      </w:pPr>
    </w:p>
    <w:p w14:paraId="313DB921" w14:textId="77777777" w:rsidR="00245153" w:rsidRDefault="00245153" w:rsidP="00F375DE">
      <w:pPr>
        <w:tabs>
          <w:tab w:val="left" w:pos="0"/>
        </w:tabs>
        <w:jc w:val="center"/>
        <w:rPr>
          <w:b/>
        </w:rPr>
      </w:pPr>
    </w:p>
    <w:p w14:paraId="75820076" w14:textId="0E320D87" w:rsidR="008D53AE" w:rsidRPr="00E72A22" w:rsidRDefault="00CF6526" w:rsidP="00F375DE">
      <w:pPr>
        <w:tabs>
          <w:tab w:val="left" w:pos="0"/>
        </w:tabs>
        <w:jc w:val="center"/>
        <w:rPr>
          <w:b/>
        </w:rPr>
      </w:pPr>
      <w:r w:rsidRPr="00E72A22">
        <w:rPr>
          <w:b/>
        </w:rPr>
        <w:lastRenderedPageBreak/>
        <w:t>Інвестиційна діяльність</w:t>
      </w:r>
    </w:p>
    <w:p w14:paraId="17589A3E" w14:textId="77777777" w:rsidR="00500183" w:rsidRPr="00E72A22" w:rsidRDefault="008D53AE" w:rsidP="00500183">
      <w:pPr>
        <w:ind w:firstLine="709"/>
        <w:jc w:val="both"/>
      </w:pPr>
      <w:r w:rsidRPr="00E72A22">
        <w:rPr>
          <w:bCs/>
          <w:lang w:eastAsia="ru-RU"/>
        </w:rPr>
        <w:t>Капітальні інвестиції на 202</w:t>
      </w:r>
      <w:r w:rsidR="00074001" w:rsidRPr="00E72A22">
        <w:rPr>
          <w:bCs/>
          <w:lang w:eastAsia="ru-RU"/>
        </w:rPr>
        <w:t>2</w:t>
      </w:r>
      <w:r w:rsidR="00500183" w:rsidRPr="00E72A22">
        <w:rPr>
          <w:bCs/>
          <w:lang w:eastAsia="ru-RU"/>
        </w:rPr>
        <w:t xml:space="preserve"> рік заплановано у відповідності до Інвестиційного плану державного підприємства «</w:t>
      </w:r>
      <w:r w:rsidRPr="00E72A22">
        <w:rPr>
          <w:bCs/>
          <w:lang w:eastAsia="ru-RU"/>
        </w:rPr>
        <w:t>Миколаївський м</w:t>
      </w:r>
      <w:r w:rsidR="00500183" w:rsidRPr="00E72A22">
        <w:rPr>
          <w:bCs/>
          <w:lang w:eastAsia="ru-RU"/>
        </w:rPr>
        <w:t>орський торговельний порт» до 20</w:t>
      </w:r>
      <w:r w:rsidRPr="00E72A22">
        <w:rPr>
          <w:bCs/>
          <w:lang w:eastAsia="ru-RU"/>
        </w:rPr>
        <w:t>23</w:t>
      </w:r>
      <w:r w:rsidR="00500183" w:rsidRPr="00E72A22">
        <w:rPr>
          <w:bCs/>
          <w:lang w:eastAsia="ru-RU"/>
        </w:rPr>
        <w:t xml:space="preserve"> року, затвердженого наказом Міністерства інфраструктури України від </w:t>
      </w:r>
      <w:r w:rsidRPr="00E72A22">
        <w:rPr>
          <w:bCs/>
          <w:lang w:eastAsia="ru-RU"/>
        </w:rPr>
        <w:t>19</w:t>
      </w:r>
      <w:r w:rsidR="00500183" w:rsidRPr="00E72A22">
        <w:rPr>
          <w:bCs/>
          <w:lang w:eastAsia="ru-RU"/>
        </w:rPr>
        <w:t>.0</w:t>
      </w:r>
      <w:r w:rsidRPr="00E72A22">
        <w:rPr>
          <w:bCs/>
          <w:lang w:eastAsia="ru-RU"/>
        </w:rPr>
        <w:t>4</w:t>
      </w:r>
      <w:r w:rsidR="00500183" w:rsidRPr="00E72A22">
        <w:rPr>
          <w:bCs/>
          <w:lang w:eastAsia="ru-RU"/>
        </w:rPr>
        <w:t>.201</w:t>
      </w:r>
      <w:r w:rsidRPr="00E72A22">
        <w:rPr>
          <w:bCs/>
          <w:lang w:eastAsia="ru-RU"/>
        </w:rPr>
        <w:t>9</w:t>
      </w:r>
      <w:r w:rsidR="00500183" w:rsidRPr="00E72A22">
        <w:rPr>
          <w:bCs/>
          <w:lang w:eastAsia="ru-RU"/>
        </w:rPr>
        <w:t xml:space="preserve"> №</w:t>
      </w:r>
      <w:r w:rsidRPr="00E72A22">
        <w:rPr>
          <w:bCs/>
          <w:lang w:eastAsia="ru-RU"/>
        </w:rPr>
        <w:t xml:space="preserve"> 285</w:t>
      </w:r>
      <w:r w:rsidR="008E3A93" w:rsidRPr="00E72A22">
        <w:rPr>
          <w:bCs/>
          <w:lang w:eastAsia="ru-RU"/>
        </w:rPr>
        <w:t xml:space="preserve"> </w:t>
      </w:r>
      <w:r w:rsidR="008E3A93" w:rsidRPr="00E72A22">
        <w:rPr>
          <w:color w:val="000000"/>
        </w:rPr>
        <w:t>зі змінами</w:t>
      </w:r>
      <w:r w:rsidR="003808CD" w:rsidRPr="00E72A22">
        <w:rPr>
          <w:color w:val="000000"/>
        </w:rPr>
        <w:t xml:space="preserve"> та доповненнями.</w:t>
      </w:r>
    </w:p>
    <w:p w14:paraId="3D21FB3D" w14:textId="2DFE5879" w:rsidR="007D59A6" w:rsidRPr="00E72A22" w:rsidRDefault="00DD4F7D">
      <w:pPr>
        <w:ind w:firstLine="708"/>
        <w:jc w:val="both"/>
      </w:pPr>
      <w:r w:rsidRPr="00E72A22">
        <w:t>У 202</w:t>
      </w:r>
      <w:r w:rsidR="00074001" w:rsidRPr="00E72A22">
        <w:t>2</w:t>
      </w:r>
      <w:r w:rsidRPr="00E72A22">
        <w:t xml:space="preserve"> році ДП «ММТП» п</w:t>
      </w:r>
      <w:r w:rsidR="007D59A6" w:rsidRPr="00E72A22">
        <w:t>ланує проведення капітальних вкладень у розвиток інфраструкт</w:t>
      </w:r>
      <w:r w:rsidR="0004717D" w:rsidRPr="00E72A22">
        <w:t xml:space="preserve">ури підприємства в  розмірі </w:t>
      </w:r>
      <w:r w:rsidR="00B70E55">
        <w:t>13 850</w:t>
      </w:r>
      <w:r w:rsidR="007D59A6" w:rsidRPr="00E72A22">
        <w:t xml:space="preserve"> тис.</w:t>
      </w:r>
      <w:r w:rsidR="001E3CD4" w:rsidRPr="00E72A22">
        <w:t xml:space="preserve"> </w:t>
      </w:r>
      <w:r w:rsidR="007D59A6" w:rsidRPr="00E72A22">
        <w:t xml:space="preserve">грн. </w:t>
      </w:r>
    </w:p>
    <w:p w14:paraId="5BB02E46" w14:textId="77777777" w:rsidR="003812BF" w:rsidRPr="00E72A22" w:rsidRDefault="007D59A6">
      <w:pPr>
        <w:ind w:firstLine="708"/>
        <w:jc w:val="both"/>
      </w:pPr>
      <w:r w:rsidRPr="00E72A22">
        <w:t xml:space="preserve">Капітальні інвестиції будуть виконуватись за </w:t>
      </w:r>
      <w:r w:rsidR="00DD4F7D" w:rsidRPr="00E72A22">
        <w:t>власні кошти ДП «ММТП»</w:t>
      </w:r>
      <w:r w:rsidRPr="00E72A22">
        <w:t xml:space="preserve">. </w:t>
      </w:r>
    </w:p>
    <w:p w14:paraId="10EC087A" w14:textId="77777777" w:rsidR="007D59A6" w:rsidRPr="00E72A22" w:rsidRDefault="007D59A6">
      <w:pPr>
        <w:ind w:firstLine="708"/>
        <w:jc w:val="both"/>
      </w:pPr>
      <w:r w:rsidRPr="00E72A22">
        <w:t xml:space="preserve">Основними напрямками капітальних вкладень в інфраструктуру підприємства у </w:t>
      </w:r>
      <w:r w:rsidR="0013347D" w:rsidRPr="00E72A22">
        <w:br/>
      </w:r>
      <w:r w:rsidRPr="00E72A22">
        <w:t>20</w:t>
      </w:r>
      <w:r w:rsidR="00451EB8" w:rsidRPr="00E72A22">
        <w:t>2</w:t>
      </w:r>
      <w:r w:rsidR="00992DEC" w:rsidRPr="00E72A22">
        <w:t>2</w:t>
      </w:r>
      <w:r w:rsidRPr="00E72A22">
        <w:t xml:space="preserve"> році передбачається:</w:t>
      </w:r>
    </w:p>
    <w:p w14:paraId="142177EE" w14:textId="77777777" w:rsidR="009B0228" w:rsidRDefault="007D59A6" w:rsidP="009B0228">
      <w:pPr>
        <w:numPr>
          <w:ilvl w:val="0"/>
          <w:numId w:val="3"/>
        </w:numPr>
        <w:tabs>
          <w:tab w:val="clear" w:pos="0"/>
          <w:tab w:val="num" w:pos="708"/>
        </w:tabs>
        <w:ind w:left="1066" w:hanging="357"/>
        <w:jc w:val="both"/>
      </w:pPr>
      <w:r w:rsidRPr="00E72A22">
        <w:t xml:space="preserve">придбання  основних  засобів на суму </w:t>
      </w:r>
      <w:r w:rsidR="0013347D" w:rsidRPr="00E72A22">
        <w:t xml:space="preserve">1 </w:t>
      </w:r>
      <w:r w:rsidR="00F1408B" w:rsidRPr="00E72A22">
        <w:t>195</w:t>
      </w:r>
      <w:r w:rsidRPr="00E72A22">
        <w:t xml:space="preserve"> тис.</w:t>
      </w:r>
      <w:r w:rsidR="0013347D" w:rsidRPr="00E72A22">
        <w:t xml:space="preserve"> грн;</w:t>
      </w:r>
    </w:p>
    <w:p w14:paraId="12D7700D" w14:textId="2DEA6495" w:rsidR="00C1306B" w:rsidRPr="00E72A22" w:rsidRDefault="00C1306B" w:rsidP="009B0228">
      <w:pPr>
        <w:numPr>
          <w:ilvl w:val="0"/>
          <w:numId w:val="3"/>
        </w:numPr>
        <w:tabs>
          <w:tab w:val="clear" w:pos="0"/>
          <w:tab w:val="num" w:pos="708"/>
        </w:tabs>
        <w:ind w:left="1066" w:hanging="357"/>
        <w:jc w:val="both"/>
      </w:pPr>
      <w:r w:rsidRPr="00E72A22">
        <w:t>придбання нематеріальних активів</w:t>
      </w:r>
      <w:r w:rsidR="00B66CD3" w:rsidRPr="00E72A22">
        <w:t xml:space="preserve"> на суму </w:t>
      </w:r>
      <w:r w:rsidR="00716985" w:rsidRPr="00E72A22">
        <w:t>445</w:t>
      </w:r>
      <w:r w:rsidRPr="00E72A22">
        <w:t xml:space="preserve"> тис.</w:t>
      </w:r>
      <w:r w:rsidR="0013347D" w:rsidRPr="00E72A22">
        <w:t xml:space="preserve"> грн;</w:t>
      </w:r>
    </w:p>
    <w:p w14:paraId="16EFA78C" w14:textId="2E32E2AD" w:rsidR="00E43241" w:rsidRDefault="0013347D" w:rsidP="00BE02EF">
      <w:pPr>
        <w:numPr>
          <w:ilvl w:val="0"/>
          <w:numId w:val="3"/>
        </w:numPr>
        <w:tabs>
          <w:tab w:val="clear" w:pos="0"/>
          <w:tab w:val="num" w:pos="708"/>
        </w:tabs>
        <w:ind w:hanging="357"/>
        <w:jc w:val="both"/>
      </w:pPr>
      <w:r w:rsidRPr="00E72A22">
        <w:t xml:space="preserve">капітальний ремонт </w:t>
      </w:r>
      <w:r w:rsidR="00685D1B" w:rsidRPr="00E72A22">
        <w:t xml:space="preserve"> на суму</w:t>
      </w:r>
      <w:r w:rsidRPr="00E72A22">
        <w:t xml:space="preserve"> </w:t>
      </w:r>
      <w:r w:rsidR="005C1331">
        <w:t>12 210</w:t>
      </w:r>
      <w:r w:rsidRPr="00E72A22">
        <w:t xml:space="preserve"> тис. грн.</w:t>
      </w:r>
    </w:p>
    <w:p w14:paraId="2B6F9167" w14:textId="578AAE9D" w:rsidR="00F40CB6" w:rsidRPr="00E72A22" w:rsidRDefault="00DD4F7D" w:rsidP="0059629D">
      <w:pPr>
        <w:ind w:left="360"/>
        <w:jc w:val="both"/>
      </w:pPr>
      <w:r w:rsidRPr="00E72A22">
        <w:t xml:space="preserve">Показники та обсяги капітальних інвестицій наведено у таблиці </w:t>
      </w:r>
      <w:r w:rsidR="00716985" w:rsidRPr="00E72A22">
        <w:t>1</w:t>
      </w:r>
      <w:r w:rsidR="005032B4" w:rsidRPr="00E72A22">
        <w:t>9</w:t>
      </w:r>
      <w:r w:rsidRPr="00E72A22">
        <w:t>.</w:t>
      </w:r>
    </w:p>
    <w:p w14:paraId="51F82FF2" w14:textId="6283AEDC" w:rsidR="00437C45" w:rsidRDefault="00BB5C58" w:rsidP="00BB5C58">
      <w:pPr>
        <w:ind w:left="360"/>
        <w:jc w:val="right"/>
      </w:pPr>
      <w:r w:rsidRPr="00E72A22">
        <w:t xml:space="preserve">Таблиця </w:t>
      </w:r>
      <w:r w:rsidR="00716985" w:rsidRPr="00E72A22">
        <w:t>1</w:t>
      </w:r>
      <w:r w:rsidR="005032B4" w:rsidRPr="00E72A22">
        <w:t>9</w:t>
      </w:r>
    </w:p>
    <w:tbl>
      <w:tblPr>
        <w:tblW w:w="9743" w:type="dxa"/>
        <w:jc w:val="center"/>
        <w:tblLook w:val="04A0" w:firstRow="1" w:lastRow="0" w:firstColumn="1" w:lastColumn="0" w:noHBand="0" w:noVBand="1"/>
      </w:tblPr>
      <w:tblGrid>
        <w:gridCol w:w="2830"/>
        <w:gridCol w:w="956"/>
        <w:gridCol w:w="756"/>
        <w:gridCol w:w="848"/>
        <w:gridCol w:w="847"/>
        <w:gridCol w:w="992"/>
        <w:gridCol w:w="846"/>
        <w:gridCol w:w="851"/>
        <w:gridCol w:w="817"/>
      </w:tblGrid>
      <w:tr w:rsidR="00807911" w:rsidRPr="00807911" w14:paraId="4C7F1C73" w14:textId="77777777" w:rsidTr="00DA13EB">
        <w:trPr>
          <w:trHeight w:val="306"/>
          <w:jc w:val="center"/>
        </w:trPr>
        <w:tc>
          <w:tcPr>
            <w:tcW w:w="283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A71C046" w14:textId="77777777" w:rsidR="00807911" w:rsidRPr="00807911" w:rsidRDefault="00807911" w:rsidP="00807911">
            <w:pPr>
              <w:suppressAutoHyphens w:val="0"/>
              <w:jc w:val="center"/>
              <w:rPr>
                <w:color w:val="000000"/>
                <w:lang w:eastAsia="ru-RU"/>
              </w:rPr>
            </w:pPr>
            <w:r w:rsidRPr="00807911">
              <w:rPr>
                <w:color w:val="000000"/>
                <w:lang w:eastAsia="ru-RU"/>
              </w:rPr>
              <w:t>Найменування показника</w:t>
            </w:r>
          </w:p>
        </w:tc>
        <w:tc>
          <w:tcPr>
            <w:tcW w:w="9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8EA1BB1" w14:textId="77777777" w:rsidR="00807911" w:rsidRPr="00807911" w:rsidRDefault="00807911" w:rsidP="00807911">
            <w:pPr>
              <w:suppressAutoHyphens w:val="0"/>
              <w:jc w:val="center"/>
              <w:rPr>
                <w:color w:val="000000"/>
                <w:lang w:eastAsia="ru-RU"/>
              </w:rPr>
            </w:pPr>
            <w:r w:rsidRPr="00807911">
              <w:rPr>
                <w:color w:val="000000"/>
                <w:lang w:eastAsia="ru-RU"/>
              </w:rPr>
              <w:t>Код рядка</w:t>
            </w:r>
          </w:p>
        </w:tc>
        <w:tc>
          <w:tcPr>
            <w:tcW w:w="75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351C1D" w14:textId="77777777" w:rsidR="00807911" w:rsidRPr="00807911" w:rsidRDefault="00807911" w:rsidP="00807911">
            <w:pPr>
              <w:suppressAutoHyphens w:val="0"/>
              <w:jc w:val="center"/>
              <w:rPr>
                <w:color w:val="000000"/>
                <w:lang w:eastAsia="ru-RU"/>
              </w:rPr>
            </w:pPr>
            <w:r w:rsidRPr="00807911">
              <w:rPr>
                <w:color w:val="000000"/>
                <w:lang w:eastAsia="ru-RU"/>
              </w:rPr>
              <w:t xml:space="preserve">Звіт 2020,  (тис. грн) </w:t>
            </w:r>
          </w:p>
        </w:tc>
        <w:tc>
          <w:tcPr>
            <w:tcW w:w="84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842A98" w14:textId="77777777" w:rsidR="00807911" w:rsidRPr="00807911" w:rsidRDefault="00807911" w:rsidP="00807911">
            <w:pPr>
              <w:suppressAutoHyphens w:val="0"/>
              <w:jc w:val="center"/>
              <w:rPr>
                <w:color w:val="000000"/>
                <w:lang w:eastAsia="ru-RU"/>
              </w:rPr>
            </w:pPr>
            <w:r w:rsidRPr="00807911">
              <w:rPr>
                <w:color w:val="000000"/>
                <w:lang w:eastAsia="ru-RU"/>
              </w:rPr>
              <w:t xml:space="preserve">План     2021,  (тис. грн) </w:t>
            </w:r>
          </w:p>
        </w:tc>
        <w:tc>
          <w:tcPr>
            <w:tcW w:w="84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16313EA" w14:textId="77777777" w:rsidR="00807911" w:rsidRPr="00807911" w:rsidRDefault="00807911" w:rsidP="00807911">
            <w:pPr>
              <w:suppressAutoHyphens w:val="0"/>
              <w:jc w:val="center"/>
              <w:rPr>
                <w:color w:val="000000"/>
                <w:lang w:eastAsia="ru-RU"/>
              </w:rPr>
            </w:pPr>
            <w:r w:rsidRPr="00807911">
              <w:rPr>
                <w:color w:val="000000"/>
                <w:lang w:eastAsia="ru-RU"/>
              </w:rPr>
              <w:t xml:space="preserve">Очік. 2021, (тис. грн) </w:t>
            </w: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0FFB3E0" w14:textId="77777777" w:rsidR="00807911" w:rsidRPr="00807911" w:rsidRDefault="00807911" w:rsidP="00807911">
            <w:pPr>
              <w:suppressAutoHyphens w:val="0"/>
              <w:jc w:val="center"/>
              <w:rPr>
                <w:color w:val="000000"/>
                <w:lang w:eastAsia="ru-RU"/>
              </w:rPr>
            </w:pPr>
            <w:r w:rsidRPr="00807911">
              <w:rPr>
                <w:color w:val="000000"/>
                <w:lang w:eastAsia="ru-RU"/>
              </w:rPr>
              <w:t>Проект плану 2022 (тис. грн)</w:t>
            </w:r>
          </w:p>
        </w:tc>
        <w:tc>
          <w:tcPr>
            <w:tcW w:w="2514" w:type="dxa"/>
            <w:gridSpan w:val="3"/>
            <w:tcBorders>
              <w:top w:val="single" w:sz="4" w:space="0" w:color="auto"/>
              <w:left w:val="nil"/>
              <w:bottom w:val="single" w:sz="4" w:space="0" w:color="auto"/>
              <w:right w:val="single" w:sz="4" w:space="0" w:color="000000"/>
            </w:tcBorders>
            <w:shd w:val="clear" w:color="auto" w:fill="auto"/>
            <w:vAlign w:val="center"/>
            <w:hideMark/>
          </w:tcPr>
          <w:p w14:paraId="7CA4773B" w14:textId="77777777" w:rsidR="00807911" w:rsidRPr="00807911" w:rsidRDefault="00807911" w:rsidP="00807911">
            <w:pPr>
              <w:suppressAutoHyphens w:val="0"/>
              <w:jc w:val="center"/>
              <w:rPr>
                <w:color w:val="000000"/>
                <w:lang w:eastAsia="ru-RU"/>
              </w:rPr>
            </w:pPr>
            <w:r w:rsidRPr="00807911">
              <w:rPr>
                <w:color w:val="000000"/>
                <w:lang w:eastAsia="ru-RU"/>
              </w:rPr>
              <w:t>Проект плану 2022</w:t>
            </w:r>
          </w:p>
        </w:tc>
      </w:tr>
      <w:tr w:rsidR="00807911" w:rsidRPr="00807911" w14:paraId="4BAB45BE" w14:textId="77777777" w:rsidTr="00DA13EB">
        <w:trPr>
          <w:trHeight w:val="283"/>
          <w:jc w:val="center"/>
        </w:trPr>
        <w:tc>
          <w:tcPr>
            <w:tcW w:w="2830" w:type="dxa"/>
            <w:vMerge/>
            <w:tcBorders>
              <w:top w:val="single" w:sz="4" w:space="0" w:color="auto"/>
              <w:left w:val="single" w:sz="4" w:space="0" w:color="auto"/>
              <w:bottom w:val="single" w:sz="4" w:space="0" w:color="000000"/>
              <w:right w:val="single" w:sz="4" w:space="0" w:color="auto"/>
            </w:tcBorders>
            <w:vAlign w:val="center"/>
            <w:hideMark/>
          </w:tcPr>
          <w:p w14:paraId="43735818" w14:textId="77777777" w:rsidR="00807911" w:rsidRPr="00807911" w:rsidRDefault="00807911" w:rsidP="00807911">
            <w:pPr>
              <w:suppressAutoHyphens w:val="0"/>
              <w:rPr>
                <w:color w:val="000000"/>
                <w:lang w:eastAsia="ru-RU"/>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3B077546" w14:textId="77777777" w:rsidR="00807911" w:rsidRPr="00807911" w:rsidRDefault="00807911" w:rsidP="00807911">
            <w:pPr>
              <w:suppressAutoHyphens w:val="0"/>
              <w:rPr>
                <w:color w:val="000000"/>
                <w:lang w:eastAsia="ru-RU"/>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14:paraId="282ACF21" w14:textId="77777777" w:rsidR="00807911" w:rsidRPr="00807911" w:rsidRDefault="00807911" w:rsidP="00807911">
            <w:pPr>
              <w:suppressAutoHyphens w:val="0"/>
              <w:rPr>
                <w:color w:val="000000"/>
                <w:lang w:eastAsia="ru-RU"/>
              </w:rPr>
            </w:pPr>
          </w:p>
        </w:tc>
        <w:tc>
          <w:tcPr>
            <w:tcW w:w="848" w:type="dxa"/>
            <w:vMerge/>
            <w:tcBorders>
              <w:top w:val="single" w:sz="4" w:space="0" w:color="auto"/>
              <w:left w:val="single" w:sz="4" w:space="0" w:color="auto"/>
              <w:bottom w:val="single" w:sz="4" w:space="0" w:color="000000"/>
              <w:right w:val="single" w:sz="4" w:space="0" w:color="auto"/>
            </w:tcBorders>
            <w:vAlign w:val="center"/>
            <w:hideMark/>
          </w:tcPr>
          <w:p w14:paraId="0D58F085" w14:textId="77777777" w:rsidR="00807911" w:rsidRPr="00807911" w:rsidRDefault="00807911" w:rsidP="00807911">
            <w:pPr>
              <w:suppressAutoHyphens w:val="0"/>
              <w:rPr>
                <w:color w:val="000000"/>
                <w:lang w:eastAsia="ru-RU"/>
              </w:rPr>
            </w:pPr>
          </w:p>
        </w:tc>
        <w:tc>
          <w:tcPr>
            <w:tcW w:w="847" w:type="dxa"/>
            <w:vMerge/>
            <w:tcBorders>
              <w:top w:val="single" w:sz="4" w:space="0" w:color="auto"/>
              <w:left w:val="single" w:sz="4" w:space="0" w:color="auto"/>
              <w:bottom w:val="single" w:sz="4" w:space="0" w:color="000000"/>
              <w:right w:val="single" w:sz="4" w:space="0" w:color="auto"/>
            </w:tcBorders>
            <w:vAlign w:val="center"/>
            <w:hideMark/>
          </w:tcPr>
          <w:p w14:paraId="280FD564" w14:textId="77777777" w:rsidR="00807911" w:rsidRPr="00807911" w:rsidRDefault="00807911" w:rsidP="00807911">
            <w:pPr>
              <w:suppressAutoHyphens w:val="0"/>
              <w:rPr>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27A2437" w14:textId="77777777" w:rsidR="00807911" w:rsidRPr="00807911" w:rsidRDefault="00807911" w:rsidP="00807911">
            <w:pPr>
              <w:suppressAutoHyphens w:val="0"/>
              <w:rPr>
                <w:color w:val="000000"/>
                <w:lang w:eastAsia="ru-RU"/>
              </w:rPr>
            </w:pPr>
          </w:p>
        </w:tc>
        <w:tc>
          <w:tcPr>
            <w:tcW w:w="846" w:type="dxa"/>
            <w:vMerge w:val="restart"/>
            <w:tcBorders>
              <w:top w:val="nil"/>
              <w:left w:val="single" w:sz="4" w:space="0" w:color="auto"/>
              <w:bottom w:val="single" w:sz="4" w:space="0" w:color="000000"/>
              <w:right w:val="single" w:sz="4" w:space="0" w:color="auto"/>
            </w:tcBorders>
            <w:shd w:val="clear" w:color="auto" w:fill="auto"/>
            <w:vAlign w:val="center"/>
            <w:hideMark/>
          </w:tcPr>
          <w:p w14:paraId="22CBFF04" w14:textId="77777777" w:rsidR="00807911" w:rsidRPr="00807911" w:rsidRDefault="00807911" w:rsidP="00807911">
            <w:pPr>
              <w:suppressAutoHyphens w:val="0"/>
              <w:jc w:val="center"/>
              <w:rPr>
                <w:color w:val="000000"/>
                <w:lang w:eastAsia="ru-RU"/>
              </w:rPr>
            </w:pPr>
            <w:r w:rsidRPr="00807911">
              <w:rPr>
                <w:color w:val="000000"/>
                <w:lang w:eastAsia="ru-RU"/>
              </w:rPr>
              <w:t>до звіту 2020     (%)</w:t>
            </w:r>
          </w:p>
        </w:tc>
        <w:tc>
          <w:tcPr>
            <w:tcW w:w="851" w:type="dxa"/>
            <w:vMerge w:val="restart"/>
            <w:tcBorders>
              <w:top w:val="nil"/>
              <w:left w:val="single" w:sz="4" w:space="0" w:color="auto"/>
              <w:bottom w:val="single" w:sz="4" w:space="0" w:color="000000"/>
              <w:right w:val="single" w:sz="4" w:space="0" w:color="auto"/>
            </w:tcBorders>
            <w:shd w:val="clear" w:color="auto" w:fill="auto"/>
            <w:vAlign w:val="center"/>
            <w:hideMark/>
          </w:tcPr>
          <w:p w14:paraId="0702F64E" w14:textId="77777777" w:rsidR="00807911" w:rsidRPr="00807911" w:rsidRDefault="00807911" w:rsidP="00807911">
            <w:pPr>
              <w:suppressAutoHyphens w:val="0"/>
              <w:jc w:val="center"/>
              <w:rPr>
                <w:color w:val="000000"/>
                <w:lang w:eastAsia="ru-RU"/>
              </w:rPr>
            </w:pPr>
            <w:r w:rsidRPr="00807911">
              <w:rPr>
                <w:color w:val="000000"/>
                <w:lang w:eastAsia="ru-RU"/>
              </w:rPr>
              <w:t xml:space="preserve"> до плану 2021        (%)</w:t>
            </w:r>
          </w:p>
        </w:tc>
        <w:tc>
          <w:tcPr>
            <w:tcW w:w="817" w:type="dxa"/>
            <w:vMerge w:val="restart"/>
            <w:tcBorders>
              <w:top w:val="nil"/>
              <w:left w:val="single" w:sz="4" w:space="0" w:color="auto"/>
              <w:bottom w:val="single" w:sz="4" w:space="0" w:color="000000"/>
              <w:right w:val="single" w:sz="4" w:space="0" w:color="auto"/>
            </w:tcBorders>
            <w:shd w:val="clear" w:color="auto" w:fill="auto"/>
            <w:vAlign w:val="center"/>
            <w:hideMark/>
          </w:tcPr>
          <w:p w14:paraId="17AFBB25" w14:textId="77777777" w:rsidR="00807911" w:rsidRPr="00807911" w:rsidRDefault="00807911" w:rsidP="00807911">
            <w:pPr>
              <w:suppressAutoHyphens w:val="0"/>
              <w:jc w:val="center"/>
              <w:rPr>
                <w:color w:val="000000"/>
                <w:lang w:eastAsia="ru-RU"/>
              </w:rPr>
            </w:pPr>
            <w:r w:rsidRPr="00807911">
              <w:rPr>
                <w:color w:val="000000"/>
                <w:lang w:eastAsia="ru-RU"/>
              </w:rPr>
              <w:t>очік. 2021      (%)</w:t>
            </w:r>
          </w:p>
        </w:tc>
      </w:tr>
      <w:tr w:rsidR="00807911" w:rsidRPr="00807911" w14:paraId="3DCB87D8" w14:textId="77777777" w:rsidTr="00DA13EB">
        <w:trPr>
          <w:trHeight w:val="306"/>
          <w:jc w:val="center"/>
        </w:trPr>
        <w:tc>
          <w:tcPr>
            <w:tcW w:w="2830" w:type="dxa"/>
            <w:vMerge/>
            <w:tcBorders>
              <w:top w:val="single" w:sz="4" w:space="0" w:color="auto"/>
              <w:left w:val="single" w:sz="4" w:space="0" w:color="auto"/>
              <w:bottom w:val="single" w:sz="4" w:space="0" w:color="000000"/>
              <w:right w:val="single" w:sz="4" w:space="0" w:color="auto"/>
            </w:tcBorders>
            <w:vAlign w:val="center"/>
            <w:hideMark/>
          </w:tcPr>
          <w:p w14:paraId="049F78EC" w14:textId="77777777" w:rsidR="00807911" w:rsidRPr="00807911" w:rsidRDefault="00807911" w:rsidP="00807911">
            <w:pPr>
              <w:suppressAutoHyphens w:val="0"/>
              <w:rPr>
                <w:color w:val="000000"/>
                <w:lang w:eastAsia="ru-RU"/>
              </w:rPr>
            </w:pPr>
          </w:p>
        </w:tc>
        <w:tc>
          <w:tcPr>
            <w:tcW w:w="956" w:type="dxa"/>
            <w:vMerge/>
            <w:tcBorders>
              <w:top w:val="single" w:sz="4" w:space="0" w:color="auto"/>
              <w:left w:val="single" w:sz="4" w:space="0" w:color="auto"/>
              <w:bottom w:val="single" w:sz="4" w:space="0" w:color="000000"/>
              <w:right w:val="single" w:sz="4" w:space="0" w:color="auto"/>
            </w:tcBorders>
            <w:vAlign w:val="center"/>
            <w:hideMark/>
          </w:tcPr>
          <w:p w14:paraId="74EEA29D" w14:textId="77777777" w:rsidR="00807911" w:rsidRPr="00807911" w:rsidRDefault="00807911" w:rsidP="00807911">
            <w:pPr>
              <w:suppressAutoHyphens w:val="0"/>
              <w:rPr>
                <w:color w:val="000000"/>
                <w:lang w:eastAsia="ru-RU"/>
              </w:rPr>
            </w:pPr>
          </w:p>
        </w:tc>
        <w:tc>
          <w:tcPr>
            <w:tcW w:w="756" w:type="dxa"/>
            <w:vMerge/>
            <w:tcBorders>
              <w:top w:val="single" w:sz="4" w:space="0" w:color="auto"/>
              <w:left w:val="single" w:sz="4" w:space="0" w:color="auto"/>
              <w:bottom w:val="single" w:sz="4" w:space="0" w:color="000000"/>
              <w:right w:val="single" w:sz="4" w:space="0" w:color="auto"/>
            </w:tcBorders>
            <w:vAlign w:val="center"/>
            <w:hideMark/>
          </w:tcPr>
          <w:p w14:paraId="01E159AD" w14:textId="77777777" w:rsidR="00807911" w:rsidRPr="00807911" w:rsidRDefault="00807911" w:rsidP="00807911">
            <w:pPr>
              <w:suppressAutoHyphens w:val="0"/>
              <w:rPr>
                <w:color w:val="000000"/>
                <w:lang w:eastAsia="ru-RU"/>
              </w:rPr>
            </w:pPr>
          </w:p>
        </w:tc>
        <w:tc>
          <w:tcPr>
            <w:tcW w:w="848" w:type="dxa"/>
            <w:vMerge/>
            <w:tcBorders>
              <w:top w:val="single" w:sz="4" w:space="0" w:color="auto"/>
              <w:left w:val="single" w:sz="4" w:space="0" w:color="auto"/>
              <w:bottom w:val="single" w:sz="4" w:space="0" w:color="000000"/>
              <w:right w:val="single" w:sz="4" w:space="0" w:color="auto"/>
            </w:tcBorders>
            <w:vAlign w:val="center"/>
            <w:hideMark/>
          </w:tcPr>
          <w:p w14:paraId="3D39E00B" w14:textId="77777777" w:rsidR="00807911" w:rsidRPr="00807911" w:rsidRDefault="00807911" w:rsidP="00807911">
            <w:pPr>
              <w:suppressAutoHyphens w:val="0"/>
              <w:rPr>
                <w:color w:val="000000"/>
                <w:lang w:eastAsia="ru-RU"/>
              </w:rPr>
            </w:pPr>
          </w:p>
        </w:tc>
        <w:tc>
          <w:tcPr>
            <w:tcW w:w="847" w:type="dxa"/>
            <w:vMerge/>
            <w:tcBorders>
              <w:top w:val="single" w:sz="4" w:space="0" w:color="auto"/>
              <w:left w:val="single" w:sz="4" w:space="0" w:color="auto"/>
              <w:bottom w:val="single" w:sz="4" w:space="0" w:color="000000"/>
              <w:right w:val="single" w:sz="4" w:space="0" w:color="auto"/>
            </w:tcBorders>
            <w:vAlign w:val="center"/>
            <w:hideMark/>
          </w:tcPr>
          <w:p w14:paraId="7054E78D" w14:textId="77777777" w:rsidR="00807911" w:rsidRPr="00807911" w:rsidRDefault="00807911" w:rsidP="00807911">
            <w:pPr>
              <w:suppressAutoHyphens w:val="0"/>
              <w:rPr>
                <w:color w:val="000000"/>
                <w:lang w:eastAsia="ru-RU"/>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14:paraId="0444101A" w14:textId="77777777" w:rsidR="00807911" w:rsidRPr="00807911" w:rsidRDefault="00807911" w:rsidP="00807911">
            <w:pPr>
              <w:suppressAutoHyphens w:val="0"/>
              <w:rPr>
                <w:color w:val="000000"/>
                <w:lang w:eastAsia="ru-RU"/>
              </w:rPr>
            </w:pPr>
          </w:p>
        </w:tc>
        <w:tc>
          <w:tcPr>
            <w:tcW w:w="846" w:type="dxa"/>
            <w:vMerge/>
            <w:tcBorders>
              <w:top w:val="nil"/>
              <w:left w:val="single" w:sz="4" w:space="0" w:color="auto"/>
              <w:bottom w:val="single" w:sz="4" w:space="0" w:color="000000"/>
              <w:right w:val="single" w:sz="4" w:space="0" w:color="auto"/>
            </w:tcBorders>
            <w:vAlign w:val="center"/>
            <w:hideMark/>
          </w:tcPr>
          <w:p w14:paraId="422A5CEF" w14:textId="77777777" w:rsidR="00807911" w:rsidRPr="00807911" w:rsidRDefault="00807911" w:rsidP="00807911">
            <w:pPr>
              <w:suppressAutoHyphens w:val="0"/>
              <w:rPr>
                <w:color w:val="000000"/>
                <w:lang w:eastAsia="ru-RU"/>
              </w:rPr>
            </w:pPr>
          </w:p>
        </w:tc>
        <w:tc>
          <w:tcPr>
            <w:tcW w:w="851" w:type="dxa"/>
            <w:vMerge/>
            <w:tcBorders>
              <w:top w:val="nil"/>
              <w:left w:val="single" w:sz="4" w:space="0" w:color="auto"/>
              <w:bottom w:val="single" w:sz="4" w:space="0" w:color="000000"/>
              <w:right w:val="single" w:sz="4" w:space="0" w:color="auto"/>
            </w:tcBorders>
            <w:vAlign w:val="center"/>
            <w:hideMark/>
          </w:tcPr>
          <w:p w14:paraId="6E3C0C19" w14:textId="77777777" w:rsidR="00807911" w:rsidRPr="00807911" w:rsidRDefault="00807911" w:rsidP="00807911">
            <w:pPr>
              <w:suppressAutoHyphens w:val="0"/>
              <w:rPr>
                <w:color w:val="000000"/>
                <w:lang w:eastAsia="ru-RU"/>
              </w:rPr>
            </w:pPr>
          </w:p>
        </w:tc>
        <w:tc>
          <w:tcPr>
            <w:tcW w:w="817" w:type="dxa"/>
            <w:vMerge/>
            <w:tcBorders>
              <w:top w:val="nil"/>
              <w:left w:val="single" w:sz="4" w:space="0" w:color="auto"/>
              <w:bottom w:val="single" w:sz="4" w:space="0" w:color="000000"/>
              <w:right w:val="single" w:sz="4" w:space="0" w:color="auto"/>
            </w:tcBorders>
            <w:vAlign w:val="center"/>
            <w:hideMark/>
          </w:tcPr>
          <w:p w14:paraId="10A8FBAB" w14:textId="77777777" w:rsidR="00807911" w:rsidRPr="00807911" w:rsidRDefault="00807911" w:rsidP="00807911">
            <w:pPr>
              <w:suppressAutoHyphens w:val="0"/>
              <w:rPr>
                <w:color w:val="000000"/>
                <w:lang w:eastAsia="ru-RU"/>
              </w:rPr>
            </w:pPr>
          </w:p>
        </w:tc>
      </w:tr>
      <w:tr w:rsidR="00807911" w:rsidRPr="00807911" w14:paraId="7588271C" w14:textId="77777777" w:rsidTr="00DA13EB">
        <w:trPr>
          <w:trHeight w:val="306"/>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44273033" w14:textId="77777777" w:rsidR="00807911" w:rsidRPr="00807911" w:rsidRDefault="00807911" w:rsidP="00807911">
            <w:pPr>
              <w:suppressAutoHyphens w:val="0"/>
              <w:jc w:val="center"/>
              <w:rPr>
                <w:color w:val="000000"/>
                <w:lang w:eastAsia="ru-RU"/>
              </w:rPr>
            </w:pPr>
            <w:r w:rsidRPr="00807911">
              <w:rPr>
                <w:color w:val="000000"/>
                <w:lang w:eastAsia="ru-RU"/>
              </w:rPr>
              <w:t>1</w:t>
            </w:r>
          </w:p>
        </w:tc>
        <w:tc>
          <w:tcPr>
            <w:tcW w:w="956" w:type="dxa"/>
            <w:tcBorders>
              <w:top w:val="nil"/>
              <w:left w:val="nil"/>
              <w:bottom w:val="single" w:sz="4" w:space="0" w:color="auto"/>
              <w:right w:val="single" w:sz="4" w:space="0" w:color="auto"/>
            </w:tcBorders>
            <w:shd w:val="clear" w:color="auto" w:fill="auto"/>
            <w:vAlign w:val="center"/>
            <w:hideMark/>
          </w:tcPr>
          <w:p w14:paraId="2E71005A" w14:textId="77777777" w:rsidR="00807911" w:rsidRPr="00807911" w:rsidRDefault="00807911" w:rsidP="00807911">
            <w:pPr>
              <w:suppressAutoHyphens w:val="0"/>
              <w:jc w:val="center"/>
              <w:rPr>
                <w:color w:val="000000"/>
                <w:lang w:eastAsia="ru-RU"/>
              </w:rPr>
            </w:pPr>
            <w:r w:rsidRPr="00807911">
              <w:rPr>
                <w:color w:val="000000"/>
                <w:lang w:eastAsia="ru-RU"/>
              </w:rPr>
              <w:t>2</w:t>
            </w:r>
          </w:p>
        </w:tc>
        <w:tc>
          <w:tcPr>
            <w:tcW w:w="756" w:type="dxa"/>
            <w:tcBorders>
              <w:top w:val="nil"/>
              <w:left w:val="nil"/>
              <w:bottom w:val="single" w:sz="4" w:space="0" w:color="auto"/>
              <w:right w:val="single" w:sz="4" w:space="0" w:color="auto"/>
            </w:tcBorders>
            <w:shd w:val="clear" w:color="auto" w:fill="auto"/>
            <w:vAlign w:val="center"/>
            <w:hideMark/>
          </w:tcPr>
          <w:p w14:paraId="40273EC8" w14:textId="77777777" w:rsidR="00807911" w:rsidRPr="00807911" w:rsidRDefault="00807911" w:rsidP="00807911">
            <w:pPr>
              <w:suppressAutoHyphens w:val="0"/>
              <w:jc w:val="center"/>
              <w:rPr>
                <w:color w:val="000000"/>
                <w:lang w:eastAsia="ru-RU"/>
              </w:rPr>
            </w:pPr>
            <w:r w:rsidRPr="00807911">
              <w:rPr>
                <w:color w:val="000000"/>
                <w:lang w:eastAsia="ru-RU"/>
              </w:rPr>
              <w:t>3</w:t>
            </w:r>
          </w:p>
        </w:tc>
        <w:tc>
          <w:tcPr>
            <w:tcW w:w="848" w:type="dxa"/>
            <w:tcBorders>
              <w:top w:val="nil"/>
              <w:left w:val="nil"/>
              <w:bottom w:val="single" w:sz="4" w:space="0" w:color="auto"/>
              <w:right w:val="single" w:sz="4" w:space="0" w:color="auto"/>
            </w:tcBorders>
            <w:shd w:val="clear" w:color="auto" w:fill="auto"/>
            <w:vAlign w:val="center"/>
            <w:hideMark/>
          </w:tcPr>
          <w:p w14:paraId="3CA06070" w14:textId="77777777" w:rsidR="00807911" w:rsidRPr="00807911" w:rsidRDefault="00807911" w:rsidP="00807911">
            <w:pPr>
              <w:suppressAutoHyphens w:val="0"/>
              <w:jc w:val="center"/>
              <w:rPr>
                <w:color w:val="000000"/>
                <w:lang w:eastAsia="ru-RU"/>
              </w:rPr>
            </w:pPr>
            <w:r w:rsidRPr="00807911">
              <w:rPr>
                <w:color w:val="000000"/>
                <w:lang w:eastAsia="ru-RU"/>
              </w:rPr>
              <w:t>4</w:t>
            </w:r>
          </w:p>
        </w:tc>
        <w:tc>
          <w:tcPr>
            <w:tcW w:w="847" w:type="dxa"/>
            <w:tcBorders>
              <w:top w:val="nil"/>
              <w:left w:val="nil"/>
              <w:bottom w:val="single" w:sz="4" w:space="0" w:color="auto"/>
              <w:right w:val="single" w:sz="4" w:space="0" w:color="auto"/>
            </w:tcBorders>
            <w:shd w:val="clear" w:color="auto" w:fill="auto"/>
            <w:vAlign w:val="center"/>
            <w:hideMark/>
          </w:tcPr>
          <w:p w14:paraId="6FA08419" w14:textId="77777777" w:rsidR="00807911" w:rsidRPr="00807911" w:rsidRDefault="00807911" w:rsidP="00807911">
            <w:pPr>
              <w:suppressAutoHyphens w:val="0"/>
              <w:jc w:val="center"/>
              <w:rPr>
                <w:color w:val="000000"/>
                <w:lang w:eastAsia="ru-RU"/>
              </w:rPr>
            </w:pPr>
            <w:r w:rsidRPr="00807911">
              <w:rPr>
                <w:color w:val="000000"/>
                <w:lang w:eastAsia="ru-RU"/>
              </w:rPr>
              <w:t>5</w:t>
            </w:r>
          </w:p>
        </w:tc>
        <w:tc>
          <w:tcPr>
            <w:tcW w:w="992" w:type="dxa"/>
            <w:tcBorders>
              <w:top w:val="nil"/>
              <w:left w:val="nil"/>
              <w:bottom w:val="single" w:sz="4" w:space="0" w:color="auto"/>
              <w:right w:val="single" w:sz="4" w:space="0" w:color="auto"/>
            </w:tcBorders>
            <w:shd w:val="clear" w:color="auto" w:fill="auto"/>
            <w:vAlign w:val="center"/>
            <w:hideMark/>
          </w:tcPr>
          <w:p w14:paraId="7BF8A3FF" w14:textId="77777777" w:rsidR="00807911" w:rsidRPr="00807911" w:rsidRDefault="00807911" w:rsidP="00807911">
            <w:pPr>
              <w:suppressAutoHyphens w:val="0"/>
              <w:jc w:val="center"/>
              <w:rPr>
                <w:color w:val="000000"/>
                <w:lang w:eastAsia="ru-RU"/>
              </w:rPr>
            </w:pPr>
            <w:r w:rsidRPr="00807911">
              <w:rPr>
                <w:color w:val="000000"/>
                <w:lang w:eastAsia="ru-RU"/>
              </w:rPr>
              <w:t>6</w:t>
            </w:r>
          </w:p>
        </w:tc>
        <w:tc>
          <w:tcPr>
            <w:tcW w:w="846" w:type="dxa"/>
            <w:tcBorders>
              <w:top w:val="nil"/>
              <w:left w:val="nil"/>
              <w:bottom w:val="single" w:sz="4" w:space="0" w:color="auto"/>
              <w:right w:val="single" w:sz="4" w:space="0" w:color="auto"/>
            </w:tcBorders>
            <w:shd w:val="clear" w:color="auto" w:fill="auto"/>
            <w:vAlign w:val="center"/>
            <w:hideMark/>
          </w:tcPr>
          <w:p w14:paraId="0CB863A7" w14:textId="77777777" w:rsidR="00807911" w:rsidRPr="00807911" w:rsidRDefault="00807911" w:rsidP="00807911">
            <w:pPr>
              <w:suppressAutoHyphens w:val="0"/>
              <w:jc w:val="center"/>
              <w:rPr>
                <w:color w:val="000000"/>
                <w:lang w:eastAsia="ru-RU"/>
              </w:rPr>
            </w:pPr>
            <w:r w:rsidRPr="00807911">
              <w:rPr>
                <w:color w:val="000000"/>
                <w:lang w:eastAsia="ru-RU"/>
              </w:rPr>
              <w:t>7</w:t>
            </w:r>
          </w:p>
        </w:tc>
        <w:tc>
          <w:tcPr>
            <w:tcW w:w="851" w:type="dxa"/>
            <w:tcBorders>
              <w:top w:val="nil"/>
              <w:left w:val="nil"/>
              <w:bottom w:val="single" w:sz="4" w:space="0" w:color="auto"/>
              <w:right w:val="single" w:sz="4" w:space="0" w:color="auto"/>
            </w:tcBorders>
            <w:shd w:val="clear" w:color="auto" w:fill="auto"/>
            <w:vAlign w:val="center"/>
            <w:hideMark/>
          </w:tcPr>
          <w:p w14:paraId="18D3B471" w14:textId="77777777" w:rsidR="00807911" w:rsidRPr="00807911" w:rsidRDefault="00807911" w:rsidP="00807911">
            <w:pPr>
              <w:suppressAutoHyphens w:val="0"/>
              <w:jc w:val="center"/>
              <w:rPr>
                <w:color w:val="000000"/>
                <w:lang w:eastAsia="ru-RU"/>
              </w:rPr>
            </w:pPr>
            <w:r w:rsidRPr="00807911">
              <w:rPr>
                <w:color w:val="000000"/>
                <w:lang w:eastAsia="ru-RU"/>
              </w:rPr>
              <w:t>8</w:t>
            </w:r>
          </w:p>
        </w:tc>
        <w:tc>
          <w:tcPr>
            <w:tcW w:w="817" w:type="dxa"/>
            <w:tcBorders>
              <w:top w:val="nil"/>
              <w:left w:val="nil"/>
              <w:bottom w:val="single" w:sz="4" w:space="0" w:color="auto"/>
              <w:right w:val="single" w:sz="4" w:space="0" w:color="auto"/>
            </w:tcBorders>
            <w:shd w:val="clear" w:color="auto" w:fill="auto"/>
            <w:vAlign w:val="center"/>
            <w:hideMark/>
          </w:tcPr>
          <w:p w14:paraId="0CBE246D" w14:textId="77777777" w:rsidR="00807911" w:rsidRPr="00807911" w:rsidRDefault="00807911" w:rsidP="00807911">
            <w:pPr>
              <w:suppressAutoHyphens w:val="0"/>
              <w:jc w:val="center"/>
              <w:rPr>
                <w:color w:val="000000"/>
                <w:lang w:eastAsia="ru-RU"/>
              </w:rPr>
            </w:pPr>
            <w:r w:rsidRPr="00807911">
              <w:rPr>
                <w:color w:val="000000"/>
                <w:lang w:eastAsia="ru-RU"/>
              </w:rPr>
              <w:t>9</w:t>
            </w:r>
          </w:p>
        </w:tc>
      </w:tr>
      <w:tr w:rsidR="00807911" w:rsidRPr="00807911" w14:paraId="3C1B46DF" w14:textId="77777777" w:rsidTr="00DA13EB">
        <w:trPr>
          <w:trHeight w:val="613"/>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03516240" w14:textId="77777777" w:rsidR="00807911" w:rsidRPr="00807911" w:rsidRDefault="00807911" w:rsidP="00807911">
            <w:pPr>
              <w:suppressAutoHyphens w:val="0"/>
              <w:rPr>
                <w:b/>
                <w:bCs/>
                <w:color w:val="000000"/>
                <w:lang w:eastAsia="ru-RU"/>
              </w:rPr>
            </w:pPr>
            <w:r w:rsidRPr="00807911">
              <w:rPr>
                <w:b/>
                <w:bCs/>
                <w:color w:val="000000"/>
                <w:lang w:eastAsia="ru-RU"/>
              </w:rPr>
              <w:t>Капітальні  інвестиції, усього, у тому числі:</w:t>
            </w:r>
          </w:p>
        </w:tc>
        <w:tc>
          <w:tcPr>
            <w:tcW w:w="956" w:type="dxa"/>
            <w:tcBorders>
              <w:top w:val="nil"/>
              <w:left w:val="nil"/>
              <w:bottom w:val="single" w:sz="4" w:space="0" w:color="auto"/>
              <w:right w:val="single" w:sz="4" w:space="0" w:color="auto"/>
            </w:tcBorders>
            <w:shd w:val="clear" w:color="auto" w:fill="auto"/>
            <w:vAlign w:val="center"/>
            <w:hideMark/>
          </w:tcPr>
          <w:p w14:paraId="6432D524" w14:textId="77777777" w:rsidR="00807911" w:rsidRPr="00807911" w:rsidRDefault="00807911" w:rsidP="00807911">
            <w:pPr>
              <w:suppressAutoHyphens w:val="0"/>
              <w:jc w:val="center"/>
              <w:rPr>
                <w:b/>
                <w:bCs/>
                <w:color w:val="000000"/>
                <w:lang w:eastAsia="ru-RU"/>
              </w:rPr>
            </w:pPr>
            <w:r w:rsidRPr="00807911">
              <w:rPr>
                <w:b/>
                <w:bCs/>
                <w:color w:val="000000"/>
                <w:lang w:eastAsia="ru-RU"/>
              </w:rPr>
              <w:t>4000</w:t>
            </w:r>
          </w:p>
        </w:tc>
        <w:tc>
          <w:tcPr>
            <w:tcW w:w="756" w:type="dxa"/>
            <w:tcBorders>
              <w:top w:val="nil"/>
              <w:left w:val="nil"/>
              <w:bottom w:val="single" w:sz="4" w:space="0" w:color="auto"/>
              <w:right w:val="single" w:sz="4" w:space="0" w:color="auto"/>
            </w:tcBorders>
            <w:shd w:val="clear" w:color="auto" w:fill="auto"/>
            <w:vAlign w:val="center"/>
            <w:hideMark/>
          </w:tcPr>
          <w:p w14:paraId="0D27A026" w14:textId="77777777" w:rsidR="00807911" w:rsidRPr="00807911" w:rsidRDefault="00807911" w:rsidP="00807911">
            <w:pPr>
              <w:suppressAutoHyphens w:val="0"/>
              <w:jc w:val="center"/>
              <w:rPr>
                <w:b/>
                <w:bCs/>
                <w:color w:val="000000"/>
                <w:lang w:eastAsia="ru-RU"/>
              </w:rPr>
            </w:pPr>
            <w:r w:rsidRPr="00807911">
              <w:rPr>
                <w:b/>
                <w:bCs/>
                <w:color w:val="000000"/>
                <w:lang w:eastAsia="ru-RU"/>
              </w:rPr>
              <w:t>3 489</w:t>
            </w:r>
          </w:p>
        </w:tc>
        <w:tc>
          <w:tcPr>
            <w:tcW w:w="848" w:type="dxa"/>
            <w:tcBorders>
              <w:top w:val="nil"/>
              <w:left w:val="nil"/>
              <w:bottom w:val="single" w:sz="4" w:space="0" w:color="auto"/>
              <w:right w:val="single" w:sz="4" w:space="0" w:color="auto"/>
            </w:tcBorders>
            <w:shd w:val="clear" w:color="auto" w:fill="auto"/>
            <w:vAlign w:val="center"/>
            <w:hideMark/>
          </w:tcPr>
          <w:p w14:paraId="443782A8" w14:textId="77777777" w:rsidR="00807911" w:rsidRPr="00807911" w:rsidRDefault="00807911" w:rsidP="00807911">
            <w:pPr>
              <w:suppressAutoHyphens w:val="0"/>
              <w:jc w:val="center"/>
              <w:rPr>
                <w:b/>
                <w:bCs/>
                <w:color w:val="000000"/>
                <w:lang w:eastAsia="ru-RU"/>
              </w:rPr>
            </w:pPr>
            <w:r w:rsidRPr="00807911">
              <w:rPr>
                <w:b/>
                <w:bCs/>
                <w:color w:val="000000"/>
                <w:lang w:eastAsia="ru-RU"/>
              </w:rPr>
              <w:t>8 730</w:t>
            </w:r>
          </w:p>
        </w:tc>
        <w:tc>
          <w:tcPr>
            <w:tcW w:w="847" w:type="dxa"/>
            <w:tcBorders>
              <w:top w:val="nil"/>
              <w:left w:val="nil"/>
              <w:bottom w:val="single" w:sz="4" w:space="0" w:color="auto"/>
              <w:right w:val="single" w:sz="4" w:space="0" w:color="auto"/>
            </w:tcBorders>
            <w:shd w:val="clear" w:color="auto" w:fill="auto"/>
            <w:vAlign w:val="center"/>
            <w:hideMark/>
          </w:tcPr>
          <w:p w14:paraId="209C515B" w14:textId="77777777" w:rsidR="00807911" w:rsidRPr="00807911" w:rsidRDefault="00807911" w:rsidP="00807911">
            <w:pPr>
              <w:suppressAutoHyphens w:val="0"/>
              <w:jc w:val="center"/>
              <w:rPr>
                <w:b/>
                <w:bCs/>
                <w:color w:val="000000"/>
                <w:lang w:eastAsia="ru-RU"/>
              </w:rPr>
            </w:pPr>
            <w:r w:rsidRPr="00807911">
              <w:rPr>
                <w:b/>
                <w:bCs/>
                <w:color w:val="000000"/>
                <w:lang w:eastAsia="ru-RU"/>
              </w:rPr>
              <w:t>8 730</w:t>
            </w:r>
          </w:p>
        </w:tc>
        <w:tc>
          <w:tcPr>
            <w:tcW w:w="992" w:type="dxa"/>
            <w:tcBorders>
              <w:top w:val="nil"/>
              <w:left w:val="nil"/>
              <w:bottom w:val="single" w:sz="4" w:space="0" w:color="auto"/>
              <w:right w:val="single" w:sz="4" w:space="0" w:color="auto"/>
            </w:tcBorders>
            <w:shd w:val="clear" w:color="auto" w:fill="auto"/>
            <w:vAlign w:val="center"/>
            <w:hideMark/>
          </w:tcPr>
          <w:p w14:paraId="27E9E03C" w14:textId="77777777" w:rsidR="00807911" w:rsidRPr="00807911" w:rsidRDefault="00807911" w:rsidP="00807911">
            <w:pPr>
              <w:suppressAutoHyphens w:val="0"/>
              <w:jc w:val="center"/>
              <w:rPr>
                <w:b/>
                <w:bCs/>
                <w:color w:val="000000"/>
                <w:lang w:eastAsia="ru-RU"/>
              </w:rPr>
            </w:pPr>
            <w:r w:rsidRPr="00807911">
              <w:rPr>
                <w:b/>
                <w:bCs/>
                <w:color w:val="000000"/>
                <w:lang w:eastAsia="ru-RU"/>
              </w:rPr>
              <w:t>13 850</w:t>
            </w:r>
          </w:p>
        </w:tc>
        <w:tc>
          <w:tcPr>
            <w:tcW w:w="846" w:type="dxa"/>
            <w:tcBorders>
              <w:top w:val="nil"/>
              <w:left w:val="nil"/>
              <w:bottom w:val="single" w:sz="4" w:space="0" w:color="auto"/>
              <w:right w:val="single" w:sz="4" w:space="0" w:color="auto"/>
            </w:tcBorders>
            <w:shd w:val="clear" w:color="auto" w:fill="auto"/>
            <w:vAlign w:val="center"/>
            <w:hideMark/>
          </w:tcPr>
          <w:p w14:paraId="524C1EE9" w14:textId="60E7269D" w:rsidR="00807911" w:rsidRPr="00807911" w:rsidRDefault="00807911" w:rsidP="00807911">
            <w:pPr>
              <w:suppressAutoHyphens w:val="0"/>
              <w:jc w:val="center"/>
              <w:rPr>
                <w:color w:val="000000"/>
                <w:lang w:eastAsia="ru-RU"/>
              </w:rPr>
            </w:pPr>
            <w:r w:rsidRPr="00807911">
              <w:rPr>
                <w:color w:val="000000"/>
                <w:lang w:eastAsia="ru-RU"/>
              </w:rPr>
              <w:t>397</w:t>
            </w:r>
            <w:r w:rsidR="009C52A7">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4D4AA490" w14:textId="26C5E87C" w:rsidR="00807911" w:rsidRPr="00807911" w:rsidRDefault="00807911" w:rsidP="00807911">
            <w:pPr>
              <w:suppressAutoHyphens w:val="0"/>
              <w:jc w:val="center"/>
              <w:rPr>
                <w:color w:val="000000"/>
                <w:lang w:eastAsia="ru-RU"/>
              </w:rPr>
            </w:pPr>
            <w:r w:rsidRPr="00807911">
              <w:rPr>
                <w:color w:val="000000"/>
                <w:lang w:eastAsia="ru-RU"/>
              </w:rPr>
              <w:t>15</w:t>
            </w:r>
            <w:r w:rsidR="009C52A7">
              <w:rPr>
                <w:color w:val="000000"/>
                <w:lang w:eastAsia="ru-RU"/>
              </w:rPr>
              <w:t>8,6</w:t>
            </w:r>
          </w:p>
        </w:tc>
        <w:tc>
          <w:tcPr>
            <w:tcW w:w="817" w:type="dxa"/>
            <w:tcBorders>
              <w:top w:val="nil"/>
              <w:left w:val="nil"/>
              <w:bottom w:val="single" w:sz="4" w:space="0" w:color="auto"/>
              <w:right w:val="single" w:sz="4" w:space="0" w:color="auto"/>
            </w:tcBorders>
            <w:shd w:val="clear" w:color="auto" w:fill="auto"/>
            <w:noWrap/>
            <w:vAlign w:val="center"/>
            <w:hideMark/>
          </w:tcPr>
          <w:p w14:paraId="439812F0" w14:textId="589D183A" w:rsidR="00807911" w:rsidRPr="00807911" w:rsidRDefault="00807911" w:rsidP="00807911">
            <w:pPr>
              <w:suppressAutoHyphens w:val="0"/>
              <w:jc w:val="center"/>
              <w:rPr>
                <w:color w:val="000000"/>
                <w:lang w:eastAsia="ru-RU"/>
              </w:rPr>
            </w:pPr>
            <w:r w:rsidRPr="00807911">
              <w:rPr>
                <w:color w:val="000000"/>
                <w:lang w:eastAsia="ru-RU"/>
              </w:rPr>
              <w:t>15</w:t>
            </w:r>
            <w:r w:rsidR="009C52A7">
              <w:rPr>
                <w:color w:val="000000"/>
                <w:lang w:eastAsia="ru-RU"/>
              </w:rPr>
              <w:t>8,6</w:t>
            </w:r>
          </w:p>
        </w:tc>
      </w:tr>
      <w:tr w:rsidR="00807911" w:rsidRPr="00807911" w14:paraId="577C7ECC" w14:textId="77777777" w:rsidTr="00DA13EB">
        <w:trPr>
          <w:trHeight w:val="306"/>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D7AB000" w14:textId="77777777" w:rsidR="00807911" w:rsidRPr="00807911" w:rsidRDefault="00807911" w:rsidP="00807911">
            <w:pPr>
              <w:suppressAutoHyphens w:val="0"/>
              <w:rPr>
                <w:color w:val="000000"/>
                <w:lang w:eastAsia="ru-RU"/>
              </w:rPr>
            </w:pPr>
            <w:r w:rsidRPr="00807911">
              <w:rPr>
                <w:color w:val="000000"/>
                <w:lang w:eastAsia="ru-RU"/>
              </w:rPr>
              <w:t>капітальне будівництво</w:t>
            </w:r>
          </w:p>
        </w:tc>
        <w:tc>
          <w:tcPr>
            <w:tcW w:w="956" w:type="dxa"/>
            <w:tcBorders>
              <w:top w:val="nil"/>
              <w:left w:val="nil"/>
              <w:bottom w:val="single" w:sz="4" w:space="0" w:color="auto"/>
              <w:right w:val="single" w:sz="4" w:space="0" w:color="auto"/>
            </w:tcBorders>
            <w:shd w:val="clear" w:color="auto" w:fill="auto"/>
            <w:vAlign w:val="center"/>
            <w:hideMark/>
          </w:tcPr>
          <w:p w14:paraId="66BEEBC8" w14:textId="77777777" w:rsidR="00807911" w:rsidRPr="00807911" w:rsidRDefault="00807911" w:rsidP="00807911">
            <w:pPr>
              <w:suppressAutoHyphens w:val="0"/>
              <w:jc w:val="center"/>
              <w:rPr>
                <w:color w:val="000000"/>
                <w:lang w:eastAsia="ru-RU"/>
              </w:rPr>
            </w:pPr>
            <w:r w:rsidRPr="00807911">
              <w:rPr>
                <w:color w:val="000000"/>
                <w:lang w:eastAsia="ru-RU"/>
              </w:rPr>
              <w:t>4010</w:t>
            </w:r>
          </w:p>
        </w:tc>
        <w:tc>
          <w:tcPr>
            <w:tcW w:w="756" w:type="dxa"/>
            <w:tcBorders>
              <w:top w:val="nil"/>
              <w:left w:val="nil"/>
              <w:bottom w:val="single" w:sz="4" w:space="0" w:color="auto"/>
              <w:right w:val="single" w:sz="4" w:space="0" w:color="auto"/>
            </w:tcBorders>
            <w:shd w:val="clear" w:color="auto" w:fill="auto"/>
            <w:vAlign w:val="center"/>
            <w:hideMark/>
          </w:tcPr>
          <w:p w14:paraId="45683431" w14:textId="77777777" w:rsidR="00807911" w:rsidRPr="00807911" w:rsidRDefault="00807911" w:rsidP="00807911">
            <w:pPr>
              <w:suppressAutoHyphens w:val="0"/>
              <w:jc w:val="center"/>
              <w:rPr>
                <w:color w:val="000000"/>
                <w:lang w:eastAsia="ru-RU"/>
              </w:rPr>
            </w:pPr>
            <w:r w:rsidRPr="00807911">
              <w:rPr>
                <w:color w:val="000000"/>
                <w:lang w:eastAsia="ru-RU"/>
              </w:rPr>
              <w:t>0</w:t>
            </w:r>
          </w:p>
        </w:tc>
        <w:tc>
          <w:tcPr>
            <w:tcW w:w="848" w:type="dxa"/>
            <w:tcBorders>
              <w:top w:val="nil"/>
              <w:left w:val="nil"/>
              <w:bottom w:val="single" w:sz="4" w:space="0" w:color="auto"/>
              <w:right w:val="single" w:sz="4" w:space="0" w:color="auto"/>
            </w:tcBorders>
            <w:shd w:val="clear" w:color="auto" w:fill="auto"/>
            <w:vAlign w:val="center"/>
            <w:hideMark/>
          </w:tcPr>
          <w:p w14:paraId="49A72227" w14:textId="77777777" w:rsidR="00807911" w:rsidRPr="00807911" w:rsidRDefault="00807911" w:rsidP="00807911">
            <w:pPr>
              <w:suppressAutoHyphens w:val="0"/>
              <w:jc w:val="center"/>
              <w:rPr>
                <w:color w:val="000000"/>
                <w:lang w:eastAsia="ru-RU"/>
              </w:rPr>
            </w:pPr>
            <w:r w:rsidRPr="00807911">
              <w:rPr>
                <w:color w:val="000000"/>
                <w:lang w:eastAsia="ru-RU"/>
              </w:rPr>
              <w:t>0</w:t>
            </w:r>
          </w:p>
        </w:tc>
        <w:tc>
          <w:tcPr>
            <w:tcW w:w="847" w:type="dxa"/>
            <w:tcBorders>
              <w:top w:val="nil"/>
              <w:left w:val="nil"/>
              <w:bottom w:val="single" w:sz="4" w:space="0" w:color="auto"/>
              <w:right w:val="single" w:sz="4" w:space="0" w:color="auto"/>
            </w:tcBorders>
            <w:shd w:val="clear" w:color="auto" w:fill="auto"/>
            <w:vAlign w:val="center"/>
            <w:hideMark/>
          </w:tcPr>
          <w:p w14:paraId="2BD610A7" w14:textId="77777777" w:rsidR="00807911" w:rsidRPr="00807911" w:rsidRDefault="00807911" w:rsidP="00807911">
            <w:pPr>
              <w:suppressAutoHyphens w:val="0"/>
              <w:jc w:val="center"/>
              <w:rPr>
                <w:color w:val="000000"/>
                <w:lang w:eastAsia="ru-RU"/>
              </w:rPr>
            </w:pPr>
            <w:r w:rsidRPr="00807911">
              <w:rPr>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4E49B261" w14:textId="77777777" w:rsidR="00807911" w:rsidRPr="00807911" w:rsidRDefault="00807911" w:rsidP="00807911">
            <w:pPr>
              <w:suppressAutoHyphens w:val="0"/>
              <w:jc w:val="center"/>
              <w:rPr>
                <w:color w:val="000000"/>
                <w:lang w:eastAsia="ru-RU"/>
              </w:rPr>
            </w:pPr>
            <w:r w:rsidRPr="00807911">
              <w:rPr>
                <w:color w:val="000000"/>
                <w:lang w:eastAsia="ru-RU"/>
              </w:rPr>
              <w:t>0</w:t>
            </w:r>
          </w:p>
        </w:tc>
        <w:tc>
          <w:tcPr>
            <w:tcW w:w="846" w:type="dxa"/>
            <w:tcBorders>
              <w:top w:val="nil"/>
              <w:left w:val="nil"/>
              <w:bottom w:val="single" w:sz="4" w:space="0" w:color="auto"/>
              <w:right w:val="single" w:sz="4" w:space="0" w:color="auto"/>
            </w:tcBorders>
            <w:shd w:val="clear" w:color="auto" w:fill="auto"/>
            <w:vAlign w:val="center"/>
          </w:tcPr>
          <w:p w14:paraId="7C4D19A9" w14:textId="48A3222D" w:rsidR="00807911" w:rsidRPr="00807911" w:rsidRDefault="00807911" w:rsidP="00807911">
            <w:pPr>
              <w:suppressAutoHyphens w:val="0"/>
              <w:jc w:val="center"/>
              <w:rPr>
                <w:color w:val="000000"/>
                <w:lang w:eastAsia="ru-RU"/>
              </w:rPr>
            </w:pPr>
            <w:r w:rsidRPr="00807911">
              <w:rPr>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tcPr>
          <w:p w14:paraId="34DE7436" w14:textId="1C36E235" w:rsidR="00807911" w:rsidRPr="00807911" w:rsidRDefault="00807911" w:rsidP="00807911">
            <w:pPr>
              <w:suppressAutoHyphens w:val="0"/>
              <w:jc w:val="center"/>
              <w:rPr>
                <w:color w:val="000000"/>
                <w:lang w:eastAsia="ru-RU"/>
              </w:rPr>
            </w:pPr>
            <w:r w:rsidRPr="00807911">
              <w:rPr>
                <w:color w:val="000000"/>
                <w:lang w:eastAsia="ru-RU"/>
              </w:rPr>
              <w:t>---</w:t>
            </w:r>
          </w:p>
        </w:tc>
        <w:tc>
          <w:tcPr>
            <w:tcW w:w="817" w:type="dxa"/>
            <w:tcBorders>
              <w:top w:val="nil"/>
              <w:left w:val="nil"/>
              <w:bottom w:val="single" w:sz="4" w:space="0" w:color="auto"/>
              <w:right w:val="single" w:sz="4" w:space="0" w:color="auto"/>
            </w:tcBorders>
            <w:shd w:val="clear" w:color="auto" w:fill="auto"/>
            <w:noWrap/>
            <w:vAlign w:val="center"/>
          </w:tcPr>
          <w:p w14:paraId="551D135B" w14:textId="3594F3DF" w:rsidR="00807911" w:rsidRPr="00807911" w:rsidRDefault="00807911" w:rsidP="00807911">
            <w:pPr>
              <w:suppressAutoHyphens w:val="0"/>
              <w:jc w:val="center"/>
              <w:rPr>
                <w:color w:val="000000"/>
                <w:lang w:eastAsia="ru-RU"/>
              </w:rPr>
            </w:pPr>
            <w:r w:rsidRPr="00807911">
              <w:rPr>
                <w:color w:val="000000"/>
                <w:lang w:eastAsia="ru-RU"/>
              </w:rPr>
              <w:t>---</w:t>
            </w:r>
          </w:p>
        </w:tc>
      </w:tr>
      <w:tr w:rsidR="00807911" w:rsidRPr="00807911" w14:paraId="15D9ED31" w14:textId="77777777" w:rsidTr="00DA13EB">
        <w:trPr>
          <w:trHeight w:val="92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5E1931CC" w14:textId="77777777" w:rsidR="00807911" w:rsidRPr="00807911" w:rsidRDefault="00807911" w:rsidP="00807911">
            <w:pPr>
              <w:suppressAutoHyphens w:val="0"/>
              <w:rPr>
                <w:color w:val="000000"/>
                <w:lang w:eastAsia="ru-RU"/>
              </w:rPr>
            </w:pPr>
            <w:r w:rsidRPr="00807911">
              <w:rPr>
                <w:color w:val="000000"/>
                <w:lang w:eastAsia="ru-RU"/>
              </w:rPr>
              <w:t>придбання  (виготовлення) основних засобів</w:t>
            </w:r>
          </w:p>
        </w:tc>
        <w:tc>
          <w:tcPr>
            <w:tcW w:w="956" w:type="dxa"/>
            <w:tcBorders>
              <w:top w:val="nil"/>
              <w:left w:val="nil"/>
              <w:bottom w:val="single" w:sz="4" w:space="0" w:color="auto"/>
              <w:right w:val="single" w:sz="4" w:space="0" w:color="auto"/>
            </w:tcBorders>
            <w:shd w:val="clear" w:color="auto" w:fill="auto"/>
            <w:vAlign w:val="center"/>
            <w:hideMark/>
          </w:tcPr>
          <w:p w14:paraId="07984936" w14:textId="77777777" w:rsidR="00807911" w:rsidRPr="00807911" w:rsidRDefault="00807911" w:rsidP="00807911">
            <w:pPr>
              <w:suppressAutoHyphens w:val="0"/>
              <w:jc w:val="center"/>
              <w:rPr>
                <w:color w:val="000000"/>
                <w:lang w:eastAsia="ru-RU"/>
              </w:rPr>
            </w:pPr>
            <w:r w:rsidRPr="00807911">
              <w:rPr>
                <w:color w:val="000000"/>
                <w:lang w:eastAsia="ru-RU"/>
              </w:rPr>
              <w:t>4020</w:t>
            </w:r>
          </w:p>
        </w:tc>
        <w:tc>
          <w:tcPr>
            <w:tcW w:w="756" w:type="dxa"/>
            <w:tcBorders>
              <w:top w:val="nil"/>
              <w:left w:val="nil"/>
              <w:bottom w:val="single" w:sz="4" w:space="0" w:color="auto"/>
              <w:right w:val="single" w:sz="4" w:space="0" w:color="auto"/>
            </w:tcBorders>
            <w:shd w:val="clear" w:color="auto" w:fill="auto"/>
            <w:vAlign w:val="center"/>
            <w:hideMark/>
          </w:tcPr>
          <w:p w14:paraId="783D57E2" w14:textId="77777777" w:rsidR="00807911" w:rsidRPr="00807911" w:rsidRDefault="00807911" w:rsidP="00807911">
            <w:pPr>
              <w:suppressAutoHyphens w:val="0"/>
              <w:jc w:val="center"/>
              <w:rPr>
                <w:color w:val="000000"/>
                <w:lang w:eastAsia="ru-RU"/>
              </w:rPr>
            </w:pPr>
            <w:r w:rsidRPr="00807911">
              <w:rPr>
                <w:color w:val="000000"/>
                <w:lang w:eastAsia="ru-RU"/>
              </w:rPr>
              <w:t>1 429</w:t>
            </w:r>
          </w:p>
        </w:tc>
        <w:tc>
          <w:tcPr>
            <w:tcW w:w="848" w:type="dxa"/>
            <w:tcBorders>
              <w:top w:val="nil"/>
              <w:left w:val="nil"/>
              <w:bottom w:val="single" w:sz="4" w:space="0" w:color="auto"/>
              <w:right w:val="single" w:sz="4" w:space="0" w:color="auto"/>
            </w:tcBorders>
            <w:shd w:val="clear" w:color="auto" w:fill="auto"/>
            <w:vAlign w:val="center"/>
            <w:hideMark/>
          </w:tcPr>
          <w:p w14:paraId="64616CF0" w14:textId="77777777" w:rsidR="00807911" w:rsidRPr="00807911" w:rsidRDefault="00807911" w:rsidP="00807911">
            <w:pPr>
              <w:suppressAutoHyphens w:val="0"/>
              <w:jc w:val="center"/>
              <w:rPr>
                <w:color w:val="000000"/>
                <w:lang w:eastAsia="ru-RU"/>
              </w:rPr>
            </w:pPr>
            <w:r w:rsidRPr="00807911">
              <w:rPr>
                <w:color w:val="000000"/>
                <w:lang w:eastAsia="ru-RU"/>
              </w:rPr>
              <w:t>1 485</w:t>
            </w:r>
          </w:p>
        </w:tc>
        <w:tc>
          <w:tcPr>
            <w:tcW w:w="847" w:type="dxa"/>
            <w:tcBorders>
              <w:top w:val="nil"/>
              <w:left w:val="nil"/>
              <w:bottom w:val="single" w:sz="4" w:space="0" w:color="auto"/>
              <w:right w:val="single" w:sz="4" w:space="0" w:color="auto"/>
            </w:tcBorders>
            <w:shd w:val="clear" w:color="auto" w:fill="auto"/>
            <w:vAlign w:val="center"/>
            <w:hideMark/>
          </w:tcPr>
          <w:p w14:paraId="089D2C80" w14:textId="77777777" w:rsidR="00807911" w:rsidRPr="00807911" w:rsidRDefault="00807911" w:rsidP="00807911">
            <w:pPr>
              <w:suppressAutoHyphens w:val="0"/>
              <w:jc w:val="center"/>
              <w:rPr>
                <w:color w:val="000000"/>
                <w:lang w:eastAsia="ru-RU"/>
              </w:rPr>
            </w:pPr>
            <w:r w:rsidRPr="00807911">
              <w:rPr>
                <w:color w:val="000000"/>
                <w:lang w:eastAsia="ru-RU"/>
              </w:rPr>
              <w:t>1 485</w:t>
            </w:r>
          </w:p>
        </w:tc>
        <w:tc>
          <w:tcPr>
            <w:tcW w:w="992" w:type="dxa"/>
            <w:tcBorders>
              <w:top w:val="nil"/>
              <w:left w:val="nil"/>
              <w:bottom w:val="single" w:sz="4" w:space="0" w:color="auto"/>
              <w:right w:val="single" w:sz="4" w:space="0" w:color="auto"/>
            </w:tcBorders>
            <w:shd w:val="clear" w:color="auto" w:fill="auto"/>
            <w:vAlign w:val="center"/>
            <w:hideMark/>
          </w:tcPr>
          <w:p w14:paraId="10C0E0E7" w14:textId="77777777" w:rsidR="00807911" w:rsidRPr="00807911" w:rsidRDefault="00807911" w:rsidP="00807911">
            <w:pPr>
              <w:suppressAutoHyphens w:val="0"/>
              <w:jc w:val="center"/>
              <w:rPr>
                <w:color w:val="000000"/>
                <w:lang w:eastAsia="ru-RU"/>
              </w:rPr>
            </w:pPr>
            <w:r w:rsidRPr="00807911">
              <w:rPr>
                <w:color w:val="000000"/>
                <w:lang w:eastAsia="ru-RU"/>
              </w:rPr>
              <w:t>1 195</w:t>
            </w:r>
          </w:p>
        </w:tc>
        <w:tc>
          <w:tcPr>
            <w:tcW w:w="846" w:type="dxa"/>
            <w:tcBorders>
              <w:top w:val="nil"/>
              <w:left w:val="nil"/>
              <w:bottom w:val="single" w:sz="4" w:space="0" w:color="auto"/>
              <w:right w:val="single" w:sz="4" w:space="0" w:color="auto"/>
            </w:tcBorders>
            <w:shd w:val="clear" w:color="auto" w:fill="auto"/>
            <w:vAlign w:val="center"/>
            <w:hideMark/>
          </w:tcPr>
          <w:p w14:paraId="5280AC73" w14:textId="7F72EF54" w:rsidR="00807911" w:rsidRPr="00807911" w:rsidRDefault="00807911" w:rsidP="00807911">
            <w:pPr>
              <w:suppressAutoHyphens w:val="0"/>
              <w:jc w:val="center"/>
              <w:rPr>
                <w:color w:val="000000"/>
                <w:lang w:eastAsia="ru-RU"/>
              </w:rPr>
            </w:pPr>
            <w:r w:rsidRPr="00807911">
              <w:rPr>
                <w:color w:val="000000"/>
                <w:lang w:eastAsia="ru-RU"/>
              </w:rPr>
              <w:t>8</w:t>
            </w:r>
            <w:r w:rsidR="009C52A7">
              <w:rPr>
                <w:color w:val="000000"/>
                <w:lang w:eastAsia="ru-RU"/>
              </w:rPr>
              <w:t>3,6</w:t>
            </w:r>
          </w:p>
        </w:tc>
        <w:tc>
          <w:tcPr>
            <w:tcW w:w="851" w:type="dxa"/>
            <w:tcBorders>
              <w:top w:val="nil"/>
              <w:left w:val="nil"/>
              <w:bottom w:val="single" w:sz="4" w:space="0" w:color="auto"/>
              <w:right w:val="single" w:sz="4" w:space="0" w:color="auto"/>
            </w:tcBorders>
            <w:shd w:val="clear" w:color="auto" w:fill="auto"/>
            <w:noWrap/>
            <w:vAlign w:val="center"/>
            <w:hideMark/>
          </w:tcPr>
          <w:p w14:paraId="2D6489E6" w14:textId="7A7FDF93" w:rsidR="00807911" w:rsidRPr="00807911" w:rsidRDefault="00807911" w:rsidP="00807911">
            <w:pPr>
              <w:suppressAutoHyphens w:val="0"/>
              <w:jc w:val="center"/>
              <w:rPr>
                <w:color w:val="000000"/>
                <w:lang w:eastAsia="ru-RU"/>
              </w:rPr>
            </w:pPr>
            <w:r w:rsidRPr="00807911">
              <w:rPr>
                <w:color w:val="000000"/>
                <w:lang w:eastAsia="ru-RU"/>
              </w:rPr>
              <w:t>80</w:t>
            </w:r>
            <w:r w:rsidR="009C52A7">
              <w:rPr>
                <w:color w:val="000000"/>
                <w:lang w:eastAsia="ru-RU"/>
              </w:rPr>
              <w:t>,5</w:t>
            </w:r>
          </w:p>
        </w:tc>
        <w:tc>
          <w:tcPr>
            <w:tcW w:w="817" w:type="dxa"/>
            <w:tcBorders>
              <w:top w:val="nil"/>
              <w:left w:val="nil"/>
              <w:bottom w:val="single" w:sz="4" w:space="0" w:color="auto"/>
              <w:right w:val="single" w:sz="4" w:space="0" w:color="auto"/>
            </w:tcBorders>
            <w:shd w:val="clear" w:color="auto" w:fill="auto"/>
            <w:noWrap/>
            <w:vAlign w:val="center"/>
            <w:hideMark/>
          </w:tcPr>
          <w:p w14:paraId="050B1965" w14:textId="1DAF1390" w:rsidR="00807911" w:rsidRPr="00807911" w:rsidRDefault="00807911" w:rsidP="00807911">
            <w:pPr>
              <w:suppressAutoHyphens w:val="0"/>
              <w:jc w:val="center"/>
              <w:rPr>
                <w:color w:val="000000"/>
                <w:lang w:eastAsia="ru-RU"/>
              </w:rPr>
            </w:pPr>
            <w:r w:rsidRPr="00807911">
              <w:rPr>
                <w:color w:val="000000"/>
                <w:lang w:eastAsia="ru-RU"/>
              </w:rPr>
              <w:t>80</w:t>
            </w:r>
            <w:r w:rsidR="009C52A7">
              <w:rPr>
                <w:color w:val="000000"/>
                <w:lang w:eastAsia="ru-RU"/>
              </w:rPr>
              <w:t>,5</w:t>
            </w:r>
          </w:p>
        </w:tc>
      </w:tr>
      <w:tr w:rsidR="00807911" w:rsidRPr="00807911" w14:paraId="2E30F3A4" w14:textId="77777777" w:rsidTr="00DA13EB">
        <w:trPr>
          <w:trHeight w:val="920"/>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646D3ECD" w14:textId="77777777" w:rsidR="00807911" w:rsidRPr="00807911" w:rsidRDefault="00807911" w:rsidP="00807911">
            <w:pPr>
              <w:suppressAutoHyphens w:val="0"/>
              <w:rPr>
                <w:color w:val="000000"/>
                <w:lang w:eastAsia="ru-RU"/>
              </w:rPr>
            </w:pPr>
            <w:r w:rsidRPr="00807911">
              <w:rPr>
                <w:color w:val="000000"/>
                <w:lang w:eastAsia="ru-RU"/>
              </w:rPr>
              <w:t>придбання (виготовлення) інших необоротних матеріальних активів</w:t>
            </w:r>
          </w:p>
        </w:tc>
        <w:tc>
          <w:tcPr>
            <w:tcW w:w="956" w:type="dxa"/>
            <w:tcBorders>
              <w:top w:val="nil"/>
              <w:left w:val="nil"/>
              <w:bottom w:val="single" w:sz="4" w:space="0" w:color="auto"/>
              <w:right w:val="single" w:sz="4" w:space="0" w:color="auto"/>
            </w:tcBorders>
            <w:shd w:val="clear" w:color="auto" w:fill="auto"/>
            <w:vAlign w:val="center"/>
            <w:hideMark/>
          </w:tcPr>
          <w:p w14:paraId="4E0F1BAF" w14:textId="77777777" w:rsidR="00807911" w:rsidRPr="00807911" w:rsidRDefault="00807911" w:rsidP="00807911">
            <w:pPr>
              <w:suppressAutoHyphens w:val="0"/>
              <w:jc w:val="center"/>
              <w:rPr>
                <w:color w:val="000000"/>
                <w:lang w:eastAsia="ru-RU"/>
              </w:rPr>
            </w:pPr>
            <w:r w:rsidRPr="00807911">
              <w:rPr>
                <w:color w:val="000000"/>
                <w:lang w:eastAsia="ru-RU"/>
              </w:rPr>
              <w:t>4030</w:t>
            </w:r>
          </w:p>
        </w:tc>
        <w:tc>
          <w:tcPr>
            <w:tcW w:w="756" w:type="dxa"/>
            <w:tcBorders>
              <w:top w:val="nil"/>
              <w:left w:val="nil"/>
              <w:bottom w:val="single" w:sz="4" w:space="0" w:color="auto"/>
              <w:right w:val="single" w:sz="4" w:space="0" w:color="auto"/>
            </w:tcBorders>
            <w:shd w:val="clear" w:color="auto" w:fill="auto"/>
            <w:vAlign w:val="center"/>
            <w:hideMark/>
          </w:tcPr>
          <w:p w14:paraId="34A5E0EA" w14:textId="77777777" w:rsidR="00807911" w:rsidRPr="00807911" w:rsidRDefault="00807911" w:rsidP="00807911">
            <w:pPr>
              <w:suppressAutoHyphens w:val="0"/>
              <w:jc w:val="center"/>
              <w:rPr>
                <w:color w:val="000000"/>
                <w:lang w:eastAsia="ru-RU"/>
              </w:rPr>
            </w:pPr>
            <w:r w:rsidRPr="00807911">
              <w:rPr>
                <w:color w:val="000000"/>
                <w:lang w:eastAsia="ru-RU"/>
              </w:rPr>
              <w:t>126</w:t>
            </w:r>
          </w:p>
        </w:tc>
        <w:tc>
          <w:tcPr>
            <w:tcW w:w="848" w:type="dxa"/>
            <w:tcBorders>
              <w:top w:val="nil"/>
              <w:left w:val="nil"/>
              <w:bottom w:val="single" w:sz="4" w:space="0" w:color="auto"/>
              <w:right w:val="single" w:sz="4" w:space="0" w:color="auto"/>
            </w:tcBorders>
            <w:shd w:val="clear" w:color="auto" w:fill="auto"/>
            <w:vAlign w:val="center"/>
            <w:hideMark/>
          </w:tcPr>
          <w:p w14:paraId="5AB250C4" w14:textId="77777777" w:rsidR="00807911" w:rsidRPr="00807911" w:rsidRDefault="00807911" w:rsidP="00807911">
            <w:pPr>
              <w:suppressAutoHyphens w:val="0"/>
              <w:jc w:val="center"/>
              <w:rPr>
                <w:color w:val="000000"/>
                <w:lang w:eastAsia="ru-RU"/>
              </w:rPr>
            </w:pPr>
            <w:r w:rsidRPr="00807911">
              <w:rPr>
                <w:color w:val="000000"/>
                <w:lang w:eastAsia="ru-RU"/>
              </w:rPr>
              <w:t>0</w:t>
            </w:r>
          </w:p>
        </w:tc>
        <w:tc>
          <w:tcPr>
            <w:tcW w:w="847" w:type="dxa"/>
            <w:tcBorders>
              <w:top w:val="nil"/>
              <w:left w:val="nil"/>
              <w:bottom w:val="single" w:sz="4" w:space="0" w:color="auto"/>
              <w:right w:val="single" w:sz="4" w:space="0" w:color="auto"/>
            </w:tcBorders>
            <w:shd w:val="clear" w:color="auto" w:fill="auto"/>
            <w:vAlign w:val="center"/>
            <w:hideMark/>
          </w:tcPr>
          <w:p w14:paraId="05D14E4A" w14:textId="77777777" w:rsidR="00807911" w:rsidRPr="00807911" w:rsidRDefault="00807911" w:rsidP="00807911">
            <w:pPr>
              <w:suppressAutoHyphens w:val="0"/>
              <w:jc w:val="center"/>
              <w:rPr>
                <w:color w:val="000000"/>
                <w:lang w:eastAsia="ru-RU"/>
              </w:rPr>
            </w:pPr>
            <w:r w:rsidRPr="00807911">
              <w:rPr>
                <w:color w:val="000000"/>
                <w:lang w:eastAsia="ru-RU"/>
              </w:rPr>
              <w:t>0</w:t>
            </w:r>
          </w:p>
        </w:tc>
        <w:tc>
          <w:tcPr>
            <w:tcW w:w="992" w:type="dxa"/>
            <w:tcBorders>
              <w:top w:val="nil"/>
              <w:left w:val="nil"/>
              <w:bottom w:val="single" w:sz="4" w:space="0" w:color="auto"/>
              <w:right w:val="single" w:sz="4" w:space="0" w:color="auto"/>
            </w:tcBorders>
            <w:shd w:val="clear" w:color="auto" w:fill="auto"/>
            <w:vAlign w:val="center"/>
            <w:hideMark/>
          </w:tcPr>
          <w:p w14:paraId="49B5339D" w14:textId="77777777" w:rsidR="00807911" w:rsidRPr="00807911" w:rsidRDefault="00807911" w:rsidP="00807911">
            <w:pPr>
              <w:suppressAutoHyphens w:val="0"/>
              <w:jc w:val="center"/>
              <w:rPr>
                <w:lang w:eastAsia="ru-RU"/>
              </w:rPr>
            </w:pPr>
            <w:r w:rsidRPr="00807911">
              <w:rPr>
                <w:lang w:eastAsia="ru-RU"/>
              </w:rPr>
              <w:t>0</w:t>
            </w:r>
          </w:p>
        </w:tc>
        <w:tc>
          <w:tcPr>
            <w:tcW w:w="846" w:type="dxa"/>
            <w:tcBorders>
              <w:top w:val="nil"/>
              <w:left w:val="nil"/>
              <w:bottom w:val="single" w:sz="4" w:space="0" w:color="auto"/>
              <w:right w:val="single" w:sz="4" w:space="0" w:color="auto"/>
            </w:tcBorders>
            <w:shd w:val="clear" w:color="auto" w:fill="auto"/>
            <w:vAlign w:val="center"/>
            <w:hideMark/>
          </w:tcPr>
          <w:p w14:paraId="4789F9DB" w14:textId="77777777" w:rsidR="00807911" w:rsidRPr="00807911" w:rsidRDefault="00807911" w:rsidP="00807911">
            <w:pPr>
              <w:suppressAutoHyphens w:val="0"/>
              <w:jc w:val="center"/>
              <w:rPr>
                <w:color w:val="000000"/>
                <w:lang w:eastAsia="ru-RU"/>
              </w:rPr>
            </w:pPr>
            <w:r w:rsidRPr="00807911">
              <w:rPr>
                <w:color w:val="000000"/>
                <w:lang w:eastAsia="ru-RU"/>
              </w:rPr>
              <w:t>0</w:t>
            </w:r>
          </w:p>
        </w:tc>
        <w:tc>
          <w:tcPr>
            <w:tcW w:w="851" w:type="dxa"/>
            <w:tcBorders>
              <w:top w:val="nil"/>
              <w:left w:val="nil"/>
              <w:bottom w:val="single" w:sz="4" w:space="0" w:color="auto"/>
              <w:right w:val="single" w:sz="4" w:space="0" w:color="auto"/>
            </w:tcBorders>
            <w:shd w:val="clear" w:color="auto" w:fill="auto"/>
            <w:noWrap/>
            <w:vAlign w:val="center"/>
            <w:hideMark/>
          </w:tcPr>
          <w:p w14:paraId="13432F03" w14:textId="3108A887" w:rsidR="00807911" w:rsidRPr="00807911" w:rsidRDefault="00807911" w:rsidP="00807911">
            <w:pPr>
              <w:suppressAutoHyphens w:val="0"/>
              <w:jc w:val="center"/>
              <w:rPr>
                <w:color w:val="000000"/>
                <w:lang w:eastAsia="ru-RU"/>
              </w:rPr>
            </w:pPr>
            <w:r w:rsidRPr="00807911">
              <w:rPr>
                <w:color w:val="000000"/>
                <w:lang w:eastAsia="ru-RU"/>
              </w:rPr>
              <w:t>---</w:t>
            </w:r>
          </w:p>
        </w:tc>
        <w:tc>
          <w:tcPr>
            <w:tcW w:w="817" w:type="dxa"/>
            <w:tcBorders>
              <w:top w:val="nil"/>
              <w:left w:val="nil"/>
              <w:bottom w:val="single" w:sz="4" w:space="0" w:color="auto"/>
              <w:right w:val="single" w:sz="4" w:space="0" w:color="auto"/>
            </w:tcBorders>
            <w:shd w:val="clear" w:color="auto" w:fill="auto"/>
            <w:noWrap/>
            <w:vAlign w:val="center"/>
            <w:hideMark/>
          </w:tcPr>
          <w:p w14:paraId="136F4183" w14:textId="07EC46DD" w:rsidR="00807911" w:rsidRPr="00807911" w:rsidRDefault="00807911" w:rsidP="00807911">
            <w:pPr>
              <w:suppressAutoHyphens w:val="0"/>
              <w:jc w:val="center"/>
              <w:rPr>
                <w:color w:val="000000"/>
                <w:lang w:eastAsia="ru-RU"/>
              </w:rPr>
            </w:pPr>
            <w:r w:rsidRPr="00807911">
              <w:rPr>
                <w:color w:val="000000"/>
                <w:lang w:eastAsia="ru-RU"/>
              </w:rPr>
              <w:t>---</w:t>
            </w:r>
          </w:p>
        </w:tc>
      </w:tr>
      <w:tr w:rsidR="00807911" w:rsidRPr="00807911" w14:paraId="636BDB4E" w14:textId="77777777" w:rsidTr="00DA13EB">
        <w:trPr>
          <w:trHeight w:val="613"/>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26FFA522" w14:textId="77777777" w:rsidR="00807911" w:rsidRPr="00807911" w:rsidRDefault="00807911" w:rsidP="00807911">
            <w:pPr>
              <w:suppressAutoHyphens w:val="0"/>
              <w:rPr>
                <w:color w:val="000000"/>
                <w:lang w:eastAsia="ru-RU"/>
              </w:rPr>
            </w:pPr>
            <w:r w:rsidRPr="00807911">
              <w:rPr>
                <w:color w:val="000000"/>
                <w:lang w:eastAsia="ru-RU"/>
              </w:rPr>
              <w:t>придбання (створення) нематеріальних активів</w:t>
            </w:r>
          </w:p>
        </w:tc>
        <w:tc>
          <w:tcPr>
            <w:tcW w:w="956" w:type="dxa"/>
            <w:tcBorders>
              <w:top w:val="nil"/>
              <w:left w:val="nil"/>
              <w:bottom w:val="single" w:sz="4" w:space="0" w:color="auto"/>
              <w:right w:val="single" w:sz="4" w:space="0" w:color="auto"/>
            </w:tcBorders>
            <w:shd w:val="clear" w:color="auto" w:fill="auto"/>
            <w:vAlign w:val="center"/>
            <w:hideMark/>
          </w:tcPr>
          <w:p w14:paraId="386ED8ED" w14:textId="77777777" w:rsidR="00807911" w:rsidRPr="00807911" w:rsidRDefault="00807911" w:rsidP="00807911">
            <w:pPr>
              <w:suppressAutoHyphens w:val="0"/>
              <w:jc w:val="center"/>
              <w:rPr>
                <w:color w:val="000000"/>
                <w:lang w:eastAsia="ru-RU"/>
              </w:rPr>
            </w:pPr>
            <w:r w:rsidRPr="00807911">
              <w:rPr>
                <w:color w:val="000000"/>
                <w:lang w:eastAsia="ru-RU"/>
              </w:rPr>
              <w:t>4040</w:t>
            </w:r>
          </w:p>
        </w:tc>
        <w:tc>
          <w:tcPr>
            <w:tcW w:w="756" w:type="dxa"/>
            <w:tcBorders>
              <w:top w:val="nil"/>
              <w:left w:val="nil"/>
              <w:bottom w:val="single" w:sz="4" w:space="0" w:color="auto"/>
              <w:right w:val="single" w:sz="4" w:space="0" w:color="auto"/>
            </w:tcBorders>
            <w:shd w:val="clear" w:color="auto" w:fill="auto"/>
            <w:vAlign w:val="center"/>
            <w:hideMark/>
          </w:tcPr>
          <w:p w14:paraId="0F84D232" w14:textId="77777777" w:rsidR="00807911" w:rsidRPr="00807911" w:rsidRDefault="00807911" w:rsidP="00807911">
            <w:pPr>
              <w:suppressAutoHyphens w:val="0"/>
              <w:jc w:val="center"/>
              <w:rPr>
                <w:color w:val="000000"/>
                <w:lang w:eastAsia="ru-RU"/>
              </w:rPr>
            </w:pPr>
            <w:r w:rsidRPr="00807911">
              <w:rPr>
                <w:color w:val="000000"/>
                <w:lang w:eastAsia="ru-RU"/>
              </w:rPr>
              <w:t>463</w:t>
            </w:r>
          </w:p>
        </w:tc>
        <w:tc>
          <w:tcPr>
            <w:tcW w:w="848" w:type="dxa"/>
            <w:tcBorders>
              <w:top w:val="nil"/>
              <w:left w:val="nil"/>
              <w:bottom w:val="single" w:sz="4" w:space="0" w:color="auto"/>
              <w:right w:val="single" w:sz="4" w:space="0" w:color="auto"/>
            </w:tcBorders>
            <w:shd w:val="clear" w:color="auto" w:fill="auto"/>
            <w:vAlign w:val="center"/>
            <w:hideMark/>
          </w:tcPr>
          <w:p w14:paraId="75807053" w14:textId="77777777" w:rsidR="00807911" w:rsidRPr="00807911" w:rsidRDefault="00807911" w:rsidP="00807911">
            <w:pPr>
              <w:suppressAutoHyphens w:val="0"/>
              <w:jc w:val="center"/>
              <w:rPr>
                <w:color w:val="000000"/>
                <w:lang w:eastAsia="ru-RU"/>
              </w:rPr>
            </w:pPr>
            <w:r w:rsidRPr="00807911">
              <w:rPr>
                <w:color w:val="000000"/>
                <w:lang w:eastAsia="ru-RU"/>
              </w:rPr>
              <w:t>445</w:t>
            </w:r>
          </w:p>
        </w:tc>
        <w:tc>
          <w:tcPr>
            <w:tcW w:w="847" w:type="dxa"/>
            <w:tcBorders>
              <w:top w:val="nil"/>
              <w:left w:val="nil"/>
              <w:bottom w:val="single" w:sz="4" w:space="0" w:color="auto"/>
              <w:right w:val="single" w:sz="4" w:space="0" w:color="auto"/>
            </w:tcBorders>
            <w:shd w:val="clear" w:color="auto" w:fill="auto"/>
            <w:vAlign w:val="center"/>
            <w:hideMark/>
          </w:tcPr>
          <w:p w14:paraId="5B6207C7" w14:textId="77777777" w:rsidR="00807911" w:rsidRPr="00807911" w:rsidRDefault="00807911" w:rsidP="00807911">
            <w:pPr>
              <w:suppressAutoHyphens w:val="0"/>
              <w:jc w:val="center"/>
              <w:rPr>
                <w:color w:val="000000"/>
                <w:lang w:eastAsia="ru-RU"/>
              </w:rPr>
            </w:pPr>
            <w:r w:rsidRPr="00807911">
              <w:rPr>
                <w:color w:val="000000"/>
                <w:lang w:eastAsia="ru-RU"/>
              </w:rPr>
              <w:t>445</w:t>
            </w:r>
          </w:p>
        </w:tc>
        <w:tc>
          <w:tcPr>
            <w:tcW w:w="992" w:type="dxa"/>
            <w:tcBorders>
              <w:top w:val="nil"/>
              <w:left w:val="nil"/>
              <w:bottom w:val="single" w:sz="4" w:space="0" w:color="auto"/>
              <w:right w:val="single" w:sz="4" w:space="0" w:color="auto"/>
            </w:tcBorders>
            <w:shd w:val="clear" w:color="auto" w:fill="auto"/>
            <w:vAlign w:val="center"/>
            <w:hideMark/>
          </w:tcPr>
          <w:p w14:paraId="5AD13F39" w14:textId="77777777" w:rsidR="00807911" w:rsidRPr="00807911" w:rsidRDefault="00807911" w:rsidP="00807911">
            <w:pPr>
              <w:suppressAutoHyphens w:val="0"/>
              <w:jc w:val="center"/>
              <w:rPr>
                <w:color w:val="000000"/>
                <w:lang w:eastAsia="ru-RU"/>
              </w:rPr>
            </w:pPr>
            <w:r w:rsidRPr="00807911">
              <w:rPr>
                <w:color w:val="000000"/>
                <w:lang w:eastAsia="ru-RU"/>
              </w:rPr>
              <w:t>445</w:t>
            </w:r>
          </w:p>
        </w:tc>
        <w:tc>
          <w:tcPr>
            <w:tcW w:w="846" w:type="dxa"/>
            <w:tcBorders>
              <w:top w:val="nil"/>
              <w:left w:val="nil"/>
              <w:bottom w:val="single" w:sz="4" w:space="0" w:color="auto"/>
              <w:right w:val="single" w:sz="4" w:space="0" w:color="auto"/>
            </w:tcBorders>
            <w:shd w:val="clear" w:color="auto" w:fill="auto"/>
            <w:vAlign w:val="center"/>
            <w:hideMark/>
          </w:tcPr>
          <w:p w14:paraId="2873570F" w14:textId="6C8EBD93" w:rsidR="00807911" w:rsidRPr="00807911" w:rsidRDefault="00807911" w:rsidP="00807911">
            <w:pPr>
              <w:suppressAutoHyphens w:val="0"/>
              <w:jc w:val="center"/>
              <w:rPr>
                <w:color w:val="000000"/>
                <w:lang w:eastAsia="ru-RU"/>
              </w:rPr>
            </w:pPr>
            <w:r w:rsidRPr="00807911">
              <w:rPr>
                <w:color w:val="000000"/>
                <w:lang w:eastAsia="ru-RU"/>
              </w:rPr>
              <w:t>96</w:t>
            </w:r>
            <w:r w:rsidR="009C52A7">
              <w:rPr>
                <w:color w:val="000000"/>
                <w:lang w:eastAsia="ru-RU"/>
              </w:rPr>
              <w:t>,1</w:t>
            </w:r>
          </w:p>
        </w:tc>
        <w:tc>
          <w:tcPr>
            <w:tcW w:w="851" w:type="dxa"/>
            <w:tcBorders>
              <w:top w:val="nil"/>
              <w:left w:val="nil"/>
              <w:bottom w:val="single" w:sz="4" w:space="0" w:color="auto"/>
              <w:right w:val="single" w:sz="4" w:space="0" w:color="auto"/>
            </w:tcBorders>
            <w:shd w:val="clear" w:color="auto" w:fill="auto"/>
            <w:noWrap/>
            <w:vAlign w:val="center"/>
            <w:hideMark/>
          </w:tcPr>
          <w:p w14:paraId="6BDF9CC2" w14:textId="762FA700" w:rsidR="00807911" w:rsidRPr="00807911" w:rsidRDefault="00807911" w:rsidP="00807911">
            <w:pPr>
              <w:suppressAutoHyphens w:val="0"/>
              <w:jc w:val="center"/>
              <w:rPr>
                <w:color w:val="000000"/>
                <w:lang w:eastAsia="ru-RU"/>
              </w:rPr>
            </w:pPr>
            <w:r w:rsidRPr="00807911">
              <w:rPr>
                <w:color w:val="000000"/>
                <w:lang w:eastAsia="ru-RU"/>
              </w:rPr>
              <w:t>100</w:t>
            </w:r>
            <w:r w:rsidR="009C52A7">
              <w:rPr>
                <w:color w:val="000000"/>
                <w:lang w:eastAsia="ru-RU"/>
              </w:rPr>
              <w:t>,0</w:t>
            </w:r>
          </w:p>
        </w:tc>
        <w:tc>
          <w:tcPr>
            <w:tcW w:w="817" w:type="dxa"/>
            <w:tcBorders>
              <w:top w:val="nil"/>
              <w:left w:val="nil"/>
              <w:bottom w:val="single" w:sz="4" w:space="0" w:color="auto"/>
              <w:right w:val="single" w:sz="4" w:space="0" w:color="auto"/>
            </w:tcBorders>
            <w:shd w:val="clear" w:color="auto" w:fill="auto"/>
            <w:noWrap/>
            <w:vAlign w:val="center"/>
            <w:hideMark/>
          </w:tcPr>
          <w:p w14:paraId="7C8DB529" w14:textId="4B8017B7" w:rsidR="00807911" w:rsidRPr="00807911" w:rsidRDefault="00807911" w:rsidP="00807911">
            <w:pPr>
              <w:suppressAutoHyphens w:val="0"/>
              <w:jc w:val="center"/>
              <w:rPr>
                <w:color w:val="000000"/>
                <w:lang w:eastAsia="ru-RU"/>
              </w:rPr>
            </w:pPr>
            <w:r w:rsidRPr="00807911">
              <w:rPr>
                <w:color w:val="000000"/>
                <w:lang w:eastAsia="ru-RU"/>
              </w:rPr>
              <w:t>100</w:t>
            </w:r>
            <w:r w:rsidR="009C52A7">
              <w:rPr>
                <w:color w:val="000000"/>
                <w:lang w:eastAsia="ru-RU"/>
              </w:rPr>
              <w:t>,0</w:t>
            </w:r>
          </w:p>
        </w:tc>
      </w:tr>
      <w:tr w:rsidR="00807911" w:rsidRPr="00807911" w14:paraId="242021AF" w14:textId="77777777" w:rsidTr="00DA13EB">
        <w:trPr>
          <w:trHeight w:val="1227"/>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3BC93174" w14:textId="77777777" w:rsidR="00807911" w:rsidRPr="00807911" w:rsidRDefault="00807911" w:rsidP="00807911">
            <w:pPr>
              <w:suppressAutoHyphens w:val="0"/>
              <w:rPr>
                <w:color w:val="000000"/>
                <w:lang w:eastAsia="ru-RU"/>
              </w:rPr>
            </w:pPr>
            <w:r w:rsidRPr="00807911">
              <w:rPr>
                <w:color w:val="000000"/>
                <w:lang w:eastAsia="ru-RU"/>
              </w:rPr>
              <w:t>модернізація, модифікація (добудова, дообладнання, реконструкція) основних засобів</w:t>
            </w:r>
          </w:p>
        </w:tc>
        <w:tc>
          <w:tcPr>
            <w:tcW w:w="956" w:type="dxa"/>
            <w:tcBorders>
              <w:top w:val="nil"/>
              <w:left w:val="nil"/>
              <w:bottom w:val="single" w:sz="4" w:space="0" w:color="auto"/>
              <w:right w:val="single" w:sz="4" w:space="0" w:color="auto"/>
            </w:tcBorders>
            <w:shd w:val="clear" w:color="auto" w:fill="auto"/>
            <w:vAlign w:val="center"/>
            <w:hideMark/>
          </w:tcPr>
          <w:p w14:paraId="307AFB1F" w14:textId="77777777" w:rsidR="00807911" w:rsidRPr="00807911" w:rsidRDefault="00807911" w:rsidP="00807911">
            <w:pPr>
              <w:suppressAutoHyphens w:val="0"/>
              <w:jc w:val="center"/>
              <w:rPr>
                <w:color w:val="000000"/>
                <w:lang w:eastAsia="ru-RU"/>
              </w:rPr>
            </w:pPr>
            <w:r w:rsidRPr="00807911">
              <w:rPr>
                <w:color w:val="000000"/>
                <w:lang w:eastAsia="ru-RU"/>
              </w:rPr>
              <w:t>4050</w:t>
            </w:r>
          </w:p>
        </w:tc>
        <w:tc>
          <w:tcPr>
            <w:tcW w:w="756" w:type="dxa"/>
            <w:tcBorders>
              <w:top w:val="nil"/>
              <w:left w:val="nil"/>
              <w:bottom w:val="single" w:sz="4" w:space="0" w:color="auto"/>
              <w:right w:val="single" w:sz="4" w:space="0" w:color="auto"/>
            </w:tcBorders>
            <w:shd w:val="clear" w:color="auto" w:fill="auto"/>
            <w:vAlign w:val="center"/>
            <w:hideMark/>
          </w:tcPr>
          <w:p w14:paraId="79008EC7" w14:textId="77777777" w:rsidR="00807911" w:rsidRPr="00807911" w:rsidRDefault="00807911" w:rsidP="00807911">
            <w:pPr>
              <w:suppressAutoHyphens w:val="0"/>
              <w:jc w:val="center"/>
              <w:rPr>
                <w:color w:val="000000"/>
                <w:lang w:eastAsia="ru-RU"/>
              </w:rPr>
            </w:pPr>
            <w:r w:rsidRPr="00807911">
              <w:rPr>
                <w:color w:val="000000"/>
                <w:lang w:eastAsia="ru-RU"/>
              </w:rPr>
              <w:t>1 471</w:t>
            </w:r>
          </w:p>
        </w:tc>
        <w:tc>
          <w:tcPr>
            <w:tcW w:w="848" w:type="dxa"/>
            <w:tcBorders>
              <w:top w:val="nil"/>
              <w:left w:val="nil"/>
              <w:bottom w:val="single" w:sz="4" w:space="0" w:color="auto"/>
              <w:right w:val="single" w:sz="4" w:space="0" w:color="auto"/>
            </w:tcBorders>
            <w:shd w:val="clear" w:color="auto" w:fill="auto"/>
            <w:vAlign w:val="center"/>
            <w:hideMark/>
          </w:tcPr>
          <w:p w14:paraId="2572632D" w14:textId="77777777" w:rsidR="00807911" w:rsidRPr="00807911" w:rsidRDefault="00807911" w:rsidP="00807911">
            <w:pPr>
              <w:suppressAutoHyphens w:val="0"/>
              <w:jc w:val="center"/>
              <w:rPr>
                <w:color w:val="000000"/>
                <w:lang w:eastAsia="ru-RU"/>
              </w:rPr>
            </w:pPr>
            <w:r w:rsidRPr="00807911">
              <w:rPr>
                <w:color w:val="000000"/>
                <w:lang w:eastAsia="ru-RU"/>
              </w:rPr>
              <w:t>2 700</w:t>
            </w:r>
          </w:p>
        </w:tc>
        <w:tc>
          <w:tcPr>
            <w:tcW w:w="847" w:type="dxa"/>
            <w:tcBorders>
              <w:top w:val="nil"/>
              <w:left w:val="nil"/>
              <w:bottom w:val="single" w:sz="4" w:space="0" w:color="auto"/>
              <w:right w:val="single" w:sz="4" w:space="0" w:color="auto"/>
            </w:tcBorders>
            <w:shd w:val="clear" w:color="auto" w:fill="auto"/>
            <w:vAlign w:val="center"/>
            <w:hideMark/>
          </w:tcPr>
          <w:p w14:paraId="30538AFE" w14:textId="77777777" w:rsidR="00807911" w:rsidRPr="00807911" w:rsidRDefault="00807911" w:rsidP="00807911">
            <w:pPr>
              <w:suppressAutoHyphens w:val="0"/>
              <w:jc w:val="center"/>
              <w:rPr>
                <w:color w:val="000000"/>
                <w:lang w:eastAsia="ru-RU"/>
              </w:rPr>
            </w:pPr>
            <w:r w:rsidRPr="00807911">
              <w:rPr>
                <w:color w:val="000000"/>
                <w:lang w:eastAsia="ru-RU"/>
              </w:rPr>
              <w:t>2 700</w:t>
            </w:r>
          </w:p>
        </w:tc>
        <w:tc>
          <w:tcPr>
            <w:tcW w:w="992" w:type="dxa"/>
            <w:tcBorders>
              <w:top w:val="nil"/>
              <w:left w:val="nil"/>
              <w:bottom w:val="single" w:sz="4" w:space="0" w:color="auto"/>
              <w:right w:val="single" w:sz="4" w:space="0" w:color="auto"/>
            </w:tcBorders>
            <w:shd w:val="clear" w:color="auto" w:fill="auto"/>
            <w:vAlign w:val="center"/>
            <w:hideMark/>
          </w:tcPr>
          <w:p w14:paraId="1007FD5B" w14:textId="77777777" w:rsidR="00807911" w:rsidRPr="00807911" w:rsidRDefault="00807911" w:rsidP="00807911">
            <w:pPr>
              <w:suppressAutoHyphens w:val="0"/>
              <w:jc w:val="center"/>
              <w:rPr>
                <w:color w:val="000000"/>
                <w:lang w:eastAsia="ru-RU"/>
              </w:rPr>
            </w:pPr>
            <w:r w:rsidRPr="00807911">
              <w:rPr>
                <w:color w:val="000000"/>
                <w:lang w:eastAsia="ru-RU"/>
              </w:rPr>
              <w:t>0</w:t>
            </w:r>
          </w:p>
        </w:tc>
        <w:tc>
          <w:tcPr>
            <w:tcW w:w="846" w:type="dxa"/>
            <w:tcBorders>
              <w:top w:val="nil"/>
              <w:left w:val="nil"/>
              <w:bottom w:val="single" w:sz="4" w:space="0" w:color="auto"/>
              <w:right w:val="single" w:sz="4" w:space="0" w:color="auto"/>
            </w:tcBorders>
            <w:shd w:val="clear" w:color="auto" w:fill="auto"/>
            <w:vAlign w:val="center"/>
            <w:hideMark/>
          </w:tcPr>
          <w:p w14:paraId="1D8F3FB0" w14:textId="3EB8B123" w:rsidR="00807911" w:rsidRPr="00807911" w:rsidRDefault="00807911" w:rsidP="00807911">
            <w:pPr>
              <w:suppressAutoHyphens w:val="0"/>
              <w:jc w:val="center"/>
              <w:rPr>
                <w:color w:val="000000"/>
                <w:lang w:eastAsia="ru-RU"/>
              </w:rPr>
            </w:pPr>
            <w:r w:rsidRPr="00807911">
              <w:rPr>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1B8AFC2F" w14:textId="462BEA55" w:rsidR="00807911" w:rsidRPr="00807911" w:rsidRDefault="00807911" w:rsidP="00807911">
            <w:pPr>
              <w:suppressAutoHyphens w:val="0"/>
              <w:jc w:val="center"/>
              <w:rPr>
                <w:color w:val="000000"/>
                <w:lang w:eastAsia="ru-RU"/>
              </w:rPr>
            </w:pPr>
            <w:r w:rsidRPr="00807911">
              <w:rPr>
                <w:color w:val="000000"/>
                <w:lang w:eastAsia="ru-RU"/>
              </w:rPr>
              <w:t>---</w:t>
            </w:r>
          </w:p>
        </w:tc>
        <w:tc>
          <w:tcPr>
            <w:tcW w:w="817" w:type="dxa"/>
            <w:tcBorders>
              <w:top w:val="nil"/>
              <w:left w:val="nil"/>
              <w:bottom w:val="single" w:sz="4" w:space="0" w:color="auto"/>
              <w:right w:val="single" w:sz="4" w:space="0" w:color="auto"/>
            </w:tcBorders>
            <w:shd w:val="clear" w:color="auto" w:fill="auto"/>
            <w:noWrap/>
            <w:vAlign w:val="center"/>
            <w:hideMark/>
          </w:tcPr>
          <w:p w14:paraId="3DF96839" w14:textId="57D27516" w:rsidR="00807911" w:rsidRPr="00807911" w:rsidRDefault="00807911" w:rsidP="00807911">
            <w:pPr>
              <w:suppressAutoHyphens w:val="0"/>
              <w:jc w:val="center"/>
              <w:rPr>
                <w:color w:val="000000"/>
                <w:lang w:eastAsia="ru-RU"/>
              </w:rPr>
            </w:pPr>
            <w:r w:rsidRPr="00807911">
              <w:rPr>
                <w:color w:val="000000"/>
                <w:lang w:eastAsia="ru-RU"/>
              </w:rPr>
              <w:t>---</w:t>
            </w:r>
          </w:p>
        </w:tc>
      </w:tr>
      <w:tr w:rsidR="00807911" w:rsidRPr="00807911" w14:paraId="0640AA79" w14:textId="77777777" w:rsidTr="00DA13EB">
        <w:trPr>
          <w:trHeight w:val="306"/>
          <w:jc w:val="center"/>
        </w:trPr>
        <w:tc>
          <w:tcPr>
            <w:tcW w:w="2830" w:type="dxa"/>
            <w:tcBorders>
              <w:top w:val="nil"/>
              <w:left w:val="single" w:sz="4" w:space="0" w:color="auto"/>
              <w:bottom w:val="single" w:sz="4" w:space="0" w:color="auto"/>
              <w:right w:val="single" w:sz="4" w:space="0" w:color="auto"/>
            </w:tcBorders>
            <w:shd w:val="clear" w:color="auto" w:fill="auto"/>
            <w:vAlign w:val="center"/>
            <w:hideMark/>
          </w:tcPr>
          <w:p w14:paraId="7FB8FB48" w14:textId="77777777" w:rsidR="00807911" w:rsidRPr="00807911" w:rsidRDefault="00807911" w:rsidP="00807911">
            <w:pPr>
              <w:suppressAutoHyphens w:val="0"/>
              <w:rPr>
                <w:color w:val="000000"/>
                <w:lang w:eastAsia="ru-RU"/>
              </w:rPr>
            </w:pPr>
            <w:r w:rsidRPr="00807911">
              <w:rPr>
                <w:color w:val="000000"/>
                <w:lang w:eastAsia="ru-RU"/>
              </w:rPr>
              <w:t>капітальний ремонт</w:t>
            </w:r>
          </w:p>
        </w:tc>
        <w:tc>
          <w:tcPr>
            <w:tcW w:w="956" w:type="dxa"/>
            <w:tcBorders>
              <w:top w:val="nil"/>
              <w:left w:val="nil"/>
              <w:bottom w:val="single" w:sz="4" w:space="0" w:color="auto"/>
              <w:right w:val="single" w:sz="4" w:space="0" w:color="auto"/>
            </w:tcBorders>
            <w:shd w:val="clear" w:color="auto" w:fill="auto"/>
            <w:vAlign w:val="center"/>
            <w:hideMark/>
          </w:tcPr>
          <w:p w14:paraId="768CE8A6" w14:textId="77777777" w:rsidR="00807911" w:rsidRPr="00807911" w:rsidRDefault="00807911" w:rsidP="00807911">
            <w:pPr>
              <w:suppressAutoHyphens w:val="0"/>
              <w:jc w:val="center"/>
              <w:rPr>
                <w:color w:val="000000"/>
                <w:lang w:eastAsia="ru-RU"/>
              </w:rPr>
            </w:pPr>
            <w:r w:rsidRPr="00807911">
              <w:rPr>
                <w:color w:val="000000"/>
                <w:lang w:eastAsia="ru-RU"/>
              </w:rPr>
              <w:t>4060</w:t>
            </w:r>
          </w:p>
        </w:tc>
        <w:tc>
          <w:tcPr>
            <w:tcW w:w="756" w:type="dxa"/>
            <w:tcBorders>
              <w:top w:val="nil"/>
              <w:left w:val="nil"/>
              <w:bottom w:val="single" w:sz="4" w:space="0" w:color="auto"/>
              <w:right w:val="single" w:sz="4" w:space="0" w:color="auto"/>
            </w:tcBorders>
            <w:shd w:val="clear" w:color="auto" w:fill="auto"/>
            <w:vAlign w:val="center"/>
            <w:hideMark/>
          </w:tcPr>
          <w:p w14:paraId="16C60CF0" w14:textId="77777777" w:rsidR="00807911" w:rsidRPr="00807911" w:rsidRDefault="00807911" w:rsidP="00807911">
            <w:pPr>
              <w:suppressAutoHyphens w:val="0"/>
              <w:jc w:val="center"/>
              <w:rPr>
                <w:color w:val="000000"/>
                <w:lang w:eastAsia="ru-RU"/>
              </w:rPr>
            </w:pPr>
            <w:r w:rsidRPr="00807911">
              <w:rPr>
                <w:color w:val="000000"/>
                <w:lang w:eastAsia="ru-RU"/>
              </w:rPr>
              <w:t>0</w:t>
            </w:r>
          </w:p>
        </w:tc>
        <w:tc>
          <w:tcPr>
            <w:tcW w:w="848" w:type="dxa"/>
            <w:tcBorders>
              <w:top w:val="nil"/>
              <w:left w:val="nil"/>
              <w:bottom w:val="single" w:sz="4" w:space="0" w:color="auto"/>
              <w:right w:val="single" w:sz="4" w:space="0" w:color="auto"/>
            </w:tcBorders>
            <w:shd w:val="clear" w:color="auto" w:fill="auto"/>
            <w:vAlign w:val="center"/>
            <w:hideMark/>
          </w:tcPr>
          <w:p w14:paraId="46EB0491" w14:textId="77777777" w:rsidR="00807911" w:rsidRPr="00807911" w:rsidRDefault="00807911" w:rsidP="00807911">
            <w:pPr>
              <w:suppressAutoHyphens w:val="0"/>
              <w:jc w:val="center"/>
              <w:rPr>
                <w:color w:val="000000"/>
                <w:lang w:eastAsia="ru-RU"/>
              </w:rPr>
            </w:pPr>
            <w:r w:rsidRPr="00807911">
              <w:rPr>
                <w:color w:val="000000"/>
                <w:lang w:eastAsia="ru-RU"/>
              </w:rPr>
              <w:t>4 100</w:t>
            </w:r>
          </w:p>
        </w:tc>
        <w:tc>
          <w:tcPr>
            <w:tcW w:w="847" w:type="dxa"/>
            <w:tcBorders>
              <w:top w:val="nil"/>
              <w:left w:val="nil"/>
              <w:bottom w:val="single" w:sz="4" w:space="0" w:color="auto"/>
              <w:right w:val="single" w:sz="4" w:space="0" w:color="auto"/>
            </w:tcBorders>
            <w:shd w:val="clear" w:color="auto" w:fill="auto"/>
            <w:vAlign w:val="center"/>
            <w:hideMark/>
          </w:tcPr>
          <w:p w14:paraId="411AFD0D" w14:textId="77777777" w:rsidR="00807911" w:rsidRPr="00807911" w:rsidRDefault="00807911" w:rsidP="00807911">
            <w:pPr>
              <w:suppressAutoHyphens w:val="0"/>
              <w:jc w:val="center"/>
              <w:rPr>
                <w:color w:val="000000"/>
                <w:lang w:eastAsia="ru-RU"/>
              </w:rPr>
            </w:pPr>
            <w:r w:rsidRPr="00807911">
              <w:rPr>
                <w:color w:val="000000"/>
                <w:lang w:eastAsia="ru-RU"/>
              </w:rPr>
              <w:t>4 100</w:t>
            </w:r>
          </w:p>
        </w:tc>
        <w:tc>
          <w:tcPr>
            <w:tcW w:w="992" w:type="dxa"/>
            <w:tcBorders>
              <w:top w:val="nil"/>
              <w:left w:val="nil"/>
              <w:bottom w:val="single" w:sz="4" w:space="0" w:color="auto"/>
              <w:right w:val="single" w:sz="4" w:space="0" w:color="auto"/>
            </w:tcBorders>
            <w:shd w:val="clear" w:color="auto" w:fill="auto"/>
            <w:vAlign w:val="center"/>
            <w:hideMark/>
          </w:tcPr>
          <w:p w14:paraId="436AB569" w14:textId="77777777" w:rsidR="00807911" w:rsidRPr="00807911" w:rsidRDefault="00807911" w:rsidP="00807911">
            <w:pPr>
              <w:suppressAutoHyphens w:val="0"/>
              <w:jc w:val="center"/>
              <w:rPr>
                <w:color w:val="000000"/>
                <w:lang w:eastAsia="ru-RU"/>
              </w:rPr>
            </w:pPr>
            <w:r w:rsidRPr="00807911">
              <w:rPr>
                <w:color w:val="000000"/>
                <w:lang w:eastAsia="ru-RU"/>
              </w:rPr>
              <w:t>12 210</w:t>
            </w:r>
          </w:p>
        </w:tc>
        <w:tc>
          <w:tcPr>
            <w:tcW w:w="846" w:type="dxa"/>
            <w:tcBorders>
              <w:top w:val="nil"/>
              <w:left w:val="nil"/>
              <w:bottom w:val="single" w:sz="4" w:space="0" w:color="auto"/>
              <w:right w:val="single" w:sz="4" w:space="0" w:color="auto"/>
            </w:tcBorders>
            <w:shd w:val="clear" w:color="auto" w:fill="auto"/>
            <w:vAlign w:val="center"/>
            <w:hideMark/>
          </w:tcPr>
          <w:p w14:paraId="6FBE673E" w14:textId="3C474405" w:rsidR="00807911" w:rsidRPr="00807911" w:rsidRDefault="00807911" w:rsidP="00807911">
            <w:pPr>
              <w:suppressAutoHyphens w:val="0"/>
              <w:jc w:val="center"/>
              <w:rPr>
                <w:color w:val="000000"/>
                <w:lang w:eastAsia="ru-RU"/>
              </w:rPr>
            </w:pPr>
            <w:r w:rsidRPr="00807911">
              <w:rPr>
                <w:color w:val="000000"/>
                <w:lang w:eastAsia="ru-RU"/>
              </w:rPr>
              <w:t>---</w:t>
            </w:r>
          </w:p>
        </w:tc>
        <w:tc>
          <w:tcPr>
            <w:tcW w:w="851" w:type="dxa"/>
            <w:tcBorders>
              <w:top w:val="nil"/>
              <w:left w:val="nil"/>
              <w:bottom w:val="single" w:sz="4" w:space="0" w:color="auto"/>
              <w:right w:val="single" w:sz="4" w:space="0" w:color="auto"/>
            </w:tcBorders>
            <w:shd w:val="clear" w:color="auto" w:fill="auto"/>
            <w:noWrap/>
            <w:vAlign w:val="center"/>
            <w:hideMark/>
          </w:tcPr>
          <w:p w14:paraId="768B9727" w14:textId="4624CE70" w:rsidR="00807911" w:rsidRPr="00807911" w:rsidRDefault="00807911" w:rsidP="00807911">
            <w:pPr>
              <w:suppressAutoHyphens w:val="0"/>
              <w:jc w:val="center"/>
              <w:rPr>
                <w:color w:val="000000"/>
                <w:lang w:eastAsia="ru-RU"/>
              </w:rPr>
            </w:pPr>
            <w:r w:rsidRPr="00807911">
              <w:rPr>
                <w:color w:val="000000"/>
                <w:lang w:eastAsia="ru-RU"/>
              </w:rPr>
              <w:t>29</w:t>
            </w:r>
            <w:r w:rsidR="009C52A7">
              <w:rPr>
                <w:color w:val="000000"/>
                <w:lang w:eastAsia="ru-RU"/>
              </w:rPr>
              <w:t>7,</w:t>
            </w:r>
            <w:r w:rsidRPr="00807911">
              <w:rPr>
                <w:color w:val="000000"/>
                <w:lang w:eastAsia="ru-RU"/>
              </w:rPr>
              <w:t>8</w:t>
            </w:r>
          </w:p>
        </w:tc>
        <w:tc>
          <w:tcPr>
            <w:tcW w:w="817" w:type="dxa"/>
            <w:tcBorders>
              <w:top w:val="nil"/>
              <w:left w:val="nil"/>
              <w:bottom w:val="single" w:sz="4" w:space="0" w:color="auto"/>
              <w:right w:val="single" w:sz="4" w:space="0" w:color="auto"/>
            </w:tcBorders>
            <w:shd w:val="clear" w:color="auto" w:fill="auto"/>
            <w:noWrap/>
            <w:vAlign w:val="center"/>
            <w:hideMark/>
          </w:tcPr>
          <w:p w14:paraId="6432A715" w14:textId="4CB8BB88" w:rsidR="00807911" w:rsidRPr="00807911" w:rsidRDefault="00807911" w:rsidP="00807911">
            <w:pPr>
              <w:suppressAutoHyphens w:val="0"/>
              <w:jc w:val="center"/>
              <w:rPr>
                <w:color w:val="000000"/>
                <w:lang w:eastAsia="ru-RU"/>
              </w:rPr>
            </w:pPr>
            <w:r w:rsidRPr="00807911">
              <w:rPr>
                <w:color w:val="000000"/>
                <w:lang w:eastAsia="ru-RU"/>
              </w:rPr>
              <w:t>29</w:t>
            </w:r>
            <w:r w:rsidR="009C52A7">
              <w:rPr>
                <w:color w:val="000000"/>
                <w:lang w:eastAsia="ru-RU"/>
              </w:rPr>
              <w:t>7,</w:t>
            </w:r>
            <w:bookmarkStart w:id="1" w:name="_GoBack"/>
            <w:bookmarkEnd w:id="1"/>
            <w:r w:rsidRPr="00807911">
              <w:rPr>
                <w:color w:val="000000"/>
                <w:lang w:eastAsia="ru-RU"/>
              </w:rPr>
              <w:t>8</w:t>
            </w:r>
          </w:p>
        </w:tc>
      </w:tr>
    </w:tbl>
    <w:p w14:paraId="70D81CBD" w14:textId="77777777" w:rsidR="00F92CCC" w:rsidRPr="00E72A22" w:rsidRDefault="00F92CCC" w:rsidP="00BB5C58">
      <w:pPr>
        <w:ind w:left="360"/>
        <w:jc w:val="right"/>
      </w:pPr>
    </w:p>
    <w:p w14:paraId="5AA0A193" w14:textId="77777777" w:rsidR="00CF6526" w:rsidRPr="00E72A22" w:rsidRDefault="00CF6526" w:rsidP="00C2618B">
      <w:pPr>
        <w:ind w:left="420"/>
        <w:rPr>
          <w:sz w:val="22"/>
          <w:szCs w:val="22"/>
        </w:rPr>
      </w:pPr>
    </w:p>
    <w:p w14:paraId="5F6360DD" w14:textId="02279FBB" w:rsidR="009D5134" w:rsidRPr="00E72A22" w:rsidRDefault="008E037C" w:rsidP="00D34783">
      <w:pPr>
        <w:ind w:firstLine="708"/>
        <w:jc w:val="both"/>
        <w:rPr>
          <w:b/>
          <w:bCs/>
        </w:rPr>
      </w:pPr>
      <w:r w:rsidRPr="00E72A22">
        <w:rPr>
          <w:b/>
          <w:bCs/>
        </w:rPr>
        <w:t>Придбання (виготовлення) основних засобів</w:t>
      </w:r>
      <w:r w:rsidR="00E12356" w:rsidRPr="00E72A22">
        <w:rPr>
          <w:b/>
          <w:bCs/>
        </w:rPr>
        <w:t xml:space="preserve"> (</w:t>
      </w:r>
      <w:r w:rsidR="00EA469A" w:rsidRPr="00E72A22">
        <w:rPr>
          <w:b/>
          <w:bCs/>
        </w:rPr>
        <w:t xml:space="preserve">код </w:t>
      </w:r>
      <w:r w:rsidR="00E12356" w:rsidRPr="00E72A22">
        <w:rPr>
          <w:b/>
          <w:bCs/>
        </w:rPr>
        <w:t>рядк</w:t>
      </w:r>
      <w:r w:rsidR="00EA469A" w:rsidRPr="00E72A22">
        <w:rPr>
          <w:b/>
          <w:bCs/>
        </w:rPr>
        <w:t>а</w:t>
      </w:r>
      <w:r w:rsidR="00E12356" w:rsidRPr="00E72A22">
        <w:rPr>
          <w:b/>
          <w:bCs/>
        </w:rPr>
        <w:t xml:space="preserve"> 4020)</w:t>
      </w:r>
      <w:r w:rsidR="00EF33EB" w:rsidRPr="00E72A22">
        <w:rPr>
          <w:b/>
          <w:bCs/>
        </w:rPr>
        <w:t xml:space="preserve"> сума витрат складає</w:t>
      </w:r>
      <w:r w:rsidR="00EF33EB" w:rsidRPr="00E72A22">
        <w:rPr>
          <w:b/>
          <w:bCs/>
        </w:rPr>
        <w:br/>
      </w:r>
      <w:r w:rsidR="00415F7B" w:rsidRPr="00E72A22">
        <w:rPr>
          <w:b/>
          <w:bCs/>
        </w:rPr>
        <w:t xml:space="preserve">1 </w:t>
      </w:r>
      <w:r w:rsidR="00CD4672" w:rsidRPr="00E72A22">
        <w:rPr>
          <w:b/>
          <w:bCs/>
        </w:rPr>
        <w:t>19</w:t>
      </w:r>
      <w:r w:rsidR="00415F7B" w:rsidRPr="00E72A22">
        <w:rPr>
          <w:b/>
          <w:bCs/>
        </w:rPr>
        <w:t>5</w:t>
      </w:r>
      <w:r w:rsidR="00D146A6" w:rsidRPr="00E72A22">
        <w:rPr>
          <w:b/>
          <w:bCs/>
        </w:rPr>
        <w:t xml:space="preserve"> тис. грн, </w:t>
      </w:r>
      <w:r w:rsidR="009C2FB0" w:rsidRPr="00E72A22">
        <w:rPr>
          <w:b/>
          <w:bCs/>
        </w:rPr>
        <w:t>в тому числі</w:t>
      </w:r>
      <w:r w:rsidR="009D5134" w:rsidRPr="00E72A22">
        <w:rPr>
          <w:b/>
          <w:bCs/>
        </w:rPr>
        <w:t>:</w:t>
      </w:r>
    </w:p>
    <w:p w14:paraId="0287DDAC" w14:textId="16DB29E3" w:rsidR="00F9140F" w:rsidRPr="00E72A22" w:rsidRDefault="00F9140F" w:rsidP="00EF33EB">
      <w:pPr>
        <w:pStyle w:val="aff1"/>
        <w:numPr>
          <w:ilvl w:val="0"/>
          <w:numId w:val="35"/>
        </w:numPr>
        <w:spacing w:after="0"/>
        <w:ind w:left="357" w:hanging="357"/>
        <w:jc w:val="both"/>
        <w:rPr>
          <w:rFonts w:ascii="Times New Roman" w:hAnsi="Times New Roman" w:cs="Times New Roman"/>
          <w:sz w:val="24"/>
          <w:szCs w:val="24"/>
          <w:lang w:eastAsia="uk-UA"/>
        </w:rPr>
      </w:pPr>
      <w:r w:rsidRPr="00E72A22">
        <w:rPr>
          <w:rFonts w:ascii="Times New Roman" w:hAnsi="Times New Roman" w:cs="Times New Roman"/>
          <w:sz w:val="24"/>
          <w:szCs w:val="24"/>
          <w:lang w:eastAsia="uk-UA"/>
        </w:rPr>
        <w:t xml:space="preserve">1 000 тис грн на придбання </w:t>
      </w:r>
      <w:r w:rsidR="00317DCC" w:rsidRPr="00E72A22">
        <w:rPr>
          <w:rFonts w:ascii="Times New Roman" w:hAnsi="Times New Roman" w:cs="Times New Roman"/>
          <w:sz w:val="24"/>
          <w:szCs w:val="24"/>
          <w:lang w:eastAsia="uk-UA"/>
        </w:rPr>
        <w:t>легков</w:t>
      </w:r>
      <w:r w:rsidRPr="00E72A22">
        <w:rPr>
          <w:rFonts w:ascii="Times New Roman" w:hAnsi="Times New Roman" w:cs="Times New Roman"/>
          <w:sz w:val="24"/>
          <w:szCs w:val="24"/>
          <w:lang w:eastAsia="uk-UA"/>
        </w:rPr>
        <w:t xml:space="preserve">ого </w:t>
      </w:r>
      <w:r w:rsidR="00317DCC" w:rsidRPr="00E72A22">
        <w:rPr>
          <w:rFonts w:ascii="Times New Roman" w:hAnsi="Times New Roman" w:cs="Times New Roman"/>
          <w:sz w:val="24"/>
          <w:szCs w:val="24"/>
          <w:lang w:eastAsia="uk-UA"/>
        </w:rPr>
        <w:t>автотранспортн</w:t>
      </w:r>
      <w:r w:rsidRPr="00E72A22">
        <w:rPr>
          <w:rFonts w:ascii="Times New Roman" w:hAnsi="Times New Roman" w:cs="Times New Roman"/>
          <w:sz w:val="24"/>
          <w:szCs w:val="24"/>
          <w:lang w:eastAsia="uk-UA"/>
        </w:rPr>
        <w:t>ого</w:t>
      </w:r>
      <w:r w:rsidR="00317DCC" w:rsidRPr="00E72A22">
        <w:rPr>
          <w:rFonts w:ascii="Times New Roman" w:hAnsi="Times New Roman" w:cs="Times New Roman"/>
          <w:sz w:val="24"/>
          <w:szCs w:val="24"/>
          <w:lang w:eastAsia="uk-UA"/>
        </w:rPr>
        <w:t xml:space="preserve"> зас</w:t>
      </w:r>
      <w:r w:rsidRPr="00E72A22">
        <w:rPr>
          <w:rFonts w:ascii="Times New Roman" w:hAnsi="Times New Roman" w:cs="Times New Roman"/>
          <w:sz w:val="24"/>
          <w:szCs w:val="24"/>
          <w:lang w:eastAsia="uk-UA"/>
        </w:rPr>
        <w:t>о</w:t>
      </w:r>
      <w:r w:rsidR="00317DCC" w:rsidRPr="00E72A22">
        <w:rPr>
          <w:rFonts w:ascii="Times New Roman" w:hAnsi="Times New Roman" w:cs="Times New Roman"/>
          <w:sz w:val="24"/>
          <w:szCs w:val="24"/>
          <w:lang w:eastAsia="uk-UA"/>
        </w:rPr>
        <w:t>б</w:t>
      </w:r>
      <w:r w:rsidRPr="00E72A22">
        <w:rPr>
          <w:rFonts w:ascii="Times New Roman" w:hAnsi="Times New Roman" w:cs="Times New Roman"/>
          <w:sz w:val="24"/>
          <w:szCs w:val="24"/>
          <w:lang w:eastAsia="uk-UA"/>
        </w:rPr>
        <w:t>у.</w:t>
      </w:r>
    </w:p>
    <w:p w14:paraId="314FCBBA" w14:textId="77777777" w:rsidR="004C620C" w:rsidRPr="00E72A22" w:rsidRDefault="00C13CA7" w:rsidP="001E07BE">
      <w:pPr>
        <w:pStyle w:val="aff1"/>
        <w:spacing w:after="0" w:line="240" w:lineRule="auto"/>
        <w:ind w:left="0"/>
        <w:jc w:val="both"/>
        <w:rPr>
          <w:rFonts w:ascii="Times New Roman" w:hAnsi="Times New Roman" w:cs="Times New Roman"/>
          <w:sz w:val="24"/>
          <w:szCs w:val="24"/>
          <w:lang w:eastAsia="uk-UA"/>
        </w:rPr>
      </w:pPr>
      <w:r w:rsidRPr="00E72A22">
        <w:rPr>
          <w:rFonts w:ascii="Times New Roman" w:hAnsi="Times New Roman" w:cs="Times New Roman"/>
          <w:sz w:val="24"/>
          <w:szCs w:val="24"/>
          <w:lang w:eastAsia="uk-UA"/>
        </w:rPr>
        <w:t xml:space="preserve">На балансі </w:t>
      </w:r>
      <w:r w:rsidR="003E281E" w:rsidRPr="00E72A22">
        <w:rPr>
          <w:rFonts w:ascii="Times New Roman" w:hAnsi="Times New Roman" w:cs="Times New Roman"/>
          <w:sz w:val="24"/>
          <w:szCs w:val="24"/>
          <w:lang w:eastAsia="uk-UA"/>
        </w:rPr>
        <w:t>ДП «ММТП»</w:t>
      </w:r>
      <w:r w:rsidR="00633DDD" w:rsidRPr="00E72A22">
        <w:rPr>
          <w:rFonts w:ascii="Times New Roman" w:hAnsi="Times New Roman" w:cs="Times New Roman"/>
          <w:sz w:val="24"/>
          <w:szCs w:val="24"/>
          <w:lang w:eastAsia="uk-UA"/>
        </w:rPr>
        <w:t xml:space="preserve"> </w:t>
      </w:r>
      <w:r w:rsidR="005C0CD2" w:rsidRPr="00E72A22">
        <w:rPr>
          <w:rFonts w:ascii="Times New Roman" w:hAnsi="Times New Roman" w:cs="Times New Roman"/>
          <w:sz w:val="24"/>
          <w:szCs w:val="24"/>
          <w:lang w:eastAsia="uk-UA"/>
        </w:rPr>
        <w:t xml:space="preserve">(після реорганізації 2013 року) </w:t>
      </w:r>
      <w:r w:rsidR="00EF33EB" w:rsidRPr="00E72A22">
        <w:rPr>
          <w:rFonts w:ascii="Times New Roman" w:hAnsi="Times New Roman" w:cs="Times New Roman"/>
          <w:sz w:val="24"/>
          <w:szCs w:val="24"/>
          <w:lang w:eastAsia="uk-UA"/>
        </w:rPr>
        <w:t xml:space="preserve">обліковується </w:t>
      </w:r>
      <w:r w:rsidR="00666F44" w:rsidRPr="00E72A22">
        <w:rPr>
          <w:rFonts w:ascii="Times New Roman" w:hAnsi="Times New Roman" w:cs="Times New Roman"/>
          <w:sz w:val="24"/>
          <w:szCs w:val="24"/>
          <w:lang w:eastAsia="uk-UA"/>
        </w:rPr>
        <w:t xml:space="preserve">службові </w:t>
      </w:r>
      <w:r w:rsidR="00633DDD" w:rsidRPr="00E72A22">
        <w:rPr>
          <w:rFonts w:ascii="Times New Roman" w:hAnsi="Times New Roman" w:cs="Times New Roman"/>
          <w:sz w:val="24"/>
          <w:szCs w:val="24"/>
          <w:lang w:eastAsia="uk-UA"/>
        </w:rPr>
        <w:t>автомобіл</w:t>
      </w:r>
      <w:r w:rsidR="00666F44" w:rsidRPr="00E72A22">
        <w:rPr>
          <w:rFonts w:ascii="Times New Roman" w:hAnsi="Times New Roman" w:cs="Times New Roman"/>
          <w:sz w:val="24"/>
          <w:szCs w:val="24"/>
          <w:lang w:eastAsia="uk-UA"/>
        </w:rPr>
        <w:t>і</w:t>
      </w:r>
      <w:r w:rsidR="003E281E" w:rsidRPr="00E72A22">
        <w:rPr>
          <w:rFonts w:ascii="Times New Roman" w:hAnsi="Times New Roman" w:cs="Times New Roman"/>
          <w:sz w:val="24"/>
          <w:szCs w:val="24"/>
          <w:lang w:eastAsia="uk-UA"/>
        </w:rPr>
        <w:t xml:space="preserve"> </w:t>
      </w:r>
      <w:r w:rsidR="005C0CD2" w:rsidRPr="00E72A22">
        <w:rPr>
          <w:rFonts w:ascii="Times New Roman" w:hAnsi="Times New Roman" w:cs="Times New Roman"/>
          <w:sz w:val="24"/>
          <w:szCs w:val="24"/>
          <w:lang w:eastAsia="uk-UA"/>
        </w:rPr>
        <w:t xml:space="preserve">які мають стовідсотковий знос </w:t>
      </w:r>
      <w:r w:rsidR="00317DCC" w:rsidRPr="00E72A22">
        <w:rPr>
          <w:rFonts w:ascii="Times New Roman" w:hAnsi="Times New Roman" w:cs="Times New Roman"/>
          <w:sz w:val="24"/>
          <w:szCs w:val="24"/>
          <w:lang w:eastAsia="uk-UA"/>
        </w:rPr>
        <w:t>(рік придбання 2000, 2003, 2007)</w:t>
      </w:r>
      <w:r w:rsidR="00A9321E" w:rsidRPr="00E72A22">
        <w:rPr>
          <w:rFonts w:ascii="Times New Roman" w:hAnsi="Times New Roman" w:cs="Times New Roman"/>
          <w:sz w:val="24"/>
          <w:szCs w:val="24"/>
          <w:lang w:eastAsia="uk-UA"/>
        </w:rPr>
        <w:t xml:space="preserve">. </w:t>
      </w:r>
      <w:r w:rsidR="005C0CD2" w:rsidRPr="00E72A22">
        <w:rPr>
          <w:rFonts w:ascii="Times New Roman" w:hAnsi="Times New Roman" w:cs="Times New Roman"/>
          <w:sz w:val="24"/>
          <w:szCs w:val="24"/>
          <w:lang w:eastAsia="uk-UA"/>
        </w:rPr>
        <w:t xml:space="preserve">Підприємство докладає чимало зусиль та коштів для підтримання технічного стану такого автотранспорту та забезпечення максимальної безпеки при використанні його для поїздок пов’язаних зі службової діяльністю посадових осіб підприємства. </w:t>
      </w:r>
    </w:p>
    <w:p w14:paraId="5D4779E9" w14:textId="04342DF9" w:rsidR="0029769C" w:rsidRPr="00E72A22" w:rsidRDefault="00CA21DF" w:rsidP="00CA21DF">
      <w:pPr>
        <w:pStyle w:val="aff1"/>
        <w:spacing w:after="0" w:line="240" w:lineRule="auto"/>
        <w:ind w:left="0" w:firstLine="708"/>
        <w:jc w:val="both"/>
        <w:rPr>
          <w:rFonts w:ascii="Times New Roman" w:hAnsi="Times New Roman" w:cs="Times New Roman"/>
          <w:sz w:val="24"/>
          <w:szCs w:val="24"/>
          <w:lang w:eastAsia="uk-UA"/>
        </w:rPr>
      </w:pPr>
      <w:r w:rsidRPr="00E72A22">
        <w:rPr>
          <w:rFonts w:ascii="Times New Roman" w:hAnsi="Times New Roman" w:cs="Times New Roman"/>
          <w:sz w:val="24"/>
          <w:szCs w:val="24"/>
          <w:lang w:eastAsia="uk-UA"/>
        </w:rPr>
        <w:lastRenderedPageBreak/>
        <w:t>З</w:t>
      </w:r>
      <w:r w:rsidR="00DF7CC9" w:rsidRPr="00E72A22">
        <w:rPr>
          <w:rFonts w:ascii="Times New Roman" w:hAnsi="Times New Roman" w:cs="Times New Roman"/>
          <w:sz w:val="24"/>
          <w:szCs w:val="24"/>
          <w:lang w:eastAsia="uk-UA"/>
        </w:rPr>
        <w:t xml:space="preserve"> метою скорочення витрат на поточні ремонти автотранспортних засобів, </w:t>
      </w:r>
      <w:r w:rsidR="00176C44" w:rsidRPr="00E72A22">
        <w:rPr>
          <w:rFonts w:ascii="Times New Roman" w:hAnsi="Times New Roman" w:cs="Times New Roman"/>
          <w:sz w:val="24"/>
          <w:szCs w:val="24"/>
          <w:lang w:eastAsia="uk-UA"/>
        </w:rPr>
        <w:t>паливо</w:t>
      </w:r>
      <w:r w:rsidRPr="00E72A22">
        <w:rPr>
          <w:rFonts w:ascii="Times New Roman" w:hAnsi="Times New Roman" w:cs="Times New Roman"/>
          <w:sz w:val="24"/>
          <w:szCs w:val="24"/>
          <w:lang w:eastAsia="uk-UA"/>
        </w:rPr>
        <w:t xml:space="preserve"> -</w:t>
      </w:r>
      <w:r w:rsidR="00176C44" w:rsidRPr="00E72A22">
        <w:rPr>
          <w:rFonts w:ascii="Times New Roman" w:hAnsi="Times New Roman" w:cs="Times New Roman"/>
          <w:sz w:val="24"/>
          <w:szCs w:val="24"/>
          <w:lang w:eastAsia="uk-UA"/>
        </w:rPr>
        <w:t xml:space="preserve"> мастильні матеріали, що використовуються за підвищеними нормами, оскільки автомобілі експлуатуються </w:t>
      </w:r>
      <w:r w:rsidRPr="00E72A22">
        <w:rPr>
          <w:rFonts w:ascii="Times New Roman" w:hAnsi="Times New Roman" w:cs="Times New Roman"/>
          <w:sz w:val="24"/>
          <w:szCs w:val="24"/>
          <w:lang w:eastAsia="uk-UA"/>
        </w:rPr>
        <w:t>терміном</w:t>
      </w:r>
      <w:r w:rsidR="00176C44" w:rsidRPr="00E72A22">
        <w:rPr>
          <w:rFonts w:ascii="Times New Roman" w:hAnsi="Times New Roman" w:cs="Times New Roman"/>
          <w:sz w:val="24"/>
          <w:szCs w:val="24"/>
          <w:lang w:eastAsia="uk-UA"/>
        </w:rPr>
        <w:t xml:space="preserve"> від 14 до 20 років, доцільно придбати сучасний, економічний автомобіль.</w:t>
      </w:r>
      <w:r w:rsidR="0029769C" w:rsidRPr="00E72A22">
        <w:rPr>
          <w:rFonts w:ascii="Times New Roman" w:hAnsi="Times New Roman" w:cs="Times New Roman"/>
          <w:sz w:val="24"/>
          <w:szCs w:val="24"/>
          <w:lang w:eastAsia="uk-UA"/>
        </w:rPr>
        <w:t xml:space="preserve"> </w:t>
      </w:r>
    </w:p>
    <w:p w14:paraId="1A1CBA3C" w14:textId="77777777" w:rsidR="00D24543" w:rsidRPr="00E72A22" w:rsidRDefault="0029769C" w:rsidP="004C620C">
      <w:pPr>
        <w:ind w:firstLine="708"/>
        <w:jc w:val="both"/>
        <w:rPr>
          <w:rFonts w:eastAsia="Calibri"/>
          <w:lang w:eastAsia="en-US"/>
        </w:rPr>
      </w:pPr>
      <w:r w:rsidRPr="00E72A22">
        <w:rPr>
          <w:rFonts w:eastAsia="Calibri"/>
          <w:lang w:eastAsia="en-US"/>
        </w:rPr>
        <w:t>При здійсненні моніторингу ринку автотранспортних засобів</w:t>
      </w:r>
      <w:r w:rsidR="000873C7" w:rsidRPr="00E72A22">
        <w:rPr>
          <w:rFonts w:eastAsia="Calibri"/>
          <w:lang w:eastAsia="en-US"/>
        </w:rPr>
        <w:t>,</w:t>
      </w:r>
      <w:r w:rsidRPr="00E72A22">
        <w:rPr>
          <w:rFonts w:eastAsia="Calibri"/>
          <w:lang w:eastAsia="en-US"/>
        </w:rPr>
        <w:t xml:space="preserve"> типу седан</w:t>
      </w:r>
      <w:r w:rsidR="000873C7" w:rsidRPr="00E72A22">
        <w:rPr>
          <w:rFonts w:eastAsia="Calibri"/>
          <w:lang w:eastAsia="en-US"/>
        </w:rPr>
        <w:t>,</w:t>
      </w:r>
      <w:r w:rsidRPr="00E72A22">
        <w:rPr>
          <w:rFonts w:eastAsia="Calibri"/>
          <w:lang w:eastAsia="en-US"/>
        </w:rPr>
        <w:t xml:space="preserve"> перевагу було віддано автомобілю Toyota Camry  Premium Gibrid</w:t>
      </w:r>
      <w:r w:rsidR="00D24543" w:rsidRPr="00E72A22">
        <w:rPr>
          <w:rFonts w:eastAsia="Calibri"/>
          <w:lang w:eastAsia="en-US"/>
        </w:rPr>
        <w:t>,</w:t>
      </w:r>
      <w:r w:rsidR="000873C7" w:rsidRPr="00E72A22">
        <w:rPr>
          <w:rFonts w:eastAsia="Calibri"/>
          <w:lang w:eastAsia="en-US"/>
        </w:rPr>
        <w:t xml:space="preserve"> </w:t>
      </w:r>
    </w:p>
    <w:p w14:paraId="4E6B41DE" w14:textId="69511FB6" w:rsidR="00CA21DF" w:rsidRDefault="0029769C" w:rsidP="00D24543">
      <w:pPr>
        <w:ind w:firstLine="708"/>
        <w:jc w:val="both"/>
        <w:rPr>
          <w:lang w:eastAsia="uk-UA"/>
        </w:rPr>
      </w:pPr>
      <w:r w:rsidRPr="00E72A22">
        <w:rPr>
          <w:rFonts w:eastAsia="Calibri"/>
          <w:lang w:eastAsia="en-US"/>
        </w:rPr>
        <w:t xml:space="preserve">TOYOTA Camry </w:t>
      </w:r>
      <w:r w:rsidR="00D24543" w:rsidRPr="00E72A22">
        <w:rPr>
          <w:rFonts w:eastAsia="Calibri"/>
          <w:lang w:eastAsia="en-US"/>
        </w:rPr>
        <w:t xml:space="preserve">Premium Gibrid </w:t>
      </w:r>
      <w:r w:rsidRPr="00E72A22">
        <w:rPr>
          <w:rFonts w:eastAsia="Calibri"/>
          <w:lang w:eastAsia="en-US"/>
        </w:rPr>
        <w:t>протягом багатьох років є безперечним лідером з продажу в сегменті седанів Е-класу</w:t>
      </w:r>
      <w:r w:rsidR="000873C7" w:rsidRPr="00E72A22">
        <w:rPr>
          <w:rFonts w:eastAsia="Calibri"/>
          <w:lang w:eastAsia="en-US"/>
        </w:rPr>
        <w:t xml:space="preserve">. </w:t>
      </w:r>
      <w:r w:rsidRPr="00E72A22">
        <w:rPr>
          <w:rFonts w:eastAsia="Calibri"/>
          <w:lang w:eastAsia="en-US"/>
        </w:rPr>
        <w:t xml:space="preserve">По всім технічним характеристикам, </w:t>
      </w:r>
      <w:r w:rsidR="001E07BE" w:rsidRPr="00E72A22">
        <w:rPr>
          <w:rFonts w:eastAsia="Calibri"/>
          <w:lang w:eastAsia="en-US"/>
        </w:rPr>
        <w:t xml:space="preserve">співвідношенні ціна/якість </w:t>
      </w:r>
      <w:r w:rsidRPr="00E72A22">
        <w:rPr>
          <w:rFonts w:eastAsia="Calibri"/>
          <w:lang w:eastAsia="en-US"/>
        </w:rPr>
        <w:t xml:space="preserve">моделі TOYOTA Camry </w:t>
      </w:r>
      <w:r w:rsidR="00D24543" w:rsidRPr="00E72A22">
        <w:rPr>
          <w:rFonts w:eastAsia="Calibri"/>
          <w:lang w:eastAsia="en-US"/>
        </w:rPr>
        <w:t xml:space="preserve">Premium Gibrid </w:t>
      </w:r>
      <w:r w:rsidR="001E07BE" w:rsidRPr="00E72A22">
        <w:rPr>
          <w:rFonts w:eastAsia="Calibri"/>
          <w:lang w:eastAsia="en-US"/>
        </w:rPr>
        <w:t>мають</w:t>
      </w:r>
      <w:r w:rsidRPr="00E72A22">
        <w:rPr>
          <w:rFonts w:eastAsia="Calibri"/>
          <w:lang w:eastAsia="en-US"/>
        </w:rPr>
        <w:t xml:space="preserve"> перевагу. </w:t>
      </w:r>
      <w:r w:rsidR="000873C7" w:rsidRPr="00E72A22">
        <w:rPr>
          <w:lang w:eastAsia="uk-UA"/>
        </w:rPr>
        <w:t>Порівняльна таблиця з орієнтовної вартістю та т</w:t>
      </w:r>
      <w:r w:rsidR="00035CA9" w:rsidRPr="00E72A22">
        <w:rPr>
          <w:lang w:eastAsia="uk-UA"/>
        </w:rPr>
        <w:t>ехнічн</w:t>
      </w:r>
      <w:r w:rsidR="000873C7" w:rsidRPr="00E72A22">
        <w:rPr>
          <w:lang w:eastAsia="uk-UA"/>
        </w:rPr>
        <w:t>ими</w:t>
      </w:r>
      <w:r w:rsidR="00035CA9" w:rsidRPr="00E72A22">
        <w:rPr>
          <w:lang w:eastAsia="uk-UA"/>
        </w:rPr>
        <w:t xml:space="preserve"> характеристик</w:t>
      </w:r>
      <w:r w:rsidR="000873C7" w:rsidRPr="00E72A22">
        <w:rPr>
          <w:lang w:eastAsia="uk-UA"/>
        </w:rPr>
        <w:t>ами</w:t>
      </w:r>
      <w:r w:rsidR="00035CA9" w:rsidRPr="00E72A22">
        <w:rPr>
          <w:lang w:eastAsia="uk-UA"/>
        </w:rPr>
        <w:t xml:space="preserve"> </w:t>
      </w:r>
      <w:r w:rsidR="00D24543" w:rsidRPr="00E72A22">
        <w:rPr>
          <w:lang w:eastAsia="uk-UA"/>
        </w:rPr>
        <w:t xml:space="preserve">аналогічних </w:t>
      </w:r>
      <w:r w:rsidR="000873C7" w:rsidRPr="00E72A22">
        <w:rPr>
          <w:lang w:eastAsia="uk-UA"/>
        </w:rPr>
        <w:t xml:space="preserve">легкових автотранспортних засобів </w:t>
      </w:r>
      <w:r w:rsidR="00035CA9" w:rsidRPr="00E72A22">
        <w:rPr>
          <w:lang w:eastAsia="uk-UA"/>
        </w:rPr>
        <w:t>наведен</w:t>
      </w:r>
      <w:r w:rsidR="000873C7" w:rsidRPr="00E72A22">
        <w:rPr>
          <w:lang w:eastAsia="uk-UA"/>
        </w:rPr>
        <w:t xml:space="preserve">а </w:t>
      </w:r>
      <w:r w:rsidR="00FB4EE1" w:rsidRPr="00E72A22">
        <w:rPr>
          <w:lang w:eastAsia="uk-UA"/>
        </w:rPr>
        <w:t>в таблиці 20</w:t>
      </w:r>
      <w:r w:rsidR="000873C7" w:rsidRPr="00E72A22">
        <w:rPr>
          <w:lang w:eastAsia="uk-UA"/>
        </w:rPr>
        <w:t>.</w:t>
      </w:r>
    </w:p>
    <w:p w14:paraId="2996DE24" w14:textId="03CAC588" w:rsidR="00444815" w:rsidRPr="00E72A22" w:rsidRDefault="00FC70EF" w:rsidP="00D24543">
      <w:pPr>
        <w:ind w:firstLine="708"/>
        <w:jc w:val="right"/>
        <w:rPr>
          <w:lang w:eastAsia="uk-UA"/>
        </w:rPr>
      </w:pPr>
      <w:r w:rsidRPr="00E72A22">
        <w:rPr>
          <w:lang w:eastAsia="uk-UA"/>
        </w:rPr>
        <w:t>Таблиця 2</w:t>
      </w:r>
      <w:r w:rsidR="00D56507" w:rsidRPr="00E72A22">
        <w:rPr>
          <w:lang w:eastAsia="uk-UA"/>
        </w:rPr>
        <w:t>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7"/>
        <w:gridCol w:w="2412"/>
        <w:gridCol w:w="2400"/>
        <w:gridCol w:w="2419"/>
      </w:tblGrid>
      <w:tr w:rsidR="0029769C" w:rsidRPr="00E72A22" w14:paraId="047159DF" w14:textId="77777777" w:rsidTr="00E97BE6">
        <w:tc>
          <w:tcPr>
            <w:tcW w:w="2397" w:type="dxa"/>
            <w:vMerge w:val="restart"/>
            <w:shd w:val="clear" w:color="auto" w:fill="auto"/>
            <w:vAlign w:val="center"/>
          </w:tcPr>
          <w:p w14:paraId="1BD4DD0D" w14:textId="77777777" w:rsidR="0029769C" w:rsidRPr="00E72A22" w:rsidRDefault="0029769C" w:rsidP="00131BE1">
            <w:pPr>
              <w:jc w:val="center"/>
              <w:rPr>
                <w:sz w:val="22"/>
                <w:szCs w:val="22"/>
              </w:rPr>
            </w:pPr>
            <w:r w:rsidRPr="00E72A22">
              <w:rPr>
                <w:sz w:val="22"/>
                <w:szCs w:val="22"/>
              </w:rPr>
              <w:t>Характеристики</w:t>
            </w:r>
          </w:p>
        </w:tc>
        <w:tc>
          <w:tcPr>
            <w:tcW w:w="7231" w:type="dxa"/>
            <w:gridSpan w:val="3"/>
            <w:shd w:val="clear" w:color="auto" w:fill="auto"/>
          </w:tcPr>
          <w:p w14:paraId="50310A9F" w14:textId="77777777" w:rsidR="0029769C" w:rsidRPr="00E72A22" w:rsidRDefault="0029769C" w:rsidP="00905932">
            <w:pPr>
              <w:jc w:val="center"/>
              <w:rPr>
                <w:sz w:val="22"/>
                <w:szCs w:val="22"/>
              </w:rPr>
            </w:pPr>
            <w:r w:rsidRPr="00E72A22">
              <w:rPr>
                <w:sz w:val="22"/>
                <w:szCs w:val="22"/>
              </w:rPr>
              <w:t>Транспортні засобі</w:t>
            </w:r>
          </w:p>
        </w:tc>
      </w:tr>
      <w:tr w:rsidR="0029769C" w:rsidRPr="00E72A22" w14:paraId="1CADC373" w14:textId="77777777" w:rsidTr="000D17F4">
        <w:trPr>
          <w:trHeight w:val="736"/>
        </w:trPr>
        <w:tc>
          <w:tcPr>
            <w:tcW w:w="2397" w:type="dxa"/>
            <w:vMerge/>
            <w:shd w:val="clear" w:color="auto" w:fill="auto"/>
          </w:tcPr>
          <w:p w14:paraId="0B9166E7" w14:textId="77777777" w:rsidR="0029769C" w:rsidRPr="00E72A22" w:rsidRDefault="0029769C" w:rsidP="00905932">
            <w:pPr>
              <w:spacing w:line="276" w:lineRule="auto"/>
              <w:jc w:val="both"/>
              <w:rPr>
                <w:rFonts w:eastAsia="Calibri"/>
                <w:sz w:val="22"/>
                <w:szCs w:val="22"/>
                <w:lang w:eastAsia="en-US"/>
              </w:rPr>
            </w:pPr>
          </w:p>
        </w:tc>
        <w:tc>
          <w:tcPr>
            <w:tcW w:w="2412" w:type="dxa"/>
            <w:shd w:val="clear" w:color="auto" w:fill="auto"/>
            <w:vAlign w:val="center"/>
          </w:tcPr>
          <w:p w14:paraId="642569CF" w14:textId="77777777" w:rsidR="0029769C" w:rsidRPr="00E72A22" w:rsidRDefault="0029769C" w:rsidP="00E97BE6">
            <w:pPr>
              <w:jc w:val="center"/>
              <w:rPr>
                <w:sz w:val="22"/>
                <w:szCs w:val="22"/>
              </w:rPr>
            </w:pPr>
            <w:r w:rsidRPr="00E72A22">
              <w:rPr>
                <w:sz w:val="22"/>
                <w:szCs w:val="22"/>
              </w:rPr>
              <w:t>Toyota Camry  Premium Gibrid</w:t>
            </w:r>
          </w:p>
        </w:tc>
        <w:tc>
          <w:tcPr>
            <w:tcW w:w="2400" w:type="dxa"/>
            <w:shd w:val="clear" w:color="auto" w:fill="auto"/>
            <w:vAlign w:val="center"/>
          </w:tcPr>
          <w:p w14:paraId="0A590564" w14:textId="77777777" w:rsidR="0029769C" w:rsidRPr="00E72A22" w:rsidRDefault="0029769C" w:rsidP="00E97BE6">
            <w:pPr>
              <w:jc w:val="center"/>
              <w:rPr>
                <w:sz w:val="22"/>
                <w:szCs w:val="22"/>
              </w:rPr>
            </w:pPr>
            <w:r w:rsidRPr="00E72A22">
              <w:rPr>
                <w:sz w:val="22"/>
                <w:szCs w:val="22"/>
              </w:rPr>
              <w:t>Volkswagen Passat Elegance</w:t>
            </w:r>
          </w:p>
        </w:tc>
        <w:tc>
          <w:tcPr>
            <w:tcW w:w="2419" w:type="dxa"/>
            <w:shd w:val="clear" w:color="auto" w:fill="auto"/>
            <w:vAlign w:val="center"/>
          </w:tcPr>
          <w:p w14:paraId="143082FB" w14:textId="77777777" w:rsidR="0029769C" w:rsidRPr="00E72A22" w:rsidRDefault="0029769C" w:rsidP="00E97BE6">
            <w:pPr>
              <w:jc w:val="center"/>
              <w:rPr>
                <w:sz w:val="22"/>
                <w:szCs w:val="22"/>
              </w:rPr>
            </w:pPr>
            <w:r w:rsidRPr="00E72A22">
              <w:rPr>
                <w:sz w:val="22"/>
                <w:szCs w:val="22"/>
              </w:rPr>
              <w:t>Skoda Superb</w:t>
            </w:r>
          </w:p>
          <w:p w14:paraId="241D8CC2" w14:textId="77777777" w:rsidR="0029769C" w:rsidRPr="00E72A22" w:rsidRDefault="0029769C" w:rsidP="00E97BE6">
            <w:pPr>
              <w:jc w:val="center"/>
              <w:rPr>
                <w:sz w:val="22"/>
                <w:szCs w:val="22"/>
              </w:rPr>
            </w:pPr>
            <w:r w:rsidRPr="00E72A22">
              <w:rPr>
                <w:sz w:val="22"/>
                <w:szCs w:val="22"/>
              </w:rPr>
              <w:t>L&amp;K</w:t>
            </w:r>
          </w:p>
        </w:tc>
      </w:tr>
      <w:tr w:rsidR="0029769C" w:rsidRPr="00E72A22" w14:paraId="5F70E713" w14:textId="77777777" w:rsidTr="00E97BE6">
        <w:tc>
          <w:tcPr>
            <w:tcW w:w="2397" w:type="dxa"/>
            <w:shd w:val="clear" w:color="auto" w:fill="auto"/>
          </w:tcPr>
          <w:p w14:paraId="512FC581" w14:textId="77777777" w:rsidR="0029769C" w:rsidRPr="00E72A22" w:rsidRDefault="00D24543" w:rsidP="00D24543">
            <w:pPr>
              <w:jc w:val="center"/>
              <w:rPr>
                <w:sz w:val="22"/>
                <w:szCs w:val="22"/>
              </w:rPr>
            </w:pPr>
            <w:r w:rsidRPr="00E72A22">
              <w:rPr>
                <w:sz w:val="22"/>
                <w:szCs w:val="22"/>
              </w:rPr>
              <w:t>1</w:t>
            </w:r>
          </w:p>
        </w:tc>
        <w:tc>
          <w:tcPr>
            <w:tcW w:w="2412" w:type="dxa"/>
            <w:shd w:val="clear" w:color="auto" w:fill="auto"/>
          </w:tcPr>
          <w:p w14:paraId="30B8BE94" w14:textId="77777777" w:rsidR="0029769C" w:rsidRPr="00E72A22" w:rsidRDefault="00D24543" w:rsidP="00E97BE6">
            <w:pPr>
              <w:jc w:val="center"/>
              <w:rPr>
                <w:sz w:val="22"/>
                <w:szCs w:val="22"/>
              </w:rPr>
            </w:pPr>
            <w:r w:rsidRPr="00E72A22">
              <w:rPr>
                <w:sz w:val="22"/>
                <w:szCs w:val="22"/>
              </w:rPr>
              <w:t>2</w:t>
            </w:r>
          </w:p>
        </w:tc>
        <w:tc>
          <w:tcPr>
            <w:tcW w:w="2400" w:type="dxa"/>
            <w:shd w:val="clear" w:color="auto" w:fill="auto"/>
          </w:tcPr>
          <w:p w14:paraId="3A741001" w14:textId="77777777" w:rsidR="0029769C" w:rsidRPr="00E72A22" w:rsidRDefault="00D24543" w:rsidP="00E97BE6">
            <w:pPr>
              <w:jc w:val="center"/>
              <w:rPr>
                <w:sz w:val="22"/>
                <w:szCs w:val="22"/>
              </w:rPr>
            </w:pPr>
            <w:r w:rsidRPr="00E72A22">
              <w:rPr>
                <w:sz w:val="22"/>
                <w:szCs w:val="22"/>
              </w:rPr>
              <w:t>3</w:t>
            </w:r>
          </w:p>
        </w:tc>
        <w:tc>
          <w:tcPr>
            <w:tcW w:w="2419" w:type="dxa"/>
            <w:shd w:val="clear" w:color="auto" w:fill="auto"/>
          </w:tcPr>
          <w:p w14:paraId="1196C0D8" w14:textId="77777777" w:rsidR="0029769C" w:rsidRPr="00E72A22" w:rsidRDefault="00D24543" w:rsidP="00E97BE6">
            <w:pPr>
              <w:jc w:val="center"/>
              <w:rPr>
                <w:sz w:val="22"/>
                <w:szCs w:val="22"/>
              </w:rPr>
            </w:pPr>
            <w:r w:rsidRPr="00E72A22">
              <w:rPr>
                <w:sz w:val="22"/>
                <w:szCs w:val="22"/>
              </w:rPr>
              <w:t>4</w:t>
            </w:r>
          </w:p>
        </w:tc>
      </w:tr>
      <w:tr w:rsidR="00D24543" w:rsidRPr="00E72A22" w14:paraId="781DBDA8" w14:textId="77777777" w:rsidTr="000D17F4">
        <w:trPr>
          <w:trHeight w:val="295"/>
        </w:trPr>
        <w:tc>
          <w:tcPr>
            <w:tcW w:w="2397" w:type="dxa"/>
            <w:shd w:val="clear" w:color="auto" w:fill="auto"/>
          </w:tcPr>
          <w:p w14:paraId="095D9E1F" w14:textId="77777777" w:rsidR="00D24543" w:rsidRPr="00E72A22" w:rsidRDefault="00D24543" w:rsidP="00D24543">
            <w:pPr>
              <w:rPr>
                <w:sz w:val="22"/>
                <w:szCs w:val="22"/>
              </w:rPr>
            </w:pPr>
            <w:r w:rsidRPr="00E72A22">
              <w:rPr>
                <w:sz w:val="22"/>
                <w:szCs w:val="22"/>
              </w:rPr>
              <w:t>Країна виробник</w:t>
            </w:r>
          </w:p>
        </w:tc>
        <w:tc>
          <w:tcPr>
            <w:tcW w:w="2412" w:type="dxa"/>
            <w:shd w:val="clear" w:color="auto" w:fill="auto"/>
          </w:tcPr>
          <w:p w14:paraId="6787B30C" w14:textId="77777777" w:rsidR="00D24543" w:rsidRPr="00E72A22" w:rsidRDefault="00D24543" w:rsidP="00D24543">
            <w:pPr>
              <w:jc w:val="center"/>
              <w:rPr>
                <w:sz w:val="22"/>
                <w:szCs w:val="22"/>
              </w:rPr>
            </w:pPr>
            <w:r w:rsidRPr="00E72A22">
              <w:rPr>
                <w:sz w:val="22"/>
                <w:szCs w:val="22"/>
              </w:rPr>
              <w:t>Японія</w:t>
            </w:r>
          </w:p>
        </w:tc>
        <w:tc>
          <w:tcPr>
            <w:tcW w:w="2400" w:type="dxa"/>
            <w:shd w:val="clear" w:color="auto" w:fill="auto"/>
          </w:tcPr>
          <w:p w14:paraId="5BECBE81" w14:textId="77777777" w:rsidR="00D24543" w:rsidRPr="00E72A22" w:rsidRDefault="00D24543" w:rsidP="00D24543">
            <w:pPr>
              <w:jc w:val="center"/>
              <w:rPr>
                <w:sz w:val="22"/>
                <w:szCs w:val="22"/>
              </w:rPr>
            </w:pPr>
            <w:r w:rsidRPr="00E72A22">
              <w:rPr>
                <w:sz w:val="22"/>
                <w:szCs w:val="22"/>
              </w:rPr>
              <w:t>Німеччина</w:t>
            </w:r>
          </w:p>
        </w:tc>
        <w:tc>
          <w:tcPr>
            <w:tcW w:w="2419" w:type="dxa"/>
            <w:shd w:val="clear" w:color="auto" w:fill="auto"/>
          </w:tcPr>
          <w:p w14:paraId="24555154" w14:textId="77777777" w:rsidR="00D24543" w:rsidRPr="00E72A22" w:rsidRDefault="00D24543" w:rsidP="00D24543">
            <w:pPr>
              <w:jc w:val="center"/>
              <w:rPr>
                <w:sz w:val="22"/>
                <w:szCs w:val="22"/>
              </w:rPr>
            </w:pPr>
            <w:r w:rsidRPr="00E72A22">
              <w:rPr>
                <w:sz w:val="22"/>
                <w:szCs w:val="22"/>
              </w:rPr>
              <w:t>Чехія</w:t>
            </w:r>
          </w:p>
        </w:tc>
      </w:tr>
      <w:tr w:rsidR="00D24543" w:rsidRPr="00E72A22" w14:paraId="75983CEC" w14:textId="77777777" w:rsidTr="00E97BE6">
        <w:tc>
          <w:tcPr>
            <w:tcW w:w="2397" w:type="dxa"/>
            <w:shd w:val="clear" w:color="auto" w:fill="auto"/>
          </w:tcPr>
          <w:p w14:paraId="6DB1F360" w14:textId="77777777" w:rsidR="00D24543" w:rsidRPr="00E72A22" w:rsidRDefault="00D24543" w:rsidP="00D24543">
            <w:pPr>
              <w:rPr>
                <w:sz w:val="22"/>
                <w:szCs w:val="22"/>
              </w:rPr>
            </w:pPr>
            <w:r w:rsidRPr="00E72A22">
              <w:rPr>
                <w:sz w:val="22"/>
                <w:szCs w:val="22"/>
              </w:rPr>
              <w:t>Середня ціна нової машини, грн</w:t>
            </w:r>
          </w:p>
        </w:tc>
        <w:tc>
          <w:tcPr>
            <w:tcW w:w="2412" w:type="dxa"/>
            <w:shd w:val="clear" w:color="auto" w:fill="auto"/>
            <w:vAlign w:val="center"/>
          </w:tcPr>
          <w:p w14:paraId="5ED2AE32" w14:textId="77777777" w:rsidR="00D24543" w:rsidRPr="00E72A22" w:rsidRDefault="00D24543" w:rsidP="00D24543">
            <w:pPr>
              <w:jc w:val="center"/>
              <w:rPr>
                <w:sz w:val="22"/>
                <w:szCs w:val="22"/>
              </w:rPr>
            </w:pPr>
            <w:r w:rsidRPr="00E72A22">
              <w:rPr>
                <w:sz w:val="22"/>
                <w:szCs w:val="22"/>
              </w:rPr>
              <w:t>1 059 860</w:t>
            </w:r>
          </w:p>
        </w:tc>
        <w:tc>
          <w:tcPr>
            <w:tcW w:w="2400" w:type="dxa"/>
            <w:shd w:val="clear" w:color="auto" w:fill="auto"/>
            <w:vAlign w:val="center"/>
          </w:tcPr>
          <w:p w14:paraId="5371ABF9" w14:textId="77777777" w:rsidR="00D24543" w:rsidRPr="00E72A22" w:rsidRDefault="00D24543" w:rsidP="00D24543">
            <w:pPr>
              <w:jc w:val="center"/>
              <w:rPr>
                <w:sz w:val="22"/>
                <w:szCs w:val="22"/>
              </w:rPr>
            </w:pPr>
            <w:r w:rsidRPr="00E72A22">
              <w:rPr>
                <w:sz w:val="22"/>
                <w:szCs w:val="22"/>
              </w:rPr>
              <w:t>1 067 673</w:t>
            </w:r>
          </w:p>
        </w:tc>
        <w:tc>
          <w:tcPr>
            <w:tcW w:w="2419" w:type="dxa"/>
            <w:shd w:val="clear" w:color="auto" w:fill="auto"/>
            <w:vAlign w:val="center"/>
          </w:tcPr>
          <w:p w14:paraId="4ADF5A4E" w14:textId="77777777" w:rsidR="00D24543" w:rsidRPr="00E72A22" w:rsidRDefault="00D24543" w:rsidP="00D24543">
            <w:pPr>
              <w:jc w:val="center"/>
              <w:rPr>
                <w:sz w:val="22"/>
                <w:szCs w:val="22"/>
              </w:rPr>
            </w:pPr>
            <w:r w:rsidRPr="00E72A22">
              <w:rPr>
                <w:sz w:val="22"/>
                <w:szCs w:val="22"/>
              </w:rPr>
              <w:t>1 187 394</w:t>
            </w:r>
          </w:p>
        </w:tc>
      </w:tr>
      <w:tr w:rsidR="00D24543" w:rsidRPr="00E72A22" w14:paraId="1D57BD9F" w14:textId="77777777" w:rsidTr="000D17F4">
        <w:trPr>
          <w:trHeight w:val="321"/>
        </w:trPr>
        <w:tc>
          <w:tcPr>
            <w:tcW w:w="2397" w:type="dxa"/>
            <w:shd w:val="clear" w:color="auto" w:fill="auto"/>
          </w:tcPr>
          <w:p w14:paraId="6C661AB9" w14:textId="77777777" w:rsidR="00D24543" w:rsidRPr="00E72A22" w:rsidRDefault="00D24543" w:rsidP="00D24543">
            <w:pPr>
              <w:rPr>
                <w:sz w:val="22"/>
                <w:szCs w:val="22"/>
              </w:rPr>
            </w:pPr>
            <w:r w:rsidRPr="00E72A22">
              <w:rPr>
                <w:sz w:val="22"/>
                <w:szCs w:val="22"/>
              </w:rPr>
              <w:t>Тип палива</w:t>
            </w:r>
          </w:p>
        </w:tc>
        <w:tc>
          <w:tcPr>
            <w:tcW w:w="2412" w:type="dxa"/>
            <w:shd w:val="clear" w:color="auto" w:fill="auto"/>
            <w:vAlign w:val="center"/>
          </w:tcPr>
          <w:p w14:paraId="241C281D" w14:textId="77777777" w:rsidR="00D24543" w:rsidRPr="00E72A22" w:rsidRDefault="00D24543" w:rsidP="00D24543">
            <w:pPr>
              <w:jc w:val="center"/>
              <w:rPr>
                <w:sz w:val="22"/>
                <w:szCs w:val="22"/>
              </w:rPr>
            </w:pPr>
            <w:r w:rsidRPr="00E72A22">
              <w:rPr>
                <w:sz w:val="22"/>
                <w:szCs w:val="22"/>
              </w:rPr>
              <w:t>Бензин АИ-92</w:t>
            </w:r>
          </w:p>
        </w:tc>
        <w:tc>
          <w:tcPr>
            <w:tcW w:w="2400" w:type="dxa"/>
            <w:shd w:val="clear" w:color="auto" w:fill="auto"/>
            <w:vAlign w:val="center"/>
          </w:tcPr>
          <w:p w14:paraId="673BB294" w14:textId="77777777" w:rsidR="00D24543" w:rsidRPr="00E72A22" w:rsidRDefault="00D24543" w:rsidP="00D24543">
            <w:pPr>
              <w:jc w:val="center"/>
              <w:rPr>
                <w:sz w:val="22"/>
                <w:szCs w:val="22"/>
              </w:rPr>
            </w:pPr>
            <w:r w:rsidRPr="00E72A22">
              <w:rPr>
                <w:sz w:val="22"/>
                <w:szCs w:val="22"/>
              </w:rPr>
              <w:t>Бензин АИ-95</w:t>
            </w:r>
          </w:p>
        </w:tc>
        <w:tc>
          <w:tcPr>
            <w:tcW w:w="2419" w:type="dxa"/>
            <w:shd w:val="clear" w:color="auto" w:fill="auto"/>
            <w:vAlign w:val="center"/>
          </w:tcPr>
          <w:p w14:paraId="783ED3FE" w14:textId="77777777" w:rsidR="00D24543" w:rsidRPr="00E72A22" w:rsidRDefault="00D24543" w:rsidP="00D24543">
            <w:pPr>
              <w:jc w:val="center"/>
              <w:rPr>
                <w:sz w:val="22"/>
                <w:szCs w:val="22"/>
              </w:rPr>
            </w:pPr>
            <w:r w:rsidRPr="00E72A22">
              <w:rPr>
                <w:sz w:val="22"/>
                <w:szCs w:val="22"/>
              </w:rPr>
              <w:t>Бензин АИ-95</w:t>
            </w:r>
          </w:p>
        </w:tc>
      </w:tr>
      <w:tr w:rsidR="00D24543" w:rsidRPr="00E72A22" w14:paraId="589CAEA5" w14:textId="77777777" w:rsidTr="000D17F4">
        <w:trPr>
          <w:trHeight w:val="412"/>
        </w:trPr>
        <w:tc>
          <w:tcPr>
            <w:tcW w:w="2397" w:type="dxa"/>
            <w:shd w:val="clear" w:color="auto" w:fill="auto"/>
          </w:tcPr>
          <w:p w14:paraId="4A124A76" w14:textId="77777777" w:rsidR="00D24543" w:rsidRPr="00E72A22" w:rsidRDefault="00D24543" w:rsidP="00D24543">
            <w:pPr>
              <w:rPr>
                <w:sz w:val="22"/>
                <w:szCs w:val="22"/>
              </w:rPr>
            </w:pPr>
            <w:r w:rsidRPr="00E72A22">
              <w:rPr>
                <w:sz w:val="22"/>
                <w:szCs w:val="22"/>
              </w:rPr>
              <w:t>Тип кузова</w:t>
            </w:r>
          </w:p>
        </w:tc>
        <w:tc>
          <w:tcPr>
            <w:tcW w:w="2412" w:type="dxa"/>
            <w:shd w:val="clear" w:color="auto" w:fill="auto"/>
            <w:vAlign w:val="center"/>
          </w:tcPr>
          <w:p w14:paraId="3ABF7892" w14:textId="77777777" w:rsidR="00D24543" w:rsidRPr="00E72A22" w:rsidRDefault="00D24543" w:rsidP="00D24543">
            <w:pPr>
              <w:jc w:val="center"/>
              <w:rPr>
                <w:sz w:val="22"/>
                <w:szCs w:val="22"/>
              </w:rPr>
            </w:pPr>
            <w:r w:rsidRPr="00E72A22">
              <w:rPr>
                <w:sz w:val="22"/>
                <w:szCs w:val="22"/>
              </w:rPr>
              <w:t>Седан</w:t>
            </w:r>
          </w:p>
        </w:tc>
        <w:tc>
          <w:tcPr>
            <w:tcW w:w="2400" w:type="dxa"/>
            <w:shd w:val="clear" w:color="auto" w:fill="auto"/>
            <w:vAlign w:val="center"/>
          </w:tcPr>
          <w:p w14:paraId="5E813B80" w14:textId="77777777" w:rsidR="00D24543" w:rsidRPr="00E72A22" w:rsidRDefault="00D24543" w:rsidP="00D24543">
            <w:pPr>
              <w:jc w:val="center"/>
              <w:rPr>
                <w:sz w:val="22"/>
                <w:szCs w:val="22"/>
              </w:rPr>
            </w:pPr>
            <w:r w:rsidRPr="00E72A22">
              <w:rPr>
                <w:sz w:val="22"/>
                <w:szCs w:val="22"/>
              </w:rPr>
              <w:t>Седан</w:t>
            </w:r>
          </w:p>
        </w:tc>
        <w:tc>
          <w:tcPr>
            <w:tcW w:w="2419" w:type="dxa"/>
            <w:shd w:val="clear" w:color="auto" w:fill="auto"/>
            <w:vAlign w:val="center"/>
          </w:tcPr>
          <w:p w14:paraId="1ED47BC3" w14:textId="77777777" w:rsidR="00D24543" w:rsidRPr="00E72A22" w:rsidRDefault="00D24543" w:rsidP="00D24543">
            <w:pPr>
              <w:jc w:val="center"/>
              <w:rPr>
                <w:sz w:val="22"/>
                <w:szCs w:val="22"/>
              </w:rPr>
            </w:pPr>
            <w:r w:rsidRPr="00E72A22">
              <w:rPr>
                <w:sz w:val="22"/>
                <w:szCs w:val="22"/>
              </w:rPr>
              <w:t>Седан</w:t>
            </w:r>
          </w:p>
        </w:tc>
      </w:tr>
      <w:tr w:rsidR="00D24543" w:rsidRPr="00E72A22" w14:paraId="0184A8DC" w14:textId="77777777" w:rsidTr="000D17F4">
        <w:trPr>
          <w:trHeight w:val="275"/>
        </w:trPr>
        <w:tc>
          <w:tcPr>
            <w:tcW w:w="2397" w:type="dxa"/>
            <w:shd w:val="clear" w:color="auto" w:fill="auto"/>
          </w:tcPr>
          <w:p w14:paraId="0DE4E2BC" w14:textId="77777777" w:rsidR="00D24543" w:rsidRPr="00E72A22" w:rsidRDefault="00D24543" w:rsidP="00D24543">
            <w:pPr>
              <w:rPr>
                <w:sz w:val="22"/>
                <w:szCs w:val="22"/>
              </w:rPr>
            </w:pPr>
            <w:r w:rsidRPr="00E72A22">
              <w:rPr>
                <w:sz w:val="22"/>
                <w:szCs w:val="22"/>
              </w:rPr>
              <w:t>Тип трансмісії</w:t>
            </w:r>
          </w:p>
        </w:tc>
        <w:tc>
          <w:tcPr>
            <w:tcW w:w="2412" w:type="dxa"/>
            <w:shd w:val="clear" w:color="auto" w:fill="auto"/>
            <w:vAlign w:val="center"/>
          </w:tcPr>
          <w:p w14:paraId="20DB0444" w14:textId="77777777" w:rsidR="00D24543" w:rsidRPr="00E72A22" w:rsidRDefault="00D24543" w:rsidP="00D24543">
            <w:pPr>
              <w:jc w:val="center"/>
              <w:rPr>
                <w:sz w:val="22"/>
                <w:szCs w:val="22"/>
              </w:rPr>
            </w:pPr>
            <w:r w:rsidRPr="00E72A22">
              <w:rPr>
                <w:sz w:val="22"/>
                <w:szCs w:val="22"/>
              </w:rPr>
              <w:t>АКПП 8</w:t>
            </w:r>
          </w:p>
        </w:tc>
        <w:tc>
          <w:tcPr>
            <w:tcW w:w="2400" w:type="dxa"/>
            <w:shd w:val="clear" w:color="auto" w:fill="auto"/>
            <w:vAlign w:val="center"/>
          </w:tcPr>
          <w:p w14:paraId="0D3F6080" w14:textId="77777777" w:rsidR="00D24543" w:rsidRPr="00E72A22" w:rsidRDefault="00D24543" w:rsidP="00D24543">
            <w:pPr>
              <w:jc w:val="center"/>
              <w:rPr>
                <w:sz w:val="22"/>
                <w:szCs w:val="22"/>
              </w:rPr>
            </w:pPr>
            <w:r w:rsidRPr="00E72A22">
              <w:rPr>
                <w:sz w:val="22"/>
                <w:szCs w:val="22"/>
              </w:rPr>
              <w:t>РКПП 7</w:t>
            </w:r>
          </w:p>
        </w:tc>
        <w:tc>
          <w:tcPr>
            <w:tcW w:w="2419" w:type="dxa"/>
            <w:shd w:val="clear" w:color="auto" w:fill="auto"/>
            <w:vAlign w:val="center"/>
          </w:tcPr>
          <w:p w14:paraId="5365C007" w14:textId="77777777" w:rsidR="00D24543" w:rsidRPr="00E72A22" w:rsidRDefault="00D24543" w:rsidP="00D24543">
            <w:pPr>
              <w:jc w:val="center"/>
              <w:rPr>
                <w:sz w:val="22"/>
                <w:szCs w:val="22"/>
              </w:rPr>
            </w:pPr>
            <w:r w:rsidRPr="00E72A22">
              <w:rPr>
                <w:sz w:val="22"/>
                <w:szCs w:val="22"/>
              </w:rPr>
              <w:t>РКПП 7</w:t>
            </w:r>
          </w:p>
        </w:tc>
      </w:tr>
      <w:tr w:rsidR="00D24543" w:rsidRPr="00E72A22" w14:paraId="6539DEEA" w14:textId="77777777" w:rsidTr="00E97BE6">
        <w:tc>
          <w:tcPr>
            <w:tcW w:w="2397" w:type="dxa"/>
            <w:shd w:val="clear" w:color="auto" w:fill="auto"/>
          </w:tcPr>
          <w:p w14:paraId="594EAB01" w14:textId="77777777" w:rsidR="00D24543" w:rsidRPr="00E72A22" w:rsidRDefault="00D24543" w:rsidP="00D24543">
            <w:pPr>
              <w:rPr>
                <w:sz w:val="22"/>
                <w:szCs w:val="22"/>
              </w:rPr>
            </w:pPr>
            <w:r w:rsidRPr="00E72A22">
              <w:rPr>
                <w:sz w:val="22"/>
                <w:szCs w:val="22"/>
              </w:rPr>
              <w:t xml:space="preserve">Об'єм двигуна, </w:t>
            </w:r>
            <w:r w:rsidRPr="00E72A22">
              <w:rPr>
                <w:sz w:val="22"/>
                <w:szCs w:val="22"/>
              </w:rPr>
              <w:br/>
              <w:t>куб. см</w:t>
            </w:r>
          </w:p>
        </w:tc>
        <w:tc>
          <w:tcPr>
            <w:tcW w:w="2412" w:type="dxa"/>
            <w:shd w:val="clear" w:color="auto" w:fill="auto"/>
            <w:vAlign w:val="center"/>
          </w:tcPr>
          <w:p w14:paraId="3A033036" w14:textId="77777777" w:rsidR="00D24543" w:rsidRPr="00E72A22" w:rsidRDefault="00D24543" w:rsidP="00D24543">
            <w:pPr>
              <w:jc w:val="center"/>
              <w:rPr>
                <w:sz w:val="22"/>
                <w:szCs w:val="22"/>
              </w:rPr>
            </w:pPr>
            <w:r w:rsidRPr="00E72A22">
              <w:rPr>
                <w:sz w:val="22"/>
                <w:szCs w:val="22"/>
              </w:rPr>
              <w:t>2 494</w:t>
            </w:r>
          </w:p>
        </w:tc>
        <w:tc>
          <w:tcPr>
            <w:tcW w:w="2400" w:type="dxa"/>
            <w:shd w:val="clear" w:color="auto" w:fill="auto"/>
            <w:vAlign w:val="center"/>
          </w:tcPr>
          <w:p w14:paraId="275D6DAC" w14:textId="77777777" w:rsidR="00D24543" w:rsidRPr="00E72A22" w:rsidRDefault="00D24543" w:rsidP="00D24543">
            <w:pPr>
              <w:jc w:val="center"/>
              <w:rPr>
                <w:sz w:val="22"/>
                <w:szCs w:val="22"/>
              </w:rPr>
            </w:pPr>
            <w:r w:rsidRPr="00E72A22">
              <w:rPr>
                <w:sz w:val="22"/>
                <w:szCs w:val="22"/>
              </w:rPr>
              <w:t>1 984</w:t>
            </w:r>
          </w:p>
        </w:tc>
        <w:tc>
          <w:tcPr>
            <w:tcW w:w="2419" w:type="dxa"/>
            <w:shd w:val="clear" w:color="auto" w:fill="auto"/>
            <w:vAlign w:val="center"/>
          </w:tcPr>
          <w:p w14:paraId="46452218" w14:textId="77777777" w:rsidR="00D24543" w:rsidRPr="00E72A22" w:rsidRDefault="00D24543" w:rsidP="00D24543">
            <w:pPr>
              <w:jc w:val="center"/>
              <w:rPr>
                <w:sz w:val="22"/>
                <w:szCs w:val="22"/>
              </w:rPr>
            </w:pPr>
            <w:r w:rsidRPr="00E72A22">
              <w:rPr>
                <w:sz w:val="22"/>
                <w:szCs w:val="22"/>
              </w:rPr>
              <w:t>1 985</w:t>
            </w:r>
          </w:p>
        </w:tc>
      </w:tr>
      <w:tr w:rsidR="00D24543" w:rsidRPr="00E72A22" w14:paraId="04B71533" w14:textId="77777777" w:rsidTr="000D17F4">
        <w:trPr>
          <w:trHeight w:val="317"/>
        </w:trPr>
        <w:tc>
          <w:tcPr>
            <w:tcW w:w="2397" w:type="dxa"/>
            <w:shd w:val="clear" w:color="auto" w:fill="auto"/>
          </w:tcPr>
          <w:p w14:paraId="78299BEF" w14:textId="77777777" w:rsidR="00D24543" w:rsidRPr="00E72A22" w:rsidRDefault="00D24543" w:rsidP="00D24543">
            <w:pPr>
              <w:rPr>
                <w:sz w:val="22"/>
                <w:szCs w:val="22"/>
              </w:rPr>
            </w:pPr>
            <w:r w:rsidRPr="00E72A22">
              <w:rPr>
                <w:sz w:val="22"/>
                <w:szCs w:val="22"/>
              </w:rPr>
              <w:t>Потужність</w:t>
            </w:r>
          </w:p>
        </w:tc>
        <w:tc>
          <w:tcPr>
            <w:tcW w:w="2412" w:type="dxa"/>
            <w:shd w:val="clear" w:color="auto" w:fill="auto"/>
            <w:vAlign w:val="center"/>
          </w:tcPr>
          <w:p w14:paraId="6F50135C" w14:textId="77777777" w:rsidR="00D24543" w:rsidRPr="00E72A22" w:rsidRDefault="00D24543" w:rsidP="00D24543">
            <w:pPr>
              <w:jc w:val="center"/>
              <w:rPr>
                <w:sz w:val="22"/>
                <w:szCs w:val="22"/>
              </w:rPr>
            </w:pPr>
            <w:r w:rsidRPr="00E72A22">
              <w:rPr>
                <w:sz w:val="22"/>
                <w:szCs w:val="22"/>
              </w:rPr>
              <w:t>207 л.с.</w:t>
            </w:r>
          </w:p>
        </w:tc>
        <w:tc>
          <w:tcPr>
            <w:tcW w:w="2400" w:type="dxa"/>
            <w:shd w:val="clear" w:color="auto" w:fill="auto"/>
            <w:vAlign w:val="center"/>
          </w:tcPr>
          <w:p w14:paraId="6E03B438" w14:textId="77777777" w:rsidR="00D24543" w:rsidRPr="00E72A22" w:rsidRDefault="00D24543" w:rsidP="00D24543">
            <w:pPr>
              <w:jc w:val="center"/>
              <w:rPr>
                <w:sz w:val="22"/>
                <w:szCs w:val="22"/>
              </w:rPr>
            </w:pPr>
            <w:r w:rsidRPr="00E72A22">
              <w:rPr>
                <w:sz w:val="22"/>
                <w:szCs w:val="22"/>
              </w:rPr>
              <w:t>190 л.с.</w:t>
            </w:r>
          </w:p>
        </w:tc>
        <w:tc>
          <w:tcPr>
            <w:tcW w:w="2419" w:type="dxa"/>
            <w:shd w:val="clear" w:color="auto" w:fill="auto"/>
            <w:vAlign w:val="center"/>
          </w:tcPr>
          <w:p w14:paraId="1F25B5AB" w14:textId="77777777" w:rsidR="00D24543" w:rsidRPr="00E72A22" w:rsidRDefault="00D24543" w:rsidP="00D24543">
            <w:pPr>
              <w:jc w:val="center"/>
              <w:rPr>
                <w:sz w:val="22"/>
                <w:szCs w:val="22"/>
              </w:rPr>
            </w:pPr>
            <w:r w:rsidRPr="00E72A22">
              <w:rPr>
                <w:sz w:val="22"/>
                <w:szCs w:val="22"/>
              </w:rPr>
              <w:t>190 л.с.</w:t>
            </w:r>
          </w:p>
        </w:tc>
      </w:tr>
      <w:tr w:rsidR="00D24543" w:rsidRPr="00E72A22" w14:paraId="3870EF42" w14:textId="77777777" w:rsidTr="000D17F4">
        <w:trPr>
          <w:trHeight w:val="846"/>
        </w:trPr>
        <w:tc>
          <w:tcPr>
            <w:tcW w:w="2397" w:type="dxa"/>
            <w:shd w:val="clear" w:color="auto" w:fill="auto"/>
          </w:tcPr>
          <w:p w14:paraId="7EB50237" w14:textId="77777777" w:rsidR="00D24543" w:rsidRPr="00E72A22" w:rsidRDefault="00D24543" w:rsidP="00D24543">
            <w:pPr>
              <w:rPr>
                <w:sz w:val="22"/>
                <w:szCs w:val="22"/>
              </w:rPr>
            </w:pPr>
            <w:r w:rsidRPr="00E72A22">
              <w:rPr>
                <w:sz w:val="22"/>
                <w:szCs w:val="22"/>
              </w:rPr>
              <w:t xml:space="preserve">Максимальний крутний момент, </w:t>
            </w:r>
            <w:r w:rsidRPr="00E72A22">
              <w:rPr>
                <w:sz w:val="22"/>
                <w:szCs w:val="22"/>
              </w:rPr>
              <w:br/>
              <w:t xml:space="preserve">Н * м (кг * м) при </w:t>
            </w:r>
            <w:r w:rsidRPr="00E72A22">
              <w:rPr>
                <w:sz w:val="22"/>
                <w:szCs w:val="22"/>
              </w:rPr>
              <w:br/>
              <w:t>об. / хв.</w:t>
            </w:r>
          </w:p>
        </w:tc>
        <w:tc>
          <w:tcPr>
            <w:tcW w:w="2412" w:type="dxa"/>
            <w:shd w:val="clear" w:color="auto" w:fill="auto"/>
            <w:vAlign w:val="center"/>
          </w:tcPr>
          <w:p w14:paraId="0122FD22" w14:textId="77777777" w:rsidR="00D24543" w:rsidRPr="00E72A22" w:rsidRDefault="00D24543" w:rsidP="00D24543">
            <w:pPr>
              <w:jc w:val="center"/>
              <w:rPr>
                <w:sz w:val="22"/>
                <w:szCs w:val="22"/>
              </w:rPr>
            </w:pPr>
            <w:r w:rsidRPr="00E72A22">
              <w:rPr>
                <w:sz w:val="22"/>
                <w:szCs w:val="22"/>
              </w:rPr>
              <w:t>231 (24) / 4100</w:t>
            </w:r>
          </w:p>
        </w:tc>
        <w:tc>
          <w:tcPr>
            <w:tcW w:w="2400" w:type="dxa"/>
            <w:shd w:val="clear" w:color="auto" w:fill="auto"/>
            <w:vAlign w:val="center"/>
          </w:tcPr>
          <w:p w14:paraId="3655AC49" w14:textId="77777777" w:rsidR="00D24543" w:rsidRPr="00E72A22" w:rsidRDefault="00D24543" w:rsidP="00D24543">
            <w:pPr>
              <w:jc w:val="center"/>
              <w:rPr>
                <w:sz w:val="22"/>
                <w:szCs w:val="22"/>
              </w:rPr>
            </w:pPr>
            <w:r w:rsidRPr="00E72A22">
              <w:rPr>
                <w:sz w:val="22"/>
                <w:szCs w:val="22"/>
              </w:rPr>
              <w:t>320 (33) / 5400</w:t>
            </w:r>
          </w:p>
        </w:tc>
        <w:tc>
          <w:tcPr>
            <w:tcW w:w="2419" w:type="dxa"/>
            <w:shd w:val="clear" w:color="auto" w:fill="auto"/>
            <w:vAlign w:val="center"/>
          </w:tcPr>
          <w:p w14:paraId="0FBF496F" w14:textId="77777777" w:rsidR="00D24543" w:rsidRPr="00E72A22" w:rsidRDefault="00D24543" w:rsidP="00D24543">
            <w:pPr>
              <w:jc w:val="center"/>
              <w:rPr>
                <w:sz w:val="22"/>
                <w:szCs w:val="22"/>
              </w:rPr>
            </w:pPr>
            <w:r w:rsidRPr="00E72A22">
              <w:rPr>
                <w:sz w:val="22"/>
                <w:szCs w:val="22"/>
              </w:rPr>
              <w:t>320 (33) / 5400</w:t>
            </w:r>
          </w:p>
        </w:tc>
      </w:tr>
      <w:tr w:rsidR="00D24543" w:rsidRPr="00E72A22" w14:paraId="0A3E14EC" w14:textId="77777777" w:rsidTr="00E97BE6">
        <w:trPr>
          <w:trHeight w:val="962"/>
        </w:trPr>
        <w:tc>
          <w:tcPr>
            <w:tcW w:w="2397" w:type="dxa"/>
            <w:shd w:val="clear" w:color="auto" w:fill="auto"/>
          </w:tcPr>
          <w:p w14:paraId="5F9778D6" w14:textId="77777777" w:rsidR="00D24543" w:rsidRPr="00E72A22" w:rsidRDefault="00D24543" w:rsidP="00D24543">
            <w:pPr>
              <w:rPr>
                <w:sz w:val="22"/>
                <w:szCs w:val="22"/>
              </w:rPr>
            </w:pPr>
            <w:r w:rsidRPr="00E72A22">
              <w:rPr>
                <w:sz w:val="22"/>
                <w:szCs w:val="22"/>
              </w:rPr>
              <w:t xml:space="preserve">Витрати палива,    </w:t>
            </w:r>
            <w:r w:rsidRPr="00E72A22">
              <w:rPr>
                <w:sz w:val="22"/>
                <w:szCs w:val="22"/>
              </w:rPr>
              <w:br/>
              <w:t>л / 100 км</w:t>
            </w:r>
          </w:p>
          <w:p w14:paraId="51039CFB" w14:textId="77777777" w:rsidR="00D24543" w:rsidRPr="00E72A22" w:rsidRDefault="00D24543" w:rsidP="00D24543">
            <w:pPr>
              <w:rPr>
                <w:sz w:val="22"/>
                <w:szCs w:val="22"/>
              </w:rPr>
            </w:pPr>
            <w:r w:rsidRPr="00E72A22">
              <w:rPr>
                <w:sz w:val="22"/>
                <w:szCs w:val="22"/>
              </w:rPr>
              <w:t>міський цикл</w:t>
            </w:r>
          </w:p>
          <w:p w14:paraId="12AA30F6" w14:textId="77777777" w:rsidR="00D24543" w:rsidRPr="00E72A22" w:rsidRDefault="00D24543" w:rsidP="00D24543">
            <w:pPr>
              <w:rPr>
                <w:sz w:val="22"/>
                <w:szCs w:val="22"/>
              </w:rPr>
            </w:pPr>
            <w:r w:rsidRPr="00E72A22">
              <w:rPr>
                <w:sz w:val="22"/>
                <w:szCs w:val="22"/>
              </w:rPr>
              <w:t>заміський цикл</w:t>
            </w:r>
          </w:p>
        </w:tc>
        <w:tc>
          <w:tcPr>
            <w:tcW w:w="2412" w:type="dxa"/>
            <w:shd w:val="clear" w:color="auto" w:fill="auto"/>
            <w:vAlign w:val="center"/>
          </w:tcPr>
          <w:p w14:paraId="262516CC" w14:textId="77777777" w:rsidR="00D24543" w:rsidRPr="00E72A22" w:rsidRDefault="00D24543" w:rsidP="00D24543">
            <w:pPr>
              <w:jc w:val="center"/>
              <w:rPr>
                <w:sz w:val="22"/>
                <w:szCs w:val="22"/>
              </w:rPr>
            </w:pPr>
          </w:p>
          <w:p w14:paraId="77E86A3F" w14:textId="77777777" w:rsidR="00D24543" w:rsidRPr="00E72A22" w:rsidRDefault="00D24543" w:rsidP="00D24543">
            <w:pPr>
              <w:jc w:val="center"/>
              <w:rPr>
                <w:sz w:val="22"/>
                <w:szCs w:val="22"/>
              </w:rPr>
            </w:pPr>
            <w:r w:rsidRPr="00E72A22">
              <w:rPr>
                <w:sz w:val="22"/>
                <w:szCs w:val="22"/>
              </w:rPr>
              <w:t>5.4</w:t>
            </w:r>
          </w:p>
          <w:p w14:paraId="2A40E06F" w14:textId="77777777" w:rsidR="00D24543" w:rsidRPr="00E72A22" w:rsidRDefault="00D24543" w:rsidP="00D24543">
            <w:pPr>
              <w:jc w:val="center"/>
              <w:rPr>
                <w:sz w:val="22"/>
                <w:szCs w:val="22"/>
              </w:rPr>
            </w:pPr>
            <w:r w:rsidRPr="00E72A22">
              <w:rPr>
                <w:sz w:val="22"/>
                <w:szCs w:val="22"/>
              </w:rPr>
              <w:t>9.3</w:t>
            </w:r>
          </w:p>
        </w:tc>
        <w:tc>
          <w:tcPr>
            <w:tcW w:w="2400" w:type="dxa"/>
            <w:shd w:val="clear" w:color="auto" w:fill="auto"/>
            <w:vAlign w:val="center"/>
          </w:tcPr>
          <w:p w14:paraId="15EECB62" w14:textId="77777777" w:rsidR="00D24543" w:rsidRPr="00E72A22" w:rsidRDefault="00D24543" w:rsidP="00D24543">
            <w:pPr>
              <w:jc w:val="center"/>
              <w:rPr>
                <w:sz w:val="22"/>
                <w:szCs w:val="22"/>
              </w:rPr>
            </w:pPr>
          </w:p>
          <w:p w14:paraId="04FD25E7" w14:textId="77777777" w:rsidR="00D24543" w:rsidRPr="00E72A22" w:rsidRDefault="00D24543" w:rsidP="00D24543">
            <w:pPr>
              <w:jc w:val="center"/>
              <w:rPr>
                <w:sz w:val="22"/>
                <w:szCs w:val="22"/>
              </w:rPr>
            </w:pPr>
            <w:r w:rsidRPr="00E72A22">
              <w:rPr>
                <w:sz w:val="22"/>
                <w:szCs w:val="22"/>
              </w:rPr>
              <w:t>6.3</w:t>
            </w:r>
          </w:p>
        </w:tc>
        <w:tc>
          <w:tcPr>
            <w:tcW w:w="2419" w:type="dxa"/>
            <w:shd w:val="clear" w:color="auto" w:fill="auto"/>
            <w:vAlign w:val="center"/>
          </w:tcPr>
          <w:p w14:paraId="7EA3C457" w14:textId="77777777" w:rsidR="00D24543" w:rsidRPr="00E72A22" w:rsidRDefault="00D24543" w:rsidP="00D24543">
            <w:pPr>
              <w:jc w:val="center"/>
              <w:rPr>
                <w:sz w:val="22"/>
                <w:szCs w:val="22"/>
              </w:rPr>
            </w:pPr>
          </w:p>
          <w:p w14:paraId="6BB02B00" w14:textId="77777777" w:rsidR="00D24543" w:rsidRPr="00E72A22" w:rsidRDefault="00D24543" w:rsidP="00D24543">
            <w:pPr>
              <w:jc w:val="center"/>
              <w:rPr>
                <w:sz w:val="22"/>
                <w:szCs w:val="22"/>
              </w:rPr>
            </w:pPr>
            <w:r w:rsidRPr="00E72A22">
              <w:rPr>
                <w:sz w:val="22"/>
                <w:szCs w:val="22"/>
              </w:rPr>
              <w:t>7.2</w:t>
            </w:r>
          </w:p>
          <w:p w14:paraId="606E8055" w14:textId="77777777" w:rsidR="00D24543" w:rsidRPr="00E72A22" w:rsidRDefault="00D24543" w:rsidP="00D24543">
            <w:pPr>
              <w:jc w:val="center"/>
              <w:rPr>
                <w:sz w:val="22"/>
                <w:szCs w:val="22"/>
              </w:rPr>
            </w:pPr>
          </w:p>
        </w:tc>
      </w:tr>
      <w:tr w:rsidR="00D24543" w:rsidRPr="00E72A22" w14:paraId="50FFD798" w14:textId="77777777" w:rsidTr="00E97BE6">
        <w:tc>
          <w:tcPr>
            <w:tcW w:w="2397" w:type="dxa"/>
            <w:shd w:val="clear" w:color="auto" w:fill="auto"/>
          </w:tcPr>
          <w:p w14:paraId="0AB5659F" w14:textId="57B2D575" w:rsidR="00D24543" w:rsidRPr="00E72A22" w:rsidRDefault="00CA21DF" w:rsidP="00D24543">
            <w:pPr>
              <w:rPr>
                <w:sz w:val="22"/>
                <w:szCs w:val="22"/>
              </w:rPr>
            </w:pPr>
            <w:r w:rsidRPr="00E72A22">
              <w:rPr>
                <w:sz w:val="22"/>
                <w:szCs w:val="22"/>
              </w:rPr>
              <w:t>Кількість сидячих</w:t>
            </w:r>
            <w:r w:rsidR="00D24543" w:rsidRPr="00E72A22">
              <w:rPr>
                <w:sz w:val="22"/>
                <w:szCs w:val="22"/>
              </w:rPr>
              <w:t xml:space="preserve"> місць</w:t>
            </w:r>
          </w:p>
        </w:tc>
        <w:tc>
          <w:tcPr>
            <w:tcW w:w="2412" w:type="dxa"/>
            <w:shd w:val="clear" w:color="auto" w:fill="auto"/>
          </w:tcPr>
          <w:p w14:paraId="6C084DF7" w14:textId="77777777" w:rsidR="00D24543" w:rsidRPr="00E72A22" w:rsidRDefault="00D24543" w:rsidP="00D24543">
            <w:pPr>
              <w:jc w:val="center"/>
              <w:rPr>
                <w:sz w:val="22"/>
                <w:szCs w:val="22"/>
              </w:rPr>
            </w:pPr>
            <w:r w:rsidRPr="00E72A22">
              <w:rPr>
                <w:sz w:val="22"/>
                <w:szCs w:val="22"/>
              </w:rPr>
              <w:t>5</w:t>
            </w:r>
          </w:p>
        </w:tc>
        <w:tc>
          <w:tcPr>
            <w:tcW w:w="2400" w:type="dxa"/>
            <w:shd w:val="clear" w:color="auto" w:fill="auto"/>
          </w:tcPr>
          <w:p w14:paraId="15A3E855" w14:textId="77777777" w:rsidR="00D24543" w:rsidRPr="00E72A22" w:rsidRDefault="00D24543" w:rsidP="00D24543">
            <w:pPr>
              <w:jc w:val="center"/>
              <w:rPr>
                <w:sz w:val="22"/>
                <w:szCs w:val="22"/>
              </w:rPr>
            </w:pPr>
            <w:r w:rsidRPr="00E72A22">
              <w:rPr>
                <w:sz w:val="22"/>
                <w:szCs w:val="22"/>
              </w:rPr>
              <w:t>4</w:t>
            </w:r>
          </w:p>
        </w:tc>
        <w:tc>
          <w:tcPr>
            <w:tcW w:w="2419" w:type="dxa"/>
            <w:shd w:val="clear" w:color="auto" w:fill="auto"/>
          </w:tcPr>
          <w:p w14:paraId="4C14B20F" w14:textId="77777777" w:rsidR="00D24543" w:rsidRPr="00E72A22" w:rsidRDefault="00D24543" w:rsidP="00D24543">
            <w:pPr>
              <w:jc w:val="center"/>
              <w:rPr>
                <w:sz w:val="22"/>
                <w:szCs w:val="22"/>
              </w:rPr>
            </w:pPr>
            <w:r w:rsidRPr="00E72A22">
              <w:rPr>
                <w:sz w:val="22"/>
                <w:szCs w:val="22"/>
              </w:rPr>
              <w:t>5</w:t>
            </w:r>
          </w:p>
        </w:tc>
      </w:tr>
    </w:tbl>
    <w:p w14:paraId="01FEBC83" w14:textId="77777777" w:rsidR="00D24543" w:rsidRPr="00E72A22" w:rsidRDefault="00D24543" w:rsidP="00D24543">
      <w:pPr>
        <w:ind w:firstLine="708"/>
        <w:jc w:val="both"/>
        <w:rPr>
          <w:rFonts w:eastAsia="Calibri"/>
          <w:lang w:eastAsia="en-US"/>
        </w:rPr>
      </w:pPr>
    </w:p>
    <w:p w14:paraId="24929C59" w14:textId="2266CEF0" w:rsidR="00376E38" w:rsidRPr="00E72A22" w:rsidRDefault="00D24543" w:rsidP="00D24543">
      <w:pPr>
        <w:ind w:firstLine="708"/>
        <w:jc w:val="both"/>
        <w:rPr>
          <w:rFonts w:eastAsia="Calibri"/>
          <w:lang w:eastAsia="en-US"/>
        </w:rPr>
      </w:pPr>
      <w:r w:rsidRPr="00E72A22">
        <w:rPr>
          <w:rFonts w:eastAsia="Calibri"/>
          <w:lang w:eastAsia="en-US"/>
        </w:rPr>
        <w:t>П</w:t>
      </w:r>
      <w:r w:rsidR="00CA21DF" w:rsidRPr="00E72A22">
        <w:rPr>
          <w:rFonts w:eastAsia="Calibri"/>
          <w:lang w:eastAsia="en-US"/>
        </w:rPr>
        <w:t>еревага</w:t>
      </w:r>
      <w:r w:rsidRPr="00E72A22">
        <w:rPr>
          <w:rFonts w:eastAsia="Calibri"/>
          <w:lang w:eastAsia="en-US"/>
        </w:rPr>
        <w:t xml:space="preserve"> ц</w:t>
      </w:r>
      <w:r w:rsidR="00CA21DF" w:rsidRPr="00E72A22">
        <w:rPr>
          <w:rFonts w:eastAsia="Calibri"/>
          <w:lang w:eastAsia="en-US"/>
        </w:rPr>
        <w:t>ієї</w:t>
      </w:r>
      <w:r w:rsidRPr="00E72A22">
        <w:rPr>
          <w:rFonts w:eastAsia="Calibri"/>
          <w:lang w:eastAsia="en-US"/>
        </w:rPr>
        <w:t xml:space="preserve"> моделі:</w:t>
      </w:r>
      <w:r w:rsidR="00376E38" w:rsidRPr="00E72A22">
        <w:rPr>
          <w:rFonts w:eastAsia="Calibri"/>
          <w:lang w:eastAsia="en-US"/>
        </w:rPr>
        <w:t xml:space="preserve"> </w:t>
      </w:r>
      <w:r w:rsidRPr="00E72A22">
        <w:rPr>
          <w:rFonts w:eastAsia="Calibri"/>
          <w:lang w:eastAsia="en-US"/>
        </w:rPr>
        <w:t xml:space="preserve">гібрид, що дозволяє економити паливо в міському циклі і зменшувати викиди СО в атмосферу, багатофункціональність, маневреність, економічність а також надійність і безпека повноцінного седана. </w:t>
      </w:r>
    </w:p>
    <w:p w14:paraId="2784C300" w14:textId="77777777" w:rsidR="00D24543" w:rsidRPr="00E72A22" w:rsidRDefault="00376E38" w:rsidP="00D24543">
      <w:pPr>
        <w:ind w:firstLine="708"/>
        <w:jc w:val="both"/>
        <w:rPr>
          <w:lang w:eastAsia="uk-UA"/>
        </w:rPr>
      </w:pPr>
      <w:r w:rsidRPr="00E72A22">
        <w:rPr>
          <w:rFonts w:eastAsia="Calibri"/>
          <w:lang w:eastAsia="en-US"/>
        </w:rPr>
        <w:t>Toyota Camry Premium Gibrid є безумовним лідером в даному сегменті авторинка.</w:t>
      </w:r>
    </w:p>
    <w:p w14:paraId="5B8D6474" w14:textId="173E7690" w:rsidR="005B3810" w:rsidRPr="00E72A22" w:rsidRDefault="005B3810" w:rsidP="005B3810">
      <w:pPr>
        <w:pStyle w:val="aff1"/>
        <w:numPr>
          <w:ilvl w:val="0"/>
          <w:numId w:val="37"/>
        </w:numPr>
        <w:spacing w:after="0"/>
        <w:jc w:val="both"/>
        <w:rPr>
          <w:rFonts w:ascii="Times New Roman" w:hAnsi="Times New Roman" w:cs="Times New Roman"/>
          <w:sz w:val="24"/>
          <w:szCs w:val="24"/>
          <w:lang w:eastAsia="uk-UA"/>
        </w:rPr>
      </w:pPr>
      <w:r w:rsidRPr="00E72A22">
        <w:rPr>
          <w:rFonts w:ascii="Times New Roman" w:hAnsi="Times New Roman" w:cs="Times New Roman"/>
          <w:sz w:val="24"/>
          <w:szCs w:val="24"/>
          <w:lang w:eastAsia="uk-UA"/>
        </w:rPr>
        <w:t xml:space="preserve">75 тис. грн </w:t>
      </w:r>
      <w:r w:rsidR="0054168C" w:rsidRPr="00E72A22">
        <w:rPr>
          <w:rFonts w:ascii="Times New Roman" w:hAnsi="Times New Roman" w:cs="Times New Roman"/>
          <w:sz w:val="24"/>
          <w:szCs w:val="24"/>
          <w:lang w:eastAsia="uk-UA"/>
        </w:rPr>
        <w:t xml:space="preserve">на придбання </w:t>
      </w:r>
      <w:r w:rsidR="008F3F87" w:rsidRPr="00E72A22">
        <w:rPr>
          <w:rFonts w:ascii="Times New Roman" w:hAnsi="Times New Roman" w:cs="Times New Roman"/>
          <w:sz w:val="24"/>
          <w:szCs w:val="24"/>
          <w:lang w:eastAsia="uk-UA"/>
        </w:rPr>
        <w:t>к</w:t>
      </w:r>
      <w:r w:rsidR="00082817" w:rsidRPr="00E72A22">
        <w:rPr>
          <w:rFonts w:ascii="Times New Roman" w:hAnsi="Times New Roman" w:cs="Times New Roman"/>
          <w:sz w:val="24"/>
          <w:szCs w:val="24"/>
          <w:lang w:eastAsia="uk-UA"/>
        </w:rPr>
        <w:t>омп’ютер</w:t>
      </w:r>
      <w:r w:rsidR="0054168C" w:rsidRPr="00E72A22">
        <w:rPr>
          <w:rFonts w:ascii="Times New Roman" w:hAnsi="Times New Roman" w:cs="Times New Roman"/>
          <w:sz w:val="24"/>
          <w:szCs w:val="24"/>
          <w:lang w:eastAsia="uk-UA"/>
        </w:rPr>
        <w:t>ів</w:t>
      </w:r>
      <w:r w:rsidR="008F3F87" w:rsidRPr="00E72A22">
        <w:rPr>
          <w:rFonts w:ascii="Times New Roman" w:hAnsi="Times New Roman" w:cs="Times New Roman"/>
          <w:sz w:val="24"/>
          <w:szCs w:val="24"/>
          <w:lang w:eastAsia="uk-UA"/>
        </w:rPr>
        <w:t xml:space="preserve">; </w:t>
      </w:r>
    </w:p>
    <w:p w14:paraId="5A53A0C3" w14:textId="73D8CD7C" w:rsidR="005B3810" w:rsidRPr="00E72A22" w:rsidRDefault="005B3810" w:rsidP="005B3810">
      <w:pPr>
        <w:pStyle w:val="aff1"/>
        <w:numPr>
          <w:ilvl w:val="0"/>
          <w:numId w:val="37"/>
        </w:numPr>
        <w:spacing w:after="0"/>
        <w:jc w:val="both"/>
        <w:rPr>
          <w:rFonts w:ascii="Times New Roman" w:hAnsi="Times New Roman" w:cs="Times New Roman"/>
          <w:sz w:val="24"/>
          <w:szCs w:val="24"/>
          <w:lang w:eastAsia="uk-UA"/>
        </w:rPr>
      </w:pPr>
      <w:r w:rsidRPr="00E72A22">
        <w:rPr>
          <w:rFonts w:ascii="Times New Roman" w:hAnsi="Times New Roman" w:cs="Times New Roman"/>
          <w:sz w:val="24"/>
          <w:szCs w:val="24"/>
          <w:lang w:eastAsia="uk-UA"/>
        </w:rPr>
        <w:t xml:space="preserve">60 тис. грн </w:t>
      </w:r>
      <w:r w:rsidR="0054168C" w:rsidRPr="00E72A22">
        <w:rPr>
          <w:rFonts w:ascii="Times New Roman" w:hAnsi="Times New Roman" w:cs="Times New Roman"/>
          <w:sz w:val="24"/>
          <w:szCs w:val="24"/>
          <w:lang w:eastAsia="uk-UA"/>
        </w:rPr>
        <w:t>на придбання</w:t>
      </w:r>
      <w:r w:rsidRPr="00E72A22">
        <w:rPr>
          <w:rFonts w:ascii="Times New Roman" w:hAnsi="Times New Roman" w:cs="Times New Roman"/>
          <w:sz w:val="24"/>
          <w:szCs w:val="24"/>
          <w:lang w:eastAsia="uk-UA"/>
        </w:rPr>
        <w:t xml:space="preserve"> </w:t>
      </w:r>
      <w:r w:rsidR="008F3F87" w:rsidRPr="00E72A22">
        <w:rPr>
          <w:rFonts w:ascii="Times New Roman" w:hAnsi="Times New Roman" w:cs="Times New Roman"/>
          <w:sz w:val="24"/>
          <w:szCs w:val="24"/>
          <w:lang w:eastAsia="uk-UA"/>
        </w:rPr>
        <w:t>п</w:t>
      </w:r>
      <w:r w:rsidR="00082817" w:rsidRPr="00E72A22">
        <w:rPr>
          <w:rFonts w:ascii="Times New Roman" w:hAnsi="Times New Roman" w:cs="Times New Roman"/>
          <w:sz w:val="24"/>
          <w:szCs w:val="24"/>
          <w:lang w:eastAsia="uk-UA"/>
        </w:rPr>
        <w:t>ринтер</w:t>
      </w:r>
      <w:r w:rsidR="0054168C" w:rsidRPr="00E72A22">
        <w:rPr>
          <w:rFonts w:ascii="Times New Roman" w:hAnsi="Times New Roman" w:cs="Times New Roman"/>
          <w:sz w:val="24"/>
          <w:szCs w:val="24"/>
          <w:lang w:eastAsia="uk-UA"/>
        </w:rPr>
        <w:t>ів</w:t>
      </w:r>
      <w:r w:rsidRPr="00E72A22">
        <w:rPr>
          <w:rFonts w:ascii="Times New Roman" w:hAnsi="Times New Roman" w:cs="Times New Roman"/>
          <w:sz w:val="24"/>
          <w:szCs w:val="24"/>
          <w:lang w:eastAsia="uk-UA"/>
        </w:rPr>
        <w:t>;</w:t>
      </w:r>
    </w:p>
    <w:p w14:paraId="554B44E3" w14:textId="1A5FA01B" w:rsidR="00082817" w:rsidRPr="00E72A22" w:rsidRDefault="005B3810" w:rsidP="005B3810">
      <w:pPr>
        <w:pStyle w:val="aff1"/>
        <w:numPr>
          <w:ilvl w:val="0"/>
          <w:numId w:val="37"/>
        </w:numPr>
        <w:spacing w:after="0"/>
        <w:jc w:val="both"/>
        <w:rPr>
          <w:rFonts w:ascii="Times New Roman" w:hAnsi="Times New Roman" w:cs="Times New Roman"/>
          <w:sz w:val="24"/>
          <w:szCs w:val="24"/>
          <w:lang w:eastAsia="uk-UA"/>
        </w:rPr>
      </w:pPr>
      <w:r w:rsidRPr="00E72A22">
        <w:rPr>
          <w:rFonts w:ascii="Times New Roman" w:hAnsi="Times New Roman" w:cs="Times New Roman"/>
          <w:sz w:val="24"/>
          <w:szCs w:val="24"/>
          <w:lang w:eastAsia="uk-UA"/>
        </w:rPr>
        <w:t xml:space="preserve">60 тис. грн </w:t>
      </w:r>
      <w:r w:rsidR="0054168C" w:rsidRPr="00E72A22">
        <w:rPr>
          <w:rFonts w:ascii="Times New Roman" w:hAnsi="Times New Roman" w:cs="Times New Roman"/>
          <w:sz w:val="24"/>
          <w:szCs w:val="24"/>
          <w:lang w:eastAsia="uk-UA"/>
        </w:rPr>
        <w:t>на придбання</w:t>
      </w:r>
      <w:r w:rsidR="00216DFE" w:rsidRPr="00E72A22">
        <w:rPr>
          <w:rFonts w:ascii="Times New Roman" w:hAnsi="Times New Roman" w:cs="Times New Roman"/>
          <w:sz w:val="24"/>
          <w:szCs w:val="24"/>
          <w:lang w:eastAsia="uk-UA"/>
        </w:rPr>
        <w:t xml:space="preserve"> </w:t>
      </w:r>
      <w:r w:rsidR="008F3F87" w:rsidRPr="00E72A22">
        <w:rPr>
          <w:rFonts w:ascii="Times New Roman" w:hAnsi="Times New Roman" w:cs="Times New Roman"/>
          <w:sz w:val="24"/>
          <w:szCs w:val="24"/>
          <w:lang w:eastAsia="uk-UA"/>
        </w:rPr>
        <w:t>кондиціонер</w:t>
      </w:r>
      <w:r w:rsidR="0054168C" w:rsidRPr="00E72A22">
        <w:rPr>
          <w:rFonts w:ascii="Times New Roman" w:hAnsi="Times New Roman" w:cs="Times New Roman"/>
          <w:sz w:val="24"/>
          <w:szCs w:val="24"/>
          <w:lang w:eastAsia="uk-UA"/>
        </w:rPr>
        <w:t>ів</w:t>
      </w:r>
      <w:r w:rsidR="008F3F87" w:rsidRPr="00E72A22">
        <w:rPr>
          <w:rFonts w:ascii="Times New Roman" w:hAnsi="Times New Roman" w:cs="Times New Roman"/>
          <w:sz w:val="24"/>
          <w:szCs w:val="24"/>
          <w:lang w:eastAsia="uk-UA"/>
        </w:rPr>
        <w:t>.</w:t>
      </w:r>
    </w:p>
    <w:p w14:paraId="439E8F75" w14:textId="171832A4" w:rsidR="00485DED" w:rsidRPr="00E72A22" w:rsidRDefault="00A40FB1" w:rsidP="00F57856">
      <w:pPr>
        <w:ind w:firstLine="357"/>
        <w:jc w:val="both"/>
        <w:rPr>
          <w:b/>
          <w:bCs/>
        </w:rPr>
      </w:pPr>
      <w:r w:rsidRPr="00E72A22">
        <w:rPr>
          <w:b/>
          <w:bCs/>
        </w:rPr>
        <w:t>П</w:t>
      </w:r>
      <w:r w:rsidR="00485DED" w:rsidRPr="00E72A22">
        <w:rPr>
          <w:b/>
          <w:bCs/>
        </w:rPr>
        <w:t>ридбання (створення) нематеріальних активів</w:t>
      </w:r>
      <w:r w:rsidRPr="00E72A22">
        <w:rPr>
          <w:b/>
          <w:bCs/>
        </w:rPr>
        <w:t xml:space="preserve"> (</w:t>
      </w:r>
      <w:r w:rsidR="00EA469A" w:rsidRPr="00E72A22">
        <w:rPr>
          <w:b/>
          <w:bCs/>
        </w:rPr>
        <w:t xml:space="preserve">код </w:t>
      </w:r>
      <w:r w:rsidRPr="00E72A22">
        <w:rPr>
          <w:b/>
          <w:bCs/>
        </w:rPr>
        <w:t>рядк</w:t>
      </w:r>
      <w:r w:rsidR="00EA469A" w:rsidRPr="00E72A22">
        <w:rPr>
          <w:b/>
          <w:bCs/>
        </w:rPr>
        <w:t>а</w:t>
      </w:r>
      <w:r w:rsidRPr="00E72A22">
        <w:rPr>
          <w:b/>
          <w:bCs/>
        </w:rPr>
        <w:t xml:space="preserve"> 4040) – </w:t>
      </w:r>
      <w:r w:rsidR="00EB7008" w:rsidRPr="00E72A22">
        <w:rPr>
          <w:b/>
          <w:bCs/>
        </w:rPr>
        <w:t>445</w:t>
      </w:r>
      <w:r w:rsidRPr="00E72A22">
        <w:rPr>
          <w:b/>
          <w:bCs/>
        </w:rPr>
        <w:t xml:space="preserve"> тис. грн,</w:t>
      </w:r>
      <w:r w:rsidR="00740189" w:rsidRPr="00E72A22">
        <w:rPr>
          <w:b/>
          <w:bCs/>
        </w:rPr>
        <w:t xml:space="preserve"> </w:t>
      </w:r>
      <w:r w:rsidR="00C55486" w:rsidRPr="00E72A22">
        <w:rPr>
          <w:b/>
          <w:bCs/>
        </w:rPr>
        <w:br/>
      </w:r>
      <w:r w:rsidR="00740189" w:rsidRPr="00E72A22">
        <w:rPr>
          <w:b/>
          <w:bCs/>
        </w:rPr>
        <w:t>а саме</w:t>
      </w:r>
      <w:r w:rsidRPr="00E72A22">
        <w:rPr>
          <w:b/>
          <w:bCs/>
        </w:rPr>
        <w:t xml:space="preserve">: </w:t>
      </w:r>
    </w:p>
    <w:p w14:paraId="34F250EC" w14:textId="1E95B8D6" w:rsidR="00A40FB1" w:rsidRPr="00E72A22" w:rsidRDefault="00025A91" w:rsidP="005B3810">
      <w:pPr>
        <w:pStyle w:val="aff1"/>
        <w:numPr>
          <w:ilvl w:val="0"/>
          <w:numId w:val="35"/>
        </w:numPr>
        <w:spacing w:after="0"/>
        <w:ind w:left="714" w:hanging="357"/>
        <w:jc w:val="both"/>
        <w:rPr>
          <w:rFonts w:ascii="Times New Roman" w:hAnsi="Times New Roman" w:cs="Times New Roman"/>
          <w:sz w:val="24"/>
          <w:szCs w:val="24"/>
          <w:lang w:eastAsia="uk-UA"/>
        </w:rPr>
      </w:pPr>
      <w:r w:rsidRPr="00E72A22">
        <w:rPr>
          <w:rFonts w:ascii="Times New Roman" w:hAnsi="Times New Roman" w:cs="Times New Roman"/>
          <w:sz w:val="24"/>
          <w:szCs w:val="24"/>
          <w:lang w:eastAsia="uk-UA"/>
        </w:rPr>
        <w:t xml:space="preserve">75 тис. грн - </w:t>
      </w:r>
      <w:r w:rsidR="00A40FB1" w:rsidRPr="00E72A22">
        <w:rPr>
          <w:rFonts w:ascii="Times New Roman" w:hAnsi="Times New Roman" w:cs="Times New Roman"/>
          <w:sz w:val="24"/>
          <w:szCs w:val="24"/>
          <w:lang w:eastAsia="uk-UA"/>
        </w:rPr>
        <w:t>VMware vCenter Server (програмний продукт для віртуалізації підприємства, управління віртуальними машинами і ресурсами)</w:t>
      </w:r>
      <w:r w:rsidR="00740189" w:rsidRPr="00E72A22">
        <w:rPr>
          <w:rFonts w:ascii="Times New Roman" w:hAnsi="Times New Roman" w:cs="Times New Roman"/>
          <w:sz w:val="24"/>
          <w:szCs w:val="24"/>
          <w:lang w:eastAsia="uk-UA"/>
        </w:rPr>
        <w:t>;</w:t>
      </w:r>
    </w:p>
    <w:p w14:paraId="4F174A45" w14:textId="74CE1592" w:rsidR="00A40FB1" w:rsidRPr="00E72A22" w:rsidRDefault="00025A91" w:rsidP="005B3810">
      <w:pPr>
        <w:pStyle w:val="aff1"/>
        <w:numPr>
          <w:ilvl w:val="0"/>
          <w:numId w:val="35"/>
        </w:numPr>
        <w:spacing w:after="0"/>
        <w:ind w:left="714" w:hanging="357"/>
        <w:jc w:val="both"/>
        <w:rPr>
          <w:rFonts w:ascii="Times New Roman" w:hAnsi="Times New Roman" w:cs="Times New Roman"/>
          <w:sz w:val="24"/>
          <w:szCs w:val="24"/>
          <w:lang w:eastAsia="uk-UA"/>
        </w:rPr>
      </w:pPr>
      <w:r w:rsidRPr="00E72A22">
        <w:rPr>
          <w:rFonts w:ascii="Times New Roman" w:hAnsi="Times New Roman" w:cs="Times New Roman"/>
          <w:sz w:val="24"/>
          <w:szCs w:val="24"/>
          <w:lang w:eastAsia="uk-UA"/>
        </w:rPr>
        <w:t xml:space="preserve">75 тис. грн - </w:t>
      </w:r>
      <w:r w:rsidR="00A40FB1" w:rsidRPr="00E72A22">
        <w:rPr>
          <w:rFonts w:ascii="Times New Roman" w:hAnsi="Times New Roman" w:cs="Times New Roman"/>
          <w:sz w:val="24"/>
          <w:szCs w:val="24"/>
          <w:lang w:eastAsia="uk-UA"/>
        </w:rPr>
        <w:t>Vmware vSphere (автоматизація віртуальної інфраструктури)</w:t>
      </w:r>
      <w:r w:rsidR="00BC640E" w:rsidRPr="00E72A22">
        <w:rPr>
          <w:rFonts w:ascii="Times New Roman" w:hAnsi="Times New Roman" w:cs="Times New Roman"/>
          <w:sz w:val="24"/>
          <w:szCs w:val="24"/>
          <w:lang w:eastAsia="uk-UA"/>
        </w:rPr>
        <w:t>;</w:t>
      </w:r>
      <w:r w:rsidR="0086538F" w:rsidRPr="00E72A22">
        <w:rPr>
          <w:rFonts w:ascii="Times New Roman" w:hAnsi="Times New Roman" w:cs="Times New Roman"/>
          <w:sz w:val="24"/>
          <w:szCs w:val="24"/>
          <w:lang w:eastAsia="uk-UA"/>
        </w:rPr>
        <w:t xml:space="preserve"> </w:t>
      </w:r>
      <w:r w:rsidR="00401D3E" w:rsidRPr="00E72A22">
        <w:rPr>
          <w:rFonts w:ascii="Times New Roman" w:hAnsi="Times New Roman" w:cs="Times New Roman"/>
          <w:sz w:val="24"/>
          <w:szCs w:val="24"/>
          <w:lang w:eastAsia="uk-UA"/>
        </w:rPr>
        <w:t xml:space="preserve"> </w:t>
      </w:r>
    </w:p>
    <w:p w14:paraId="4B891F6B" w14:textId="2B51CC71" w:rsidR="00A40FB1" w:rsidRPr="00E72A22" w:rsidRDefault="00025A91" w:rsidP="005B3810">
      <w:pPr>
        <w:pStyle w:val="aff1"/>
        <w:numPr>
          <w:ilvl w:val="0"/>
          <w:numId w:val="35"/>
        </w:numPr>
        <w:spacing w:after="0"/>
        <w:ind w:left="714" w:hanging="357"/>
        <w:jc w:val="both"/>
        <w:rPr>
          <w:rFonts w:ascii="Times New Roman" w:hAnsi="Times New Roman" w:cs="Times New Roman"/>
          <w:sz w:val="24"/>
          <w:szCs w:val="24"/>
          <w:lang w:eastAsia="uk-UA"/>
        </w:rPr>
      </w:pPr>
      <w:r w:rsidRPr="00E72A22">
        <w:rPr>
          <w:rFonts w:ascii="Times New Roman" w:hAnsi="Times New Roman" w:cs="Times New Roman"/>
          <w:sz w:val="24"/>
          <w:szCs w:val="24"/>
          <w:lang w:eastAsia="uk-UA"/>
        </w:rPr>
        <w:t xml:space="preserve">75 тис. грн - </w:t>
      </w:r>
      <w:r w:rsidR="00A40FB1" w:rsidRPr="00E72A22">
        <w:rPr>
          <w:rFonts w:ascii="Times New Roman" w:hAnsi="Times New Roman" w:cs="Times New Roman"/>
          <w:sz w:val="24"/>
          <w:szCs w:val="24"/>
          <w:lang w:eastAsia="uk-UA"/>
        </w:rPr>
        <w:t>Microsoft Office 365 (</w:t>
      </w:r>
      <w:r w:rsidR="00EE518C" w:rsidRPr="00E72A22">
        <w:rPr>
          <w:rFonts w:ascii="Times New Roman" w:hAnsi="Times New Roman" w:cs="Times New Roman"/>
          <w:sz w:val="24"/>
          <w:szCs w:val="24"/>
          <w:lang w:eastAsia="uk-UA"/>
        </w:rPr>
        <w:t>ліцензія</w:t>
      </w:r>
      <w:r w:rsidR="00A40FB1" w:rsidRPr="00E72A22">
        <w:rPr>
          <w:rFonts w:ascii="Times New Roman" w:hAnsi="Times New Roman" w:cs="Times New Roman"/>
          <w:sz w:val="24"/>
          <w:szCs w:val="24"/>
          <w:lang w:eastAsia="uk-UA"/>
        </w:rPr>
        <w:t xml:space="preserve"> </w:t>
      </w:r>
      <w:r w:rsidR="00EE518C" w:rsidRPr="00E72A22">
        <w:rPr>
          <w:rFonts w:ascii="Times New Roman" w:hAnsi="Times New Roman" w:cs="Times New Roman"/>
          <w:sz w:val="24"/>
          <w:szCs w:val="24"/>
          <w:lang w:eastAsia="uk-UA"/>
        </w:rPr>
        <w:t>офіс</w:t>
      </w:r>
      <w:r w:rsidR="00A40FB1" w:rsidRPr="00E72A22">
        <w:rPr>
          <w:rFonts w:ascii="Times New Roman" w:hAnsi="Times New Roman" w:cs="Times New Roman"/>
          <w:sz w:val="24"/>
          <w:szCs w:val="24"/>
          <w:lang w:eastAsia="uk-UA"/>
        </w:rPr>
        <w:t>)</w:t>
      </w:r>
      <w:r w:rsidR="00401D3E" w:rsidRPr="00E72A22">
        <w:rPr>
          <w:rFonts w:ascii="Times New Roman" w:hAnsi="Times New Roman" w:cs="Times New Roman"/>
          <w:sz w:val="24"/>
          <w:szCs w:val="24"/>
          <w:lang w:eastAsia="uk-UA"/>
        </w:rPr>
        <w:t>;</w:t>
      </w:r>
    </w:p>
    <w:p w14:paraId="66872A5B" w14:textId="7B8E701C" w:rsidR="00A40FB1" w:rsidRPr="00E72A22" w:rsidRDefault="00025A91" w:rsidP="005B3810">
      <w:pPr>
        <w:pStyle w:val="aff1"/>
        <w:numPr>
          <w:ilvl w:val="0"/>
          <w:numId w:val="35"/>
        </w:numPr>
        <w:spacing w:after="0"/>
        <w:ind w:left="714" w:hanging="357"/>
        <w:jc w:val="both"/>
        <w:rPr>
          <w:rFonts w:ascii="Times New Roman" w:hAnsi="Times New Roman" w:cs="Times New Roman"/>
          <w:sz w:val="24"/>
          <w:szCs w:val="24"/>
          <w:lang w:eastAsia="uk-UA"/>
        </w:rPr>
      </w:pPr>
      <w:r w:rsidRPr="00E72A22">
        <w:rPr>
          <w:rFonts w:ascii="Times New Roman" w:hAnsi="Times New Roman" w:cs="Times New Roman"/>
          <w:sz w:val="24"/>
          <w:szCs w:val="24"/>
          <w:lang w:eastAsia="uk-UA"/>
        </w:rPr>
        <w:t xml:space="preserve">20 тис. грн - </w:t>
      </w:r>
      <w:r w:rsidR="00401D3E" w:rsidRPr="00E72A22">
        <w:rPr>
          <w:rFonts w:ascii="Times New Roman" w:hAnsi="Times New Roman" w:cs="Times New Roman"/>
          <w:sz w:val="24"/>
          <w:szCs w:val="24"/>
          <w:lang w:eastAsia="uk-UA"/>
        </w:rPr>
        <w:t>п</w:t>
      </w:r>
      <w:r w:rsidR="00A40FB1" w:rsidRPr="00E72A22">
        <w:rPr>
          <w:rFonts w:ascii="Times New Roman" w:hAnsi="Times New Roman" w:cs="Times New Roman"/>
          <w:sz w:val="24"/>
          <w:szCs w:val="24"/>
          <w:lang w:eastAsia="uk-UA"/>
        </w:rPr>
        <w:t>рограмне забезпечення (Veeam Backup, ESET NOD32)</w:t>
      </w:r>
      <w:r w:rsidR="00401D3E" w:rsidRPr="00E72A22">
        <w:rPr>
          <w:rFonts w:ascii="Times New Roman" w:hAnsi="Times New Roman" w:cs="Times New Roman"/>
          <w:sz w:val="24"/>
          <w:szCs w:val="24"/>
          <w:lang w:eastAsia="uk-UA"/>
        </w:rPr>
        <w:t>;</w:t>
      </w:r>
    </w:p>
    <w:p w14:paraId="6A70C0C5" w14:textId="3763A49C" w:rsidR="00392F06" w:rsidRPr="00E72A22" w:rsidRDefault="00025A91" w:rsidP="000B6E61">
      <w:pPr>
        <w:pStyle w:val="aff1"/>
        <w:numPr>
          <w:ilvl w:val="0"/>
          <w:numId w:val="36"/>
        </w:numPr>
        <w:spacing w:after="0"/>
        <w:jc w:val="both"/>
        <w:rPr>
          <w:rFonts w:ascii="Times New Roman" w:hAnsi="Times New Roman" w:cs="Times New Roman"/>
          <w:sz w:val="24"/>
          <w:szCs w:val="24"/>
        </w:rPr>
      </w:pPr>
      <w:r w:rsidRPr="00E72A22">
        <w:rPr>
          <w:rFonts w:ascii="Times New Roman" w:hAnsi="Times New Roman" w:cs="Times New Roman"/>
          <w:sz w:val="24"/>
          <w:szCs w:val="24"/>
        </w:rPr>
        <w:lastRenderedPageBreak/>
        <w:t>200 тис. грн - п</w:t>
      </w:r>
      <w:r w:rsidR="00EB7008" w:rsidRPr="00E72A22">
        <w:rPr>
          <w:rFonts w:ascii="Times New Roman" w:hAnsi="Times New Roman" w:cs="Times New Roman"/>
          <w:sz w:val="24"/>
          <w:szCs w:val="24"/>
        </w:rPr>
        <w:t>акети мережевого програмного забезпечення</w:t>
      </w:r>
      <w:r w:rsidR="00BC640E" w:rsidRPr="00E72A22">
        <w:rPr>
          <w:rFonts w:ascii="Times New Roman" w:hAnsi="Times New Roman" w:cs="Times New Roman"/>
          <w:sz w:val="24"/>
          <w:szCs w:val="24"/>
        </w:rPr>
        <w:t xml:space="preserve"> </w:t>
      </w:r>
      <w:r w:rsidR="00EB7008" w:rsidRPr="00E72A22">
        <w:rPr>
          <w:rFonts w:ascii="Times New Roman" w:hAnsi="Times New Roman" w:cs="Times New Roman"/>
          <w:sz w:val="24"/>
          <w:szCs w:val="24"/>
        </w:rPr>
        <w:t>для мереж Інтернет та Ін</w:t>
      </w:r>
      <w:r w:rsidR="00661F53" w:rsidRPr="00E72A22">
        <w:rPr>
          <w:rFonts w:ascii="Times New Roman" w:hAnsi="Times New Roman" w:cs="Times New Roman"/>
          <w:sz w:val="24"/>
          <w:szCs w:val="24"/>
        </w:rPr>
        <w:t>т</w:t>
      </w:r>
      <w:r w:rsidR="00EB7008" w:rsidRPr="00E72A22">
        <w:rPr>
          <w:rFonts w:ascii="Times New Roman" w:hAnsi="Times New Roman" w:cs="Times New Roman"/>
          <w:sz w:val="24"/>
          <w:szCs w:val="24"/>
        </w:rPr>
        <w:t>ранет</w:t>
      </w:r>
      <w:r w:rsidR="00A40FB1" w:rsidRPr="00E72A22">
        <w:rPr>
          <w:rFonts w:ascii="Times New Roman" w:hAnsi="Times New Roman" w:cs="Times New Roman"/>
          <w:sz w:val="24"/>
          <w:szCs w:val="24"/>
        </w:rPr>
        <w:t>.</w:t>
      </w:r>
    </w:p>
    <w:p w14:paraId="02A02BFF" w14:textId="50AB6C0B" w:rsidR="00F36176" w:rsidRPr="00E72A22" w:rsidRDefault="00CB7D60" w:rsidP="000B6E61">
      <w:pPr>
        <w:tabs>
          <w:tab w:val="left" w:pos="851"/>
        </w:tabs>
        <w:ind w:firstLine="680"/>
        <w:jc w:val="both"/>
        <w:rPr>
          <w:b/>
          <w:bCs/>
          <w:lang w:eastAsia="uk-UA"/>
        </w:rPr>
      </w:pPr>
      <w:r w:rsidRPr="00E72A22">
        <w:rPr>
          <w:lang w:eastAsia="uk-UA"/>
        </w:rPr>
        <w:tab/>
      </w:r>
      <w:r w:rsidR="00551BA1" w:rsidRPr="00E72A22">
        <w:rPr>
          <w:b/>
          <w:bCs/>
          <w:lang w:eastAsia="uk-UA"/>
        </w:rPr>
        <w:t>Капітальний ремонт (</w:t>
      </w:r>
      <w:r w:rsidR="00EA469A" w:rsidRPr="00E72A22">
        <w:rPr>
          <w:b/>
          <w:bCs/>
          <w:lang w:eastAsia="uk-UA"/>
        </w:rPr>
        <w:t xml:space="preserve">код </w:t>
      </w:r>
      <w:r w:rsidR="00551BA1" w:rsidRPr="00E72A22">
        <w:rPr>
          <w:b/>
          <w:bCs/>
          <w:lang w:eastAsia="uk-UA"/>
        </w:rPr>
        <w:t>рядк</w:t>
      </w:r>
      <w:r w:rsidR="00EA469A" w:rsidRPr="00E72A22">
        <w:rPr>
          <w:b/>
          <w:bCs/>
          <w:lang w:eastAsia="uk-UA"/>
        </w:rPr>
        <w:t>а</w:t>
      </w:r>
      <w:r w:rsidR="00631E74" w:rsidRPr="00E72A22">
        <w:rPr>
          <w:b/>
          <w:bCs/>
          <w:lang w:eastAsia="uk-UA"/>
        </w:rPr>
        <w:t xml:space="preserve"> 4060) – </w:t>
      </w:r>
      <w:r w:rsidR="00D05F2B">
        <w:rPr>
          <w:b/>
          <w:bCs/>
          <w:lang w:eastAsia="uk-UA"/>
        </w:rPr>
        <w:t>12 210</w:t>
      </w:r>
      <w:r w:rsidR="00551BA1" w:rsidRPr="00E72A22">
        <w:rPr>
          <w:b/>
          <w:bCs/>
          <w:lang w:eastAsia="uk-UA"/>
        </w:rPr>
        <w:t xml:space="preserve"> тис. грн</w:t>
      </w:r>
      <w:r w:rsidR="00F36176" w:rsidRPr="00E72A22">
        <w:rPr>
          <w:b/>
          <w:bCs/>
          <w:lang w:eastAsia="uk-UA"/>
        </w:rPr>
        <w:t xml:space="preserve"> у т.ч.:</w:t>
      </w:r>
    </w:p>
    <w:p w14:paraId="55C494BA" w14:textId="77777777" w:rsidR="00F954F1" w:rsidRPr="00E72A22" w:rsidRDefault="00F954F1" w:rsidP="00C55486">
      <w:pPr>
        <w:pStyle w:val="aff1"/>
        <w:numPr>
          <w:ilvl w:val="0"/>
          <w:numId w:val="36"/>
        </w:numPr>
        <w:spacing w:after="0"/>
        <w:jc w:val="both"/>
        <w:rPr>
          <w:rFonts w:ascii="Times New Roman" w:hAnsi="Times New Roman" w:cs="Times New Roman"/>
          <w:sz w:val="24"/>
          <w:szCs w:val="24"/>
        </w:rPr>
      </w:pPr>
      <w:r w:rsidRPr="00E72A22">
        <w:rPr>
          <w:rFonts w:ascii="Times New Roman" w:hAnsi="Times New Roman" w:cs="Times New Roman"/>
          <w:sz w:val="24"/>
          <w:szCs w:val="24"/>
        </w:rPr>
        <w:t xml:space="preserve">1000 тис. грн </w:t>
      </w:r>
      <w:r w:rsidR="00EF7E69" w:rsidRPr="00E72A22">
        <w:rPr>
          <w:rFonts w:ascii="Times New Roman" w:hAnsi="Times New Roman" w:cs="Times New Roman"/>
          <w:sz w:val="24"/>
          <w:szCs w:val="24"/>
        </w:rPr>
        <w:t>–</w:t>
      </w:r>
      <w:r w:rsidRPr="00E72A22">
        <w:rPr>
          <w:rFonts w:ascii="Times New Roman" w:hAnsi="Times New Roman" w:cs="Times New Roman"/>
          <w:sz w:val="24"/>
          <w:szCs w:val="24"/>
        </w:rPr>
        <w:t xml:space="preserve"> </w:t>
      </w:r>
      <w:r w:rsidR="00EF7E69" w:rsidRPr="00E72A22">
        <w:rPr>
          <w:rFonts w:ascii="Times New Roman" w:hAnsi="Times New Roman" w:cs="Times New Roman"/>
          <w:sz w:val="24"/>
          <w:szCs w:val="24"/>
        </w:rPr>
        <w:t xml:space="preserve">на капітальний </w:t>
      </w:r>
      <w:r w:rsidRPr="00E72A22">
        <w:rPr>
          <w:rFonts w:ascii="Times New Roman" w:hAnsi="Times New Roman" w:cs="Times New Roman"/>
          <w:sz w:val="24"/>
          <w:szCs w:val="24"/>
        </w:rPr>
        <w:t xml:space="preserve">ремонт </w:t>
      </w:r>
      <w:r w:rsidR="00C855DC" w:rsidRPr="00E72A22">
        <w:rPr>
          <w:rFonts w:ascii="Times New Roman" w:hAnsi="Times New Roman" w:cs="Times New Roman"/>
          <w:sz w:val="24"/>
          <w:szCs w:val="24"/>
        </w:rPr>
        <w:t>складського майданчика</w:t>
      </w:r>
      <w:r w:rsidRPr="00E72A22">
        <w:rPr>
          <w:rFonts w:ascii="Times New Roman" w:hAnsi="Times New Roman" w:cs="Times New Roman"/>
          <w:sz w:val="24"/>
          <w:szCs w:val="24"/>
        </w:rPr>
        <w:t xml:space="preserve">. </w:t>
      </w:r>
    </w:p>
    <w:p w14:paraId="718A7B29" w14:textId="77777777" w:rsidR="00C855DC" w:rsidRPr="00E72A22" w:rsidRDefault="00C855DC" w:rsidP="00661F53">
      <w:pPr>
        <w:pStyle w:val="aff1"/>
        <w:spacing w:after="0" w:line="240" w:lineRule="auto"/>
        <w:ind w:left="0" w:firstLine="708"/>
        <w:jc w:val="both"/>
        <w:rPr>
          <w:rFonts w:ascii="Times New Roman" w:hAnsi="Times New Roman" w:cs="Times New Roman"/>
          <w:sz w:val="24"/>
          <w:szCs w:val="24"/>
        </w:rPr>
      </w:pPr>
      <w:r w:rsidRPr="00E72A22">
        <w:rPr>
          <w:rFonts w:ascii="Times New Roman" w:hAnsi="Times New Roman" w:cs="Times New Roman"/>
          <w:sz w:val="24"/>
          <w:szCs w:val="24"/>
        </w:rPr>
        <w:t>На балансі ДП ММПТ» обліковуються відкриті складські площі, які розташовані в фронтальній та тиловій частинах причалів</w:t>
      </w:r>
      <w:r w:rsidR="0077609A" w:rsidRPr="00E72A22">
        <w:rPr>
          <w:rFonts w:ascii="Times New Roman" w:hAnsi="Times New Roman" w:cs="Times New Roman"/>
          <w:sz w:val="24"/>
          <w:szCs w:val="24"/>
        </w:rPr>
        <w:t xml:space="preserve"> </w:t>
      </w:r>
      <w:r w:rsidRPr="00E72A22">
        <w:rPr>
          <w:rFonts w:ascii="Times New Roman" w:hAnsi="Times New Roman" w:cs="Times New Roman"/>
          <w:sz w:val="24"/>
          <w:szCs w:val="24"/>
        </w:rPr>
        <w:t>№</w:t>
      </w:r>
      <w:r w:rsidR="0077609A" w:rsidRPr="00E72A22">
        <w:rPr>
          <w:rFonts w:ascii="Times New Roman" w:hAnsi="Times New Roman" w:cs="Times New Roman"/>
          <w:sz w:val="24"/>
          <w:szCs w:val="24"/>
        </w:rPr>
        <w:t xml:space="preserve"> </w:t>
      </w:r>
      <w:r w:rsidRPr="00E72A22">
        <w:rPr>
          <w:rFonts w:ascii="Times New Roman" w:hAnsi="Times New Roman" w:cs="Times New Roman"/>
          <w:sz w:val="24"/>
          <w:szCs w:val="24"/>
        </w:rPr>
        <w:t xml:space="preserve">3,4,5,6,9,10,11,12,13,14. Основне використання складських площ – складування вантажів при виконанні вантажно-розвантажувальних робіт. Покриття складських площ виконано зі збірних залізобетонних плит в процесі вантажно-розвантажувальних робіт відчуває на собі значні статичні (складування вантажу) та динамічні (рух спецтехніки) навантаження, що призводить до просідання плит та з часом до їх руйнування. </w:t>
      </w:r>
      <w:r w:rsidR="00EF7E69" w:rsidRPr="00E72A22">
        <w:rPr>
          <w:rFonts w:ascii="Times New Roman" w:hAnsi="Times New Roman" w:cs="Times New Roman"/>
          <w:sz w:val="24"/>
          <w:szCs w:val="24"/>
        </w:rPr>
        <w:t xml:space="preserve">Незадовільний стан складських площ </w:t>
      </w:r>
      <w:r w:rsidRPr="00E72A22">
        <w:rPr>
          <w:rFonts w:ascii="Times New Roman" w:hAnsi="Times New Roman" w:cs="Times New Roman"/>
          <w:sz w:val="24"/>
          <w:szCs w:val="24"/>
        </w:rPr>
        <w:t>негативно відображається на фінансових показниках підприємства, оскільки ДП «ММТ</w:t>
      </w:r>
      <w:r w:rsidR="00EF7E69" w:rsidRPr="00E72A22">
        <w:rPr>
          <w:rFonts w:ascii="Times New Roman" w:hAnsi="Times New Roman" w:cs="Times New Roman"/>
          <w:sz w:val="24"/>
          <w:szCs w:val="24"/>
        </w:rPr>
        <w:t>П</w:t>
      </w:r>
      <w:r w:rsidRPr="00E72A22">
        <w:rPr>
          <w:rFonts w:ascii="Times New Roman" w:hAnsi="Times New Roman" w:cs="Times New Roman"/>
          <w:sz w:val="24"/>
          <w:szCs w:val="24"/>
        </w:rPr>
        <w:t>» надає послуги зі зберігання вантажів на складських площадка</w:t>
      </w:r>
      <w:r w:rsidR="0077609A" w:rsidRPr="00E72A22">
        <w:rPr>
          <w:rFonts w:ascii="Times New Roman" w:hAnsi="Times New Roman" w:cs="Times New Roman"/>
          <w:sz w:val="24"/>
          <w:szCs w:val="24"/>
        </w:rPr>
        <w:t>х</w:t>
      </w:r>
      <w:r w:rsidRPr="00E72A22">
        <w:rPr>
          <w:rFonts w:ascii="Times New Roman" w:hAnsi="Times New Roman" w:cs="Times New Roman"/>
          <w:sz w:val="24"/>
          <w:szCs w:val="24"/>
        </w:rPr>
        <w:t>. Враховуючи викладене вище виникла необхідність в капітальному ремонті складських площадок, що передбачає наступні роботи:</w:t>
      </w:r>
    </w:p>
    <w:p w14:paraId="68A3D1B2" w14:textId="77777777" w:rsidR="00C855DC" w:rsidRPr="00E72A22" w:rsidRDefault="00C855DC" w:rsidP="000B6E61">
      <w:pPr>
        <w:pStyle w:val="aff1"/>
        <w:numPr>
          <w:ilvl w:val="0"/>
          <w:numId w:val="17"/>
        </w:numPr>
        <w:spacing w:after="0"/>
        <w:ind w:left="714"/>
        <w:contextualSpacing/>
        <w:rPr>
          <w:rFonts w:ascii="Times New Roman" w:hAnsi="Times New Roman" w:cs="Times New Roman"/>
          <w:sz w:val="24"/>
          <w:szCs w:val="24"/>
        </w:rPr>
      </w:pPr>
      <w:r w:rsidRPr="00E72A22">
        <w:rPr>
          <w:rFonts w:ascii="Times New Roman" w:hAnsi="Times New Roman" w:cs="Times New Roman"/>
          <w:sz w:val="24"/>
          <w:szCs w:val="24"/>
        </w:rPr>
        <w:t>демонтаж зруйнованих залізобетонних плит покриття на площі 890 м²;</w:t>
      </w:r>
    </w:p>
    <w:p w14:paraId="6FB098F7" w14:textId="77777777" w:rsidR="00C855DC" w:rsidRPr="00E72A22" w:rsidRDefault="00C855DC" w:rsidP="000B6E61">
      <w:pPr>
        <w:pStyle w:val="aff1"/>
        <w:numPr>
          <w:ilvl w:val="0"/>
          <w:numId w:val="17"/>
        </w:numPr>
        <w:spacing w:after="0" w:line="240" w:lineRule="auto"/>
        <w:ind w:left="714"/>
        <w:contextualSpacing/>
        <w:jc w:val="both"/>
        <w:rPr>
          <w:rFonts w:ascii="Times New Roman" w:hAnsi="Times New Roman" w:cs="Times New Roman"/>
          <w:sz w:val="24"/>
          <w:szCs w:val="24"/>
        </w:rPr>
      </w:pPr>
      <w:r w:rsidRPr="00E72A22">
        <w:rPr>
          <w:rFonts w:ascii="Times New Roman" w:hAnsi="Times New Roman" w:cs="Times New Roman"/>
          <w:sz w:val="24"/>
          <w:szCs w:val="24"/>
        </w:rPr>
        <w:t>вирівнювання піщаної основи товщиною в середньому 100 мм;</w:t>
      </w:r>
    </w:p>
    <w:p w14:paraId="64E92CDF" w14:textId="77777777" w:rsidR="00C855DC" w:rsidRPr="00E72A22" w:rsidRDefault="00C855DC" w:rsidP="000B6E61">
      <w:pPr>
        <w:pStyle w:val="aff1"/>
        <w:numPr>
          <w:ilvl w:val="0"/>
          <w:numId w:val="17"/>
        </w:numPr>
        <w:spacing w:after="0"/>
        <w:ind w:left="714"/>
        <w:contextualSpacing/>
        <w:rPr>
          <w:rFonts w:ascii="Times New Roman" w:hAnsi="Times New Roman" w:cs="Times New Roman"/>
          <w:sz w:val="24"/>
          <w:szCs w:val="24"/>
        </w:rPr>
      </w:pPr>
      <w:r w:rsidRPr="00E72A22">
        <w:rPr>
          <w:rFonts w:ascii="Times New Roman" w:hAnsi="Times New Roman" w:cs="Times New Roman"/>
          <w:sz w:val="24"/>
          <w:szCs w:val="24"/>
        </w:rPr>
        <w:t>укладання нових залізобетонних плит т. 180 мм (ПАГ-18) на площі 890 м²;</w:t>
      </w:r>
    </w:p>
    <w:p w14:paraId="606B4BA4" w14:textId="77777777" w:rsidR="00E10D91" w:rsidRPr="00E72A22" w:rsidRDefault="00C855DC" w:rsidP="000B6E61">
      <w:pPr>
        <w:pStyle w:val="aff1"/>
        <w:numPr>
          <w:ilvl w:val="0"/>
          <w:numId w:val="17"/>
        </w:numPr>
        <w:spacing w:after="0"/>
        <w:ind w:left="714"/>
        <w:contextualSpacing/>
        <w:rPr>
          <w:rFonts w:ascii="Times New Roman" w:hAnsi="Times New Roman" w:cs="Times New Roman"/>
          <w:sz w:val="24"/>
          <w:szCs w:val="24"/>
        </w:rPr>
      </w:pPr>
      <w:r w:rsidRPr="00E72A22">
        <w:rPr>
          <w:rFonts w:ascii="Times New Roman" w:hAnsi="Times New Roman" w:cs="Times New Roman"/>
          <w:sz w:val="24"/>
          <w:szCs w:val="24"/>
        </w:rPr>
        <w:t>бетонування стиків та примикань.</w:t>
      </w:r>
    </w:p>
    <w:p w14:paraId="0F41AA3F" w14:textId="3DF0CEE5" w:rsidR="00EF7E69" w:rsidRPr="00E72A22" w:rsidRDefault="00EF7E69" w:rsidP="00D5244E">
      <w:pPr>
        <w:pStyle w:val="aff1"/>
        <w:numPr>
          <w:ilvl w:val="0"/>
          <w:numId w:val="36"/>
        </w:numPr>
        <w:spacing w:after="0"/>
        <w:jc w:val="both"/>
        <w:rPr>
          <w:rFonts w:ascii="Times New Roman" w:hAnsi="Times New Roman" w:cs="Times New Roman"/>
          <w:sz w:val="24"/>
          <w:szCs w:val="24"/>
        </w:rPr>
      </w:pPr>
      <w:r w:rsidRPr="00E72A22">
        <w:rPr>
          <w:rFonts w:ascii="Times New Roman" w:hAnsi="Times New Roman" w:cs="Times New Roman"/>
          <w:sz w:val="24"/>
          <w:szCs w:val="24"/>
        </w:rPr>
        <w:t xml:space="preserve">1 600 тис. грн на капітальний </w:t>
      </w:r>
      <w:r w:rsidR="00E10D91" w:rsidRPr="00E72A22">
        <w:rPr>
          <w:rFonts w:ascii="Times New Roman" w:hAnsi="Times New Roman" w:cs="Times New Roman"/>
          <w:sz w:val="24"/>
          <w:szCs w:val="24"/>
        </w:rPr>
        <w:t>технологічних електричних мереж</w:t>
      </w:r>
      <w:r w:rsidR="00AB02D9" w:rsidRPr="00E72A22">
        <w:rPr>
          <w:rFonts w:ascii="Times New Roman" w:hAnsi="Times New Roman" w:cs="Times New Roman"/>
          <w:sz w:val="24"/>
          <w:szCs w:val="24"/>
        </w:rPr>
        <w:t>.</w:t>
      </w:r>
      <w:r w:rsidR="00BC34A4" w:rsidRPr="00E72A22">
        <w:rPr>
          <w:rFonts w:ascii="Times New Roman" w:hAnsi="Times New Roman" w:cs="Times New Roman"/>
          <w:sz w:val="24"/>
          <w:szCs w:val="24"/>
        </w:rPr>
        <w:t xml:space="preserve"> </w:t>
      </w:r>
    </w:p>
    <w:p w14:paraId="652CFA4B" w14:textId="4D2044E5" w:rsidR="00BC34A4" w:rsidRPr="00E72A22" w:rsidRDefault="00BC34A4" w:rsidP="00882047">
      <w:pPr>
        <w:pStyle w:val="aff"/>
        <w:spacing w:after="0"/>
        <w:ind w:firstLine="709"/>
        <w:jc w:val="both"/>
        <w:rPr>
          <w:iCs/>
          <w:color w:val="000000"/>
        </w:rPr>
      </w:pPr>
      <w:r w:rsidRPr="00E72A22">
        <w:rPr>
          <w:iCs/>
          <w:color w:val="000000"/>
        </w:rPr>
        <w:t xml:space="preserve">На балансі ДП «ММПТ» знаходиться більше ніж 13 км кабельних </w:t>
      </w:r>
      <w:r w:rsidR="00CA21DF" w:rsidRPr="00E72A22">
        <w:rPr>
          <w:iCs/>
          <w:color w:val="000000"/>
        </w:rPr>
        <w:t>мереж</w:t>
      </w:r>
      <w:r w:rsidRPr="00E72A22">
        <w:rPr>
          <w:iCs/>
          <w:color w:val="000000"/>
        </w:rPr>
        <w:t>, задіяних в електропостачанні обладнання та причалів Миколаївського морського порту. Більшість кабел</w:t>
      </w:r>
      <w:r w:rsidR="00CA21DF" w:rsidRPr="00E72A22">
        <w:rPr>
          <w:iCs/>
          <w:color w:val="000000"/>
        </w:rPr>
        <w:t>ьних мереж збудовано т</w:t>
      </w:r>
      <w:r w:rsidR="00E94EB4" w:rsidRPr="00E72A22">
        <w:rPr>
          <w:iCs/>
          <w:color w:val="000000"/>
        </w:rPr>
        <w:t>а ведено в експлуатацію</w:t>
      </w:r>
      <w:r w:rsidRPr="00E72A22">
        <w:rPr>
          <w:iCs/>
          <w:color w:val="000000"/>
        </w:rPr>
        <w:t xml:space="preserve"> у 1948, 1949, 1950, 1953 роках, минулого сторіччя. Технічний стан </w:t>
      </w:r>
      <w:r w:rsidR="00E94EB4" w:rsidRPr="00E72A22">
        <w:rPr>
          <w:iCs/>
          <w:color w:val="000000"/>
        </w:rPr>
        <w:t>електричних мереж</w:t>
      </w:r>
      <w:r w:rsidRPr="00E72A22">
        <w:rPr>
          <w:iCs/>
          <w:color w:val="000000"/>
        </w:rPr>
        <w:t xml:space="preserve">, потребує негайного капітального ремонту, для запобігання аварійної ситуації в електромережах та часткового припинення електропостачання, що приведе до </w:t>
      </w:r>
      <w:r w:rsidR="00EF7E69" w:rsidRPr="00E72A22">
        <w:rPr>
          <w:iCs/>
          <w:color w:val="000000"/>
        </w:rPr>
        <w:t xml:space="preserve">припинення обробки вантажів та суден, </w:t>
      </w:r>
      <w:r w:rsidRPr="00E72A22">
        <w:rPr>
          <w:iCs/>
          <w:color w:val="000000"/>
        </w:rPr>
        <w:t xml:space="preserve">простою та матеріальних збитків. </w:t>
      </w:r>
    </w:p>
    <w:p w14:paraId="098AED0F" w14:textId="69FFF67B" w:rsidR="00BC34A4" w:rsidRPr="00E72A22" w:rsidRDefault="00BC34A4" w:rsidP="000B6E61">
      <w:pPr>
        <w:pStyle w:val="aff"/>
        <w:spacing w:after="0"/>
        <w:ind w:left="18" w:firstLine="348"/>
        <w:rPr>
          <w:color w:val="000000"/>
        </w:rPr>
      </w:pPr>
      <w:r w:rsidRPr="00E72A22">
        <w:rPr>
          <w:iCs/>
          <w:color w:val="000000"/>
        </w:rPr>
        <w:t>Капітальний ремонт</w:t>
      </w:r>
      <w:r w:rsidRPr="00E72A22">
        <w:rPr>
          <w:color w:val="000000"/>
        </w:rPr>
        <w:t> </w:t>
      </w:r>
      <w:r w:rsidR="00E94EB4" w:rsidRPr="00E72A22">
        <w:rPr>
          <w:color w:val="000000"/>
        </w:rPr>
        <w:t xml:space="preserve"> </w:t>
      </w:r>
      <w:r w:rsidRPr="00E72A22">
        <w:rPr>
          <w:color w:val="000000"/>
        </w:rPr>
        <w:t>передбачає виконання наступних робіт:</w:t>
      </w:r>
    </w:p>
    <w:p w14:paraId="31B51BD0" w14:textId="49D2300A" w:rsidR="00BC34A4" w:rsidRPr="00E72A22" w:rsidRDefault="00BC34A4" w:rsidP="000B6E61">
      <w:pPr>
        <w:pStyle w:val="aff"/>
        <w:numPr>
          <w:ilvl w:val="0"/>
          <w:numId w:val="39"/>
        </w:numPr>
        <w:spacing w:after="0"/>
        <w:ind w:left="726"/>
        <w:rPr>
          <w:color w:val="000000"/>
        </w:rPr>
      </w:pPr>
      <w:r w:rsidRPr="00E72A22">
        <w:rPr>
          <w:color w:val="000000"/>
        </w:rPr>
        <w:t xml:space="preserve">заміну кабелю, що прийшов у непридатність, на окремих ділянках </w:t>
      </w:r>
      <w:r w:rsidR="00E94EB4" w:rsidRPr="00E72A22">
        <w:rPr>
          <w:color w:val="000000"/>
        </w:rPr>
        <w:t>мереж</w:t>
      </w:r>
      <w:r w:rsidRPr="00E72A22">
        <w:rPr>
          <w:color w:val="000000"/>
        </w:rPr>
        <w:t>;</w:t>
      </w:r>
    </w:p>
    <w:p w14:paraId="0BF8B95B" w14:textId="77777777" w:rsidR="00BC34A4" w:rsidRPr="00E72A22" w:rsidRDefault="00BC34A4" w:rsidP="000B6E61">
      <w:pPr>
        <w:pStyle w:val="aff"/>
        <w:numPr>
          <w:ilvl w:val="0"/>
          <w:numId w:val="39"/>
        </w:numPr>
        <w:spacing w:after="0"/>
        <w:ind w:left="726"/>
        <w:rPr>
          <w:color w:val="000000"/>
        </w:rPr>
      </w:pPr>
      <w:r w:rsidRPr="00E72A22">
        <w:rPr>
          <w:color w:val="000000"/>
        </w:rPr>
        <w:t>заміну зношеного устаткування чи арматури;</w:t>
      </w:r>
    </w:p>
    <w:p w14:paraId="5FEB93C6" w14:textId="77777777" w:rsidR="00BC34A4" w:rsidRPr="00E72A22" w:rsidRDefault="00BC34A4" w:rsidP="000B6E61">
      <w:pPr>
        <w:pStyle w:val="aff"/>
        <w:numPr>
          <w:ilvl w:val="0"/>
          <w:numId w:val="39"/>
        </w:numPr>
        <w:spacing w:after="0"/>
        <w:ind w:left="726"/>
        <w:rPr>
          <w:color w:val="000000"/>
        </w:rPr>
      </w:pPr>
      <w:r w:rsidRPr="00E72A22">
        <w:rPr>
          <w:color w:val="000000"/>
        </w:rPr>
        <w:t>перебудова каналізації й оглядових пристроїв;</w:t>
      </w:r>
    </w:p>
    <w:p w14:paraId="6B910A37" w14:textId="77777777" w:rsidR="00BC34A4" w:rsidRPr="00E72A22" w:rsidRDefault="00BC34A4" w:rsidP="000B6E61">
      <w:pPr>
        <w:pStyle w:val="aff"/>
        <w:numPr>
          <w:ilvl w:val="0"/>
          <w:numId w:val="39"/>
        </w:numPr>
        <w:spacing w:after="0"/>
        <w:ind w:left="726"/>
        <w:rPr>
          <w:color w:val="000000"/>
        </w:rPr>
      </w:pPr>
      <w:r w:rsidRPr="00E72A22">
        <w:rPr>
          <w:color w:val="000000"/>
        </w:rPr>
        <w:t>поглиблення кабелю на річкових переходах чи у ґрунті;</w:t>
      </w:r>
    </w:p>
    <w:p w14:paraId="3641C06A" w14:textId="77777777" w:rsidR="00BC34A4" w:rsidRPr="00E72A22" w:rsidRDefault="00BC34A4" w:rsidP="000B6E61">
      <w:pPr>
        <w:pStyle w:val="aff"/>
        <w:numPr>
          <w:ilvl w:val="0"/>
          <w:numId w:val="39"/>
        </w:numPr>
        <w:spacing w:after="0"/>
        <w:ind w:left="726"/>
        <w:rPr>
          <w:color w:val="000000"/>
        </w:rPr>
      </w:pPr>
      <w:r w:rsidRPr="00E72A22">
        <w:rPr>
          <w:color w:val="000000"/>
        </w:rPr>
        <w:t>прокладку резервних кабелів на переходах;</w:t>
      </w:r>
    </w:p>
    <w:p w14:paraId="137F73A8" w14:textId="72FE26C9" w:rsidR="00BC34A4" w:rsidRPr="00E72A22" w:rsidRDefault="00BC34A4" w:rsidP="000B6E61">
      <w:pPr>
        <w:pStyle w:val="aff"/>
        <w:numPr>
          <w:ilvl w:val="0"/>
          <w:numId w:val="39"/>
        </w:numPr>
        <w:spacing w:after="0"/>
        <w:ind w:left="726"/>
        <w:rPr>
          <w:color w:val="000000"/>
        </w:rPr>
      </w:pPr>
      <w:r w:rsidRPr="00E72A22">
        <w:rPr>
          <w:color w:val="000000"/>
        </w:rPr>
        <w:t>роботи з захисту кабелів від корозії, ударів блискавки і т.</w:t>
      </w:r>
      <w:r w:rsidR="00E94EB4" w:rsidRPr="00E72A22">
        <w:rPr>
          <w:color w:val="000000"/>
        </w:rPr>
        <w:t xml:space="preserve"> д</w:t>
      </w:r>
      <w:r w:rsidRPr="00E72A22">
        <w:rPr>
          <w:color w:val="000000"/>
        </w:rPr>
        <w:t>.;</w:t>
      </w:r>
    </w:p>
    <w:p w14:paraId="4F39E86F" w14:textId="582CCE10" w:rsidR="00BC34A4" w:rsidRPr="00E72A22" w:rsidRDefault="00BC34A4" w:rsidP="000B6E61">
      <w:pPr>
        <w:pStyle w:val="aff"/>
        <w:numPr>
          <w:ilvl w:val="0"/>
          <w:numId w:val="39"/>
        </w:numPr>
        <w:spacing w:after="0"/>
        <w:ind w:left="726"/>
        <w:rPr>
          <w:color w:val="000000"/>
        </w:rPr>
      </w:pPr>
      <w:r w:rsidRPr="00E72A22">
        <w:rPr>
          <w:color w:val="000000"/>
        </w:rPr>
        <w:t xml:space="preserve">приведення </w:t>
      </w:r>
      <w:r w:rsidR="00E94EB4" w:rsidRPr="00E72A22">
        <w:rPr>
          <w:color w:val="000000"/>
        </w:rPr>
        <w:t>технічних</w:t>
      </w:r>
      <w:r w:rsidRPr="00E72A22">
        <w:rPr>
          <w:color w:val="000000"/>
        </w:rPr>
        <w:t xml:space="preserve"> характеристик до норми;</w:t>
      </w:r>
    </w:p>
    <w:p w14:paraId="7B96D9D0" w14:textId="77777777" w:rsidR="00BC34A4" w:rsidRPr="00E72A22" w:rsidRDefault="00BC34A4" w:rsidP="000B6E61">
      <w:pPr>
        <w:pStyle w:val="aff"/>
        <w:numPr>
          <w:ilvl w:val="0"/>
          <w:numId w:val="39"/>
        </w:numPr>
        <w:spacing w:after="0"/>
        <w:ind w:left="726"/>
        <w:rPr>
          <w:color w:val="000000"/>
        </w:rPr>
      </w:pPr>
      <w:r w:rsidRPr="00E72A22">
        <w:rPr>
          <w:color w:val="000000"/>
        </w:rPr>
        <w:t>заміну кабелю й обладнання новими, більш сучасними.</w:t>
      </w:r>
    </w:p>
    <w:p w14:paraId="652F0B8D" w14:textId="051B88C7" w:rsidR="00364345" w:rsidRPr="00E72A22" w:rsidRDefault="00521A50" w:rsidP="00D5244E">
      <w:pPr>
        <w:pStyle w:val="aff1"/>
        <w:numPr>
          <w:ilvl w:val="0"/>
          <w:numId w:val="36"/>
        </w:numPr>
        <w:spacing w:after="0"/>
        <w:jc w:val="both"/>
        <w:rPr>
          <w:rFonts w:ascii="Times New Roman" w:hAnsi="Times New Roman" w:cs="Times New Roman"/>
          <w:sz w:val="24"/>
          <w:szCs w:val="24"/>
        </w:rPr>
      </w:pPr>
      <w:r>
        <w:rPr>
          <w:rFonts w:ascii="Times New Roman" w:hAnsi="Times New Roman" w:cs="Times New Roman"/>
          <w:sz w:val="24"/>
          <w:szCs w:val="24"/>
        </w:rPr>
        <w:t>9 610</w:t>
      </w:r>
      <w:r w:rsidR="00EF7E69" w:rsidRPr="00E72A22">
        <w:rPr>
          <w:rFonts w:ascii="Times New Roman" w:hAnsi="Times New Roman" w:cs="Times New Roman"/>
          <w:sz w:val="24"/>
          <w:szCs w:val="24"/>
        </w:rPr>
        <w:t xml:space="preserve"> тис. грн на капітальний ремонт </w:t>
      </w:r>
      <w:r w:rsidR="00F36176" w:rsidRPr="00E72A22">
        <w:rPr>
          <w:rFonts w:ascii="Times New Roman" w:hAnsi="Times New Roman" w:cs="Times New Roman"/>
          <w:sz w:val="24"/>
          <w:szCs w:val="24"/>
        </w:rPr>
        <w:t>п</w:t>
      </w:r>
      <w:r w:rsidR="00D14095" w:rsidRPr="00E72A22">
        <w:rPr>
          <w:rFonts w:ascii="Times New Roman" w:hAnsi="Times New Roman" w:cs="Times New Roman"/>
          <w:sz w:val="24"/>
          <w:szCs w:val="24"/>
        </w:rPr>
        <w:t>ід'їзних залізничних колій</w:t>
      </w:r>
      <w:r w:rsidR="00603138" w:rsidRPr="00E72A22">
        <w:rPr>
          <w:rFonts w:ascii="Times New Roman" w:hAnsi="Times New Roman" w:cs="Times New Roman"/>
          <w:sz w:val="24"/>
          <w:szCs w:val="24"/>
        </w:rPr>
        <w:t xml:space="preserve">.  </w:t>
      </w:r>
    </w:p>
    <w:p w14:paraId="58DB1E53" w14:textId="77777777" w:rsidR="00D216BA" w:rsidRPr="00E72A22" w:rsidRDefault="00722717" w:rsidP="004F0B71">
      <w:pPr>
        <w:pStyle w:val="aff"/>
        <w:spacing w:after="0"/>
        <w:ind w:firstLine="709"/>
        <w:jc w:val="both"/>
      </w:pPr>
      <w:r w:rsidRPr="00E72A22">
        <w:t xml:space="preserve">На балансі </w:t>
      </w:r>
      <w:bookmarkStart w:id="2" w:name="_Hlk34825454"/>
      <w:r w:rsidRPr="00E72A22">
        <w:t xml:space="preserve">ДП «ММТП» </w:t>
      </w:r>
      <w:bookmarkEnd w:id="2"/>
      <w:r w:rsidRPr="00E72A22">
        <w:t xml:space="preserve">обліковуються залізничні під’їзні колії довжиною 10,78 км. та стрілочні переводи в кількості 37 комплектів, які примикають через колії Миколаївської філії </w:t>
      </w:r>
      <w:r w:rsidR="000B6E61" w:rsidRPr="00E72A22">
        <w:t>ДП</w:t>
      </w:r>
      <w:r w:rsidRPr="00E72A22">
        <w:t xml:space="preserve"> «Адміністраці</w:t>
      </w:r>
      <w:r w:rsidR="000B6E61" w:rsidRPr="00E72A22">
        <w:t>я</w:t>
      </w:r>
      <w:r w:rsidRPr="00E72A22">
        <w:t xml:space="preserve"> морських портів України» до колій загального користування станції Миколаїв-Вантажний та до парку Миколаїв-Рудний станції Миколаїв-Вантажний Регіональної філії «Одеська залізниця» АТ «Укрзалізниця». </w:t>
      </w:r>
    </w:p>
    <w:p w14:paraId="69274AE3" w14:textId="77777777" w:rsidR="00860C0B" w:rsidRPr="00E72A22" w:rsidRDefault="00860C0B" w:rsidP="00860C0B">
      <w:pPr>
        <w:ind w:firstLine="567"/>
        <w:jc w:val="both"/>
      </w:pPr>
      <w:r w:rsidRPr="00E72A22">
        <w:t xml:space="preserve">У період з 2012 року залізничні під’їзні колії використовувало ТОВ «СІСАЙД ТЕРМІНАЛ» та ТОВ «ЗАЛІЗНИЧНА КОМПАНІЯ «ГРІНТРАНС» на підставі укладених договорів сервітуту. </w:t>
      </w:r>
    </w:p>
    <w:p w14:paraId="2370E685" w14:textId="77777777" w:rsidR="00860C0B" w:rsidRPr="00E72A22" w:rsidRDefault="00860C0B" w:rsidP="00860C0B">
      <w:pPr>
        <w:ind w:firstLine="567"/>
        <w:jc w:val="both"/>
      </w:pPr>
      <w:r w:rsidRPr="00E72A22">
        <w:t xml:space="preserve">Проте, з листопада 2019 року по теперішній час ТОВ «СІСАЙД ТЕРМІНАЛ» призупинило використання залізничних під’їзних колій, які знаходяться на балансі </w:t>
      </w:r>
      <w:r w:rsidRPr="00E72A22">
        <w:br/>
        <w:t>ДП «ММТП».</w:t>
      </w:r>
    </w:p>
    <w:p w14:paraId="3D48400D" w14:textId="77777777" w:rsidR="00860C0B" w:rsidRPr="00E72A22" w:rsidRDefault="00860C0B" w:rsidP="00860C0B">
      <w:pPr>
        <w:ind w:firstLine="567"/>
        <w:jc w:val="both"/>
      </w:pPr>
      <w:r w:rsidRPr="00E72A22">
        <w:t xml:space="preserve">Для безперебійної та стабільної роботи стивідорних компаній, які здійснюють господарську діяльність на території Миколаївського морського порту укладено договори про використання  залізничних під’їзних колій. </w:t>
      </w:r>
    </w:p>
    <w:p w14:paraId="17CE145B" w14:textId="77777777" w:rsidR="00860C0B" w:rsidRPr="00E72A22" w:rsidRDefault="00860C0B" w:rsidP="00860C0B">
      <w:pPr>
        <w:ind w:firstLine="567"/>
        <w:jc w:val="both"/>
      </w:pPr>
      <w:r w:rsidRPr="00E72A22">
        <w:lastRenderedPageBreak/>
        <w:t>Згідно умов договорів ДП «ММТП» зобов’язане утримувати у справному технічному стані залізничні колії та стрілочні переводи.</w:t>
      </w:r>
    </w:p>
    <w:p w14:paraId="57EFB489" w14:textId="77777777" w:rsidR="00860C0B" w:rsidRPr="00E72A22" w:rsidRDefault="00860C0B" w:rsidP="00860C0B">
      <w:pPr>
        <w:ind w:firstLine="567"/>
        <w:jc w:val="both"/>
      </w:pPr>
      <w:r w:rsidRPr="00E72A22">
        <w:t>На виконання умов даних договорів та на підставі вимог Інструкції ЦП 0084 «Правил і технології виконання робіт при поточному утриманні залізничної колії», Інструкції                    ЦП 0269 «Інструкції з улаштування та утримання колії залізниць України», «Правил експлуатації залізниць України» залізнична колія та стрілочні переводи потребують систематичного періодичного обслуговування, нагляду, проведення систематичних інструментальних перевірок, контролю за станом колій та стрілочних переводів для уникнення нештатних ситуацій.</w:t>
      </w:r>
    </w:p>
    <w:p w14:paraId="21EDBE91" w14:textId="77777777" w:rsidR="00404C1B" w:rsidRPr="00E72A22" w:rsidRDefault="00860C0B" w:rsidP="00591C55">
      <w:pPr>
        <w:ind w:firstLine="567"/>
        <w:jc w:val="both"/>
      </w:pPr>
      <w:r w:rsidRPr="00E72A22">
        <w:t>Згідно з актом перевірки технічного стану залізничних колій та стрілочних переводів колійного господарства ДП «ММТП» довжиною 8,063 км та стрілочних переводів в кількості 28 комплектів, які примикають через колії Миколаївської філії Державного підприємства «Адміністрації морських портів України» до колій загального користування станції Миколаїв-Вантажний Регіональної філії «Одеська залізниця» АТ «Укрзалізниця» встановлено несправності верхньої будови колії, що загрожують безпеці руху та потребують заборони для маневрових робіт згідно норм та вимог «Правил експлуатації залізниць України» та Інструкції ЦП 0269 «Інструкції з улаштування та утримання колії залізниць України» на ділянках, які потребують проведення капітального ремонту колії та стрілочних переводів.</w:t>
      </w:r>
    </w:p>
    <w:p w14:paraId="38B48F80" w14:textId="77777777" w:rsidR="00E557EC" w:rsidRPr="00E72A22" w:rsidRDefault="00E557EC" w:rsidP="00005586">
      <w:pPr>
        <w:pStyle w:val="HTML0"/>
        <w:jc w:val="center"/>
        <w:rPr>
          <w:rFonts w:ascii="Times New Roman" w:hAnsi="Times New Roman" w:cs="Times New Roman"/>
          <w:b/>
          <w:bCs/>
          <w:sz w:val="24"/>
          <w:szCs w:val="24"/>
        </w:rPr>
      </w:pPr>
    </w:p>
    <w:p w14:paraId="01F1FEA4" w14:textId="77777777" w:rsidR="00A76D9C" w:rsidRPr="00E72A22" w:rsidRDefault="00005586" w:rsidP="00005586">
      <w:pPr>
        <w:pStyle w:val="HTML0"/>
        <w:jc w:val="center"/>
        <w:rPr>
          <w:rFonts w:ascii="Times New Roman" w:hAnsi="Times New Roman" w:cs="Times New Roman"/>
          <w:b/>
          <w:bCs/>
          <w:sz w:val="24"/>
          <w:szCs w:val="24"/>
        </w:rPr>
      </w:pPr>
      <w:r w:rsidRPr="00E72A22">
        <w:rPr>
          <w:rFonts w:ascii="Times New Roman" w:hAnsi="Times New Roman" w:cs="Times New Roman"/>
          <w:b/>
          <w:bCs/>
          <w:sz w:val="24"/>
          <w:szCs w:val="24"/>
        </w:rPr>
        <w:t>План заходів з підвищення операційної ефективності ДП «ММТП»</w:t>
      </w:r>
    </w:p>
    <w:p w14:paraId="3BC28496" w14:textId="580D9B2F" w:rsidR="00023242" w:rsidRPr="00E72A22" w:rsidRDefault="00D8054D" w:rsidP="00591C55">
      <w:pPr>
        <w:ind w:firstLine="708"/>
        <w:jc w:val="both"/>
        <w:rPr>
          <w:bCs/>
        </w:rPr>
      </w:pPr>
      <w:r w:rsidRPr="00E72A22">
        <w:rPr>
          <w:bCs/>
        </w:rPr>
        <w:t>В</w:t>
      </w:r>
      <w:r w:rsidR="00591C55" w:rsidRPr="00E72A22">
        <w:rPr>
          <w:bCs/>
        </w:rPr>
        <w:t>ідчуження</w:t>
      </w:r>
      <w:r w:rsidR="004F0B71" w:rsidRPr="00E72A22">
        <w:rPr>
          <w:bCs/>
        </w:rPr>
        <w:t xml:space="preserve"> шляхом продажу або безоплатної передачі</w:t>
      </w:r>
      <w:r w:rsidR="00591C55" w:rsidRPr="00E72A22">
        <w:rPr>
          <w:bCs/>
        </w:rPr>
        <w:t xml:space="preserve"> непрофільних активів, а саме бази відпочинку, </w:t>
      </w:r>
      <w:r w:rsidR="00023242" w:rsidRPr="00E72A22">
        <w:rPr>
          <w:bCs/>
        </w:rPr>
        <w:t>будівлі колишнього медичного центру</w:t>
      </w:r>
      <w:r w:rsidR="004F0B71" w:rsidRPr="00E72A22">
        <w:rPr>
          <w:bCs/>
        </w:rPr>
        <w:t>. Такі заходи</w:t>
      </w:r>
      <w:r w:rsidR="00591C55" w:rsidRPr="00E72A22">
        <w:rPr>
          <w:bCs/>
        </w:rPr>
        <w:t xml:space="preserve"> дозвол</w:t>
      </w:r>
      <w:r w:rsidR="004F0B71" w:rsidRPr="00E72A22">
        <w:rPr>
          <w:bCs/>
        </w:rPr>
        <w:t>я</w:t>
      </w:r>
      <w:r w:rsidR="00591C55" w:rsidRPr="00E72A22">
        <w:rPr>
          <w:bCs/>
        </w:rPr>
        <w:t xml:space="preserve">ть скоротити щорічні витрати підприємства на утримання </w:t>
      </w:r>
      <w:r w:rsidR="00023242" w:rsidRPr="00E72A22">
        <w:rPr>
          <w:bCs/>
        </w:rPr>
        <w:t xml:space="preserve">рухомого та нерухомого майна </w:t>
      </w:r>
      <w:r w:rsidR="00591C55" w:rsidRPr="00E72A22">
        <w:rPr>
          <w:bCs/>
        </w:rPr>
        <w:t xml:space="preserve">соціальної сфери в сумі </w:t>
      </w:r>
      <w:r w:rsidR="004F0B71" w:rsidRPr="00E72A22">
        <w:rPr>
          <w:bCs/>
        </w:rPr>
        <w:t>майже</w:t>
      </w:r>
      <w:r w:rsidR="00591C55" w:rsidRPr="00E72A22">
        <w:rPr>
          <w:bCs/>
        </w:rPr>
        <w:t xml:space="preserve"> </w:t>
      </w:r>
      <w:r w:rsidR="00F94DD8">
        <w:rPr>
          <w:bCs/>
        </w:rPr>
        <w:t>6</w:t>
      </w:r>
      <w:r w:rsidR="00023242" w:rsidRPr="00E72A22">
        <w:rPr>
          <w:bCs/>
        </w:rPr>
        <w:t>00 тис</w:t>
      </w:r>
      <w:r w:rsidR="00591C55" w:rsidRPr="00E72A22">
        <w:rPr>
          <w:bCs/>
        </w:rPr>
        <w:t xml:space="preserve">. грн </w:t>
      </w:r>
      <w:r w:rsidR="00023242" w:rsidRPr="00E72A22">
        <w:rPr>
          <w:bCs/>
        </w:rPr>
        <w:t>на рік.</w:t>
      </w:r>
    </w:p>
    <w:p w14:paraId="30655260" w14:textId="0CDBEDB4" w:rsidR="00591C55" w:rsidRPr="00E72A22" w:rsidRDefault="00D8054D" w:rsidP="00591C55">
      <w:pPr>
        <w:ind w:firstLine="708"/>
        <w:jc w:val="both"/>
        <w:rPr>
          <w:bCs/>
        </w:rPr>
      </w:pPr>
      <w:r w:rsidRPr="00E72A22">
        <w:rPr>
          <w:bCs/>
        </w:rPr>
        <w:t>П</w:t>
      </w:r>
      <w:r w:rsidR="00591C55" w:rsidRPr="00E72A22">
        <w:rPr>
          <w:bCs/>
        </w:rPr>
        <w:t>ередача в оренду</w:t>
      </w:r>
      <w:r w:rsidR="00023242" w:rsidRPr="00E72A22">
        <w:rPr>
          <w:bCs/>
        </w:rPr>
        <w:t xml:space="preserve"> основних засобів, які не використовуються та плануються до передачі в оренду на їх утримання підприємство витрачає в сумі </w:t>
      </w:r>
      <w:r w:rsidR="004F0B71" w:rsidRPr="00E72A22">
        <w:rPr>
          <w:bCs/>
        </w:rPr>
        <w:t>понад</w:t>
      </w:r>
      <w:r w:rsidR="00023242" w:rsidRPr="00E72A22">
        <w:rPr>
          <w:bCs/>
        </w:rPr>
        <w:t xml:space="preserve"> </w:t>
      </w:r>
      <w:r w:rsidR="006447E7" w:rsidRPr="00E72A22">
        <w:rPr>
          <w:bCs/>
        </w:rPr>
        <w:t>3 000</w:t>
      </w:r>
      <w:r w:rsidR="00023242" w:rsidRPr="00E72A22">
        <w:rPr>
          <w:bCs/>
        </w:rPr>
        <w:t xml:space="preserve"> тис. грн на рік</w:t>
      </w:r>
      <w:r w:rsidR="004F0B71" w:rsidRPr="00E72A22">
        <w:rPr>
          <w:bCs/>
        </w:rPr>
        <w:t>.</w:t>
      </w:r>
    </w:p>
    <w:p w14:paraId="3A15FC3A" w14:textId="6439FC84" w:rsidR="00591C55" w:rsidRPr="00E72A22" w:rsidRDefault="00D8054D" w:rsidP="00FC1F59">
      <w:pPr>
        <w:ind w:firstLine="708"/>
        <w:jc w:val="both"/>
        <w:rPr>
          <w:bCs/>
        </w:rPr>
      </w:pPr>
      <w:r w:rsidRPr="00E72A22">
        <w:t>З</w:t>
      </w:r>
      <w:r w:rsidR="00591C55" w:rsidRPr="00E72A22">
        <w:t>абезпеч</w:t>
      </w:r>
      <w:r w:rsidR="006447E7" w:rsidRPr="00E72A22">
        <w:t>увати</w:t>
      </w:r>
      <w:r w:rsidR="00591C55" w:rsidRPr="00E72A22">
        <w:t xml:space="preserve"> постійн</w:t>
      </w:r>
      <w:r w:rsidR="006447E7" w:rsidRPr="00E72A22">
        <w:t>ий</w:t>
      </w:r>
      <w:r w:rsidR="00591C55" w:rsidRPr="00E72A22">
        <w:t xml:space="preserve"> контрол</w:t>
      </w:r>
      <w:r w:rsidR="006447E7" w:rsidRPr="00E72A22">
        <w:t>ь</w:t>
      </w:r>
      <w:r w:rsidR="00591C55" w:rsidRPr="00E72A22">
        <w:t xml:space="preserve"> за дебіторською заборгованістю</w:t>
      </w:r>
      <w:r w:rsidR="00882047" w:rsidRPr="00E72A22">
        <w:t>,</w:t>
      </w:r>
      <w:r w:rsidR="00591C55" w:rsidRPr="00E72A22">
        <w:t xml:space="preserve"> вживати </w:t>
      </w:r>
      <w:r w:rsidR="004F0B71" w:rsidRPr="00E72A22">
        <w:t>повних та дієвих</w:t>
      </w:r>
      <w:r w:rsidR="00591C55" w:rsidRPr="00E72A22">
        <w:t xml:space="preserve"> заход</w:t>
      </w:r>
      <w:r w:rsidR="004F0B71" w:rsidRPr="00E72A22">
        <w:t>ів</w:t>
      </w:r>
      <w:r w:rsidR="00591C55" w:rsidRPr="00E72A22">
        <w:t xml:space="preserve"> щодо її </w:t>
      </w:r>
      <w:r w:rsidR="004F0B71" w:rsidRPr="00E72A22">
        <w:t>стягнення</w:t>
      </w:r>
      <w:r w:rsidR="00591C55" w:rsidRPr="00E72A22">
        <w:t>.</w:t>
      </w:r>
    </w:p>
    <w:p w14:paraId="7879FE41" w14:textId="77777777" w:rsidR="00591C55" w:rsidRPr="00E72A22" w:rsidRDefault="00591C55" w:rsidP="00591C55">
      <w:pPr>
        <w:jc w:val="center"/>
        <w:rPr>
          <w:b/>
          <w:bCs/>
          <w:sz w:val="28"/>
          <w:szCs w:val="28"/>
        </w:rPr>
      </w:pPr>
    </w:p>
    <w:p w14:paraId="7B1C04DC" w14:textId="77777777" w:rsidR="00A10F96" w:rsidRPr="00E72A22" w:rsidRDefault="00A10F96" w:rsidP="00005586">
      <w:pPr>
        <w:pStyle w:val="HTML0"/>
        <w:jc w:val="center"/>
        <w:rPr>
          <w:rFonts w:ascii="Times New Roman" w:hAnsi="Times New Roman" w:cs="Times New Roman"/>
          <w:b/>
          <w:bCs/>
          <w:sz w:val="24"/>
          <w:szCs w:val="24"/>
        </w:rPr>
      </w:pPr>
    </w:p>
    <w:p w14:paraId="7CF378DC" w14:textId="77777777" w:rsidR="00E557EC" w:rsidRPr="00E72A22" w:rsidRDefault="00E557EC" w:rsidP="008D53AE">
      <w:pPr>
        <w:pStyle w:val="HTML0"/>
        <w:jc w:val="both"/>
        <w:rPr>
          <w:rFonts w:ascii="Times New Roman" w:hAnsi="Times New Roman" w:cs="Times New Roman"/>
          <w:sz w:val="24"/>
          <w:szCs w:val="24"/>
        </w:rPr>
      </w:pPr>
    </w:p>
    <w:p w14:paraId="23708363" w14:textId="77777777" w:rsidR="00E557EC" w:rsidRPr="00E72A22" w:rsidRDefault="00E557EC" w:rsidP="008D53AE">
      <w:pPr>
        <w:pStyle w:val="HTML0"/>
        <w:jc w:val="both"/>
        <w:rPr>
          <w:rFonts w:ascii="Times New Roman" w:hAnsi="Times New Roman" w:cs="Times New Roman"/>
          <w:sz w:val="24"/>
          <w:szCs w:val="24"/>
        </w:rPr>
      </w:pPr>
    </w:p>
    <w:p w14:paraId="38067F67" w14:textId="77777777" w:rsidR="00CE2243" w:rsidRDefault="00CE2243" w:rsidP="008D53AE">
      <w:pPr>
        <w:pStyle w:val="HTML0"/>
        <w:jc w:val="both"/>
        <w:rPr>
          <w:rFonts w:ascii="Times New Roman" w:hAnsi="Times New Roman" w:cs="Times New Roman"/>
          <w:sz w:val="24"/>
          <w:szCs w:val="24"/>
        </w:rPr>
      </w:pPr>
    </w:p>
    <w:p w14:paraId="30BDE475" w14:textId="673359BC" w:rsidR="00430E6F" w:rsidRPr="00E72A22" w:rsidRDefault="00CE2243" w:rsidP="00CE2243">
      <w:pPr>
        <w:pStyle w:val="HTML0"/>
        <w:jc w:val="center"/>
        <w:rPr>
          <w:rFonts w:ascii="Times New Roman" w:hAnsi="Times New Roman" w:cs="Times New Roman"/>
          <w:sz w:val="24"/>
          <w:szCs w:val="24"/>
        </w:rPr>
      </w:pPr>
      <w:r>
        <w:rPr>
          <w:rFonts w:ascii="Times New Roman" w:hAnsi="Times New Roman" w:cs="Times New Roman"/>
          <w:sz w:val="24"/>
          <w:szCs w:val="24"/>
        </w:rPr>
        <w:t>В.о. д</w:t>
      </w:r>
      <w:r w:rsidR="007D59A6" w:rsidRPr="00E72A22">
        <w:rPr>
          <w:rFonts w:ascii="Times New Roman" w:hAnsi="Times New Roman" w:cs="Times New Roman"/>
          <w:sz w:val="24"/>
          <w:szCs w:val="24"/>
        </w:rPr>
        <w:t>иректор</w:t>
      </w:r>
      <w:r>
        <w:rPr>
          <w:rFonts w:ascii="Times New Roman" w:hAnsi="Times New Roman" w:cs="Times New Roman"/>
          <w:sz w:val="24"/>
          <w:szCs w:val="24"/>
        </w:rPr>
        <w:t>а</w:t>
      </w:r>
      <w:r w:rsidR="007D59A6" w:rsidRPr="00E72A22">
        <w:rPr>
          <w:rFonts w:ascii="Times New Roman" w:hAnsi="Times New Roman" w:cs="Times New Roman"/>
          <w:sz w:val="24"/>
          <w:szCs w:val="24"/>
        </w:rPr>
        <w:tab/>
      </w:r>
      <w:r w:rsidR="007D59A6" w:rsidRPr="00E72A22">
        <w:rPr>
          <w:rFonts w:ascii="Times New Roman" w:hAnsi="Times New Roman" w:cs="Times New Roman"/>
          <w:sz w:val="24"/>
          <w:szCs w:val="24"/>
        </w:rPr>
        <w:tab/>
      </w:r>
      <w:r w:rsidR="007D59A6" w:rsidRPr="00E72A22">
        <w:rPr>
          <w:rFonts w:ascii="Times New Roman" w:hAnsi="Times New Roman" w:cs="Times New Roman"/>
          <w:sz w:val="24"/>
          <w:szCs w:val="24"/>
        </w:rPr>
        <w:tab/>
      </w:r>
      <w:r w:rsidR="00C71AD4" w:rsidRPr="00E72A22">
        <w:rPr>
          <w:rFonts w:ascii="Times New Roman" w:hAnsi="Times New Roman" w:cs="Times New Roman"/>
          <w:sz w:val="24"/>
          <w:szCs w:val="24"/>
        </w:rPr>
        <w:tab/>
      </w:r>
      <w:r w:rsidR="00C71AD4" w:rsidRPr="00E72A22">
        <w:rPr>
          <w:rFonts w:ascii="Times New Roman" w:hAnsi="Times New Roman" w:cs="Times New Roman"/>
          <w:sz w:val="24"/>
          <w:szCs w:val="24"/>
        </w:rPr>
        <w:tab/>
      </w:r>
      <w:r w:rsidR="007D59A6" w:rsidRPr="00E72A22">
        <w:rPr>
          <w:rFonts w:ascii="Times New Roman" w:hAnsi="Times New Roman" w:cs="Times New Roman"/>
          <w:sz w:val="24"/>
          <w:szCs w:val="24"/>
        </w:rPr>
        <w:tab/>
      </w:r>
      <w:r w:rsidR="00BF53AF" w:rsidRPr="00E72A22">
        <w:rPr>
          <w:rFonts w:ascii="Times New Roman" w:hAnsi="Times New Roman" w:cs="Times New Roman"/>
          <w:sz w:val="24"/>
          <w:szCs w:val="24"/>
        </w:rPr>
        <w:t>Олександр МЕДВЕДИК</w:t>
      </w:r>
    </w:p>
    <w:p w14:paraId="7FF233A4" w14:textId="77777777" w:rsidR="00430E6F" w:rsidRPr="00E72A22" w:rsidRDefault="00430E6F" w:rsidP="00CE2243">
      <w:pPr>
        <w:pStyle w:val="HTML0"/>
        <w:jc w:val="center"/>
        <w:rPr>
          <w:rFonts w:ascii="Times New Roman" w:hAnsi="Times New Roman" w:cs="Times New Roman"/>
          <w:sz w:val="24"/>
          <w:szCs w:val="24"/>
        </w:rPr>
      </w:pPr>
    </w:p>
    <w:p w14:paraId="09B4244D" w14:textId="77777777" w:rsidR="00430E6F" w:rsidRPr="00E72A22" w:rsidRDefault="00430E6F" w:rsidP="00CE2243">
      <w:pPr>
        <w:pStyle w:val="HTML0"/>
        <w:jc w:val="center"/>
        <w:rPr>
          <w:rFonts w:ascii="Times New Roman" w:hAnsi="Times New Roman" w:cs="Times New Roman"/>
          <w:sz w:val="24"/>
          <w:szCs w:val="24"/>
        </w:rPr>
      </w:pPr>
    </w:p>
    <w:p w14:paraId="5EE14C0D" w14:textId="77777777" w:rsidR="00430E6F" w:rsidRPr="00E72A22" w:rsidRDefault="00430E6F" w:rsidP="008D53AE">
      <w:pPr>
        <w:pStyle w:val="HTML0"/>
        <w:jc w:val="both"/>
        <w:rPr>
          <w:rFonts w:ascii="Times New Roman" w:hAnsi="Times New Roman" w:cs="Times New Roman"/>
          <w:sz w:val="24"/>
          <w:szCs w:val="24"/>
        </w:rPr>
      </w:pPr>
    </w:p>
    <w:p w14:paraId="042F83C4" w14:textId="77777777" w:rsidR="00430E6F" w:rsidRPr="00E72A22" w:rsidRDefault="00430E6F" w:rsidP="008D53AE">
      <w:pPr>
        <w:pStyle w:val="HTML0"/>
        <w:jc w:val="both"/>
        <w:rPr>
          <w:rFonts w:ascii="Times New Roman" w:hAnsi="Times New Roman" w:cs="Times New Roman"/>
          <w:sz w:val="24"/>
          <w:szCs w:val="24"/>
        </w:rPr>
      </w:pPr>
    </w:p>
    <w:p w14:paraId="2DDE9F0A" w14:textId="77777777" w:rsidR="00404C1B" w:rsidRPr="00E72A22" w:rsidRDefault="00404C1B" w:rsidP="008D53AE">
      <w:pPr>
        <w:pStyle w:val="HTML0"/>
        <w:jc w:val="both"/>
        <w:rPr>
          <w:rFonts w:ascii="Times New Roman" w:hAnsi="Times New Roman" w:cs="Times New Roman"/>
          <w:sz w:val="24"/>
          <w:szCs w:val="24"/>
        </w:rPr>
      </w:pPr>
    </w:p>
    <w:p w14:paraId="50881C3F" w14:textId="77777777" w:rsidR="00404C1B" w:rsidRPr="00E72A22" w:rsidRDefault="00404C1B" w:rsidP="008D53AE">
      <w:pPr>
        <w:pStyle w:val="HTML0"/>
        <w:jc w:val="both"/>
        <w:rPr>
          <w:rFonts w:ascii="Times New Roman" w:hAnsi="Times New Roman" w:cs="Times New Roman"/>
          <w:sz w:val="24"/>
          <w:szCs w:val="24"/>
        </w:rPr>
      </w:pPr>
    </w:p>
    <w:p w14:paraId="10B08005" w14:textId="77777777" w:rsidR="00404C1B" w:rsidRPr="00E72A22" w:rsidRDefault="00404C1B" w:rsidP="008D53AE">
      <w:pPr>
        <w:pStyle w:val="HTML0"/>
        <w:jc w:val="both"/>
        <w:rPr>
          <w:rFonts w:ascii="Times New Roman" w:hAnsi="Times New Roman" w:cs="Times New Roman"/>
          <w:sz w:val="24"/>
          <w:szCs w:val="24"/>
        </w:rPr>
      </w:pPr>
    </w:p>
    <w:p w14:paraId="5E2BFF34" w14:textId="77777777" w:rsidR="00404C1B" w:rsidRPr="00E72A22" w:rsidRDefault="00404C1B" w:rsidP="008D53AE">
      <w:pPr>
        <w:pStyle w:val="HTML0"/>
        <w:jc w:val="both"/>
        <w:rPr>
          <w:rFonts w:ascii="Times New Roman" w:hAnsi="Times New Roman" w:cs="Times New Roman"/>
          <w:sz w:val="24"/>
          <w:szCs w:val="24"/>
        </w:rPr>
      </w:pPr>
    </w:p>
    <w:p w14:paraId="58EA615B" w14:textId="77777777" w:rsidR="00404C1B" w:rsidRPr="00E72A22" w:rsidRDefault="00404C1B" w:rsidP="008D53AE">
      <w:pPr>
        <w:pStyle w:val="HTML0"/>
        <w:jc w:val="both"/>
        <w:rPr>
          <w:rFonts w:ascii="Times New Roman" w:hAnsi="Times New Roman" w:cs="Times New Roman"/>
          <w:sz w:val="24"/>
          <w:szCs w:val="24"/>
        </w:rPr>
      </w:pPr>
    </w:p>
    <w:p w14:paraId="32A5B661" w14:textId="77777777" w:rsidR="00404C1B" w:rsidRPr="00E72A22" w:rsidRDefault="00404C1B" w:rsidP="008D53AE">
      <w:pPr>
        <w:pStyle w:val="HTML0"/>
        <w:jc w:val="both"/>
        <w:rPr>
          <w:rFonts w:ascii="Times New Roman" w:hAnsi="Times New Roman" w:cs="Times New Roman"/>
          <w:sz w:val="24"/>
          <w:szCs w:val="24"/>
        </w:rPr>
      </w:pPr>
    </w:p>
    <w:p w14:paraId="1A52644F" w14:textId="77777777" w:rsidR="00404C1B" w:rsidRPr="00E72A22" w:rsidRDefault="00404C1B" w:rsidP="008D53AE">
      <w:pPr>
        <w:pStyle w:val="HTML0"/>
        <w:jc w:val="both"/>
        <w:rPr>
          <w:rFonts w:ascii="Times New Roman" w:hAnsi="Times New Roman" w:cs="Times New Roman"/>
          <w:sz w:val="24"/>
          <w:szCs w:val="24"/>
        </w:rPr>
      </w:pPr>
    </w:p>
    <w:p w14:paraId="65DEDF99" w14:textId="77777777" w:rsidR="00404C1B" w:rsidRPr="00E72A22" w:rsidRDefault="00404C1B" w:rsidP="008D53AE">
      <w:pPr>
        <w:pStyle w:val="HTML0"/>
        <w:jc w:val="both"/>
        <w:rPr>
          <w:rFonts w:ascii="Times New Roman" w:hAnsi="Times New Roman" w:cs="Times New Roman"/>
          <w:sz w:val="24"/>
          <w:szCs w:val="24"/>
        </w:rPr>
      </w:pPr>
    </w:p>
    <w:p w14:paraId="3234D390" w14:textId="77777777" w:rsidR="00404C1B" w:rsidRPr="00E72A22" w:rsidRDefault="00404C1B" w:rsidP="008D53AE">
      <w:pPr>
        <w:pStyle w:val="HTML0"/>
        <w:jc w:val="both"/>
        <w:rPr>
          <w:rFonts w:ascii="Times New Roman" w:hAnsi="Times New Roman" w:cs="Times New Roman"/>
          <w:sz w:val="24"/>
          <w:szCs w:val="24"/>
        </w:rPr>
      </w:pPr>
    </w:p>
    <w:p w14:paraId="2FA51321" w14:textId="77777777" w:rsidR="00404C1B" w:rsidRPr="00E72A22" w:rsidRDefault="00404C1B" w:rsidP="008D53AE">
      <w:pPr>
        <w:pStyle w:val="HTML0"/>
        <w:jc w:val="both"/>
        <w:rPr>
          <w:rFonts w:ascii="Times New Roman" w:hAnsi="Times New Roman" w:cs="Times New Roman"/>
          <w:sz w:val="24"/>
          <w:szCs w:val="24"/>
        </w:rPr>
      </w:pPr>
    </w:p>
    <w:p w14:paraId="6ADBAE54" w14:textId="77777777" w:rsidR="00430E6F" w:rsidRPr="00E72A22" w:rsidRDefault="00430E6F" w:rsidP="008D53AE">
      <w:pPr>
        <w:pStyle w:val="HTML0"/>
        <w:jc w:val="both"/>
        <w:rPr>
          <w:i/>
        </w:rPr>
      </w:pPr>
      <w:r w:rsidRPr="00E72A22">
        <w:rPr>
          <w:rFonts w:ascii="Times New Roman" w:hAnsi="Times New Roman" w:cs="Times New Roman"/>
          <w:sz w:val="24"/>
          <w:szCs w:val="24"/>
        </w:rPr>
        <w:t>Світлана Карпухіна</w:t>
      </w:r>
    </w:p>
    <w:sectPr w:rsidR="00430E6F" w:rsidRPr="00E72A22" w:rsidSect="000167AF">
      <w:headerReference w:type="default" r:id="rId10"/>
      <w:footerReference w:type="default" r:id="rId11"/>
      <w:headerReference w:type="first" r:id="rId12"/>
      <w:pgSz w:w="11906" w:h="16838" w:code="9"/>
      <w:pgMar w:top="1134" w:right="567" w:bottom="1134" w:left="1701"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8BDD0" w14:textId="77777777" w:rsidR="00403554" w:rsidRDefault="00403554">
      <w:r>
        <w:separator/>
      </w:r>
    </w:p>
  </w:endnote>
  <w:endnote w:type="continuationSeparator" w:id="0">
    <w:p w14:paraId="713FF589" w14:textId="77777777" w:rsidR="00403554" w:rsidRDefault="00403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7928" w14:textId="77777777" w:rsidR="00B643C0" w:rsidRDefault="00B643C0">
    <w:pPr>
      <w:pStyle w:val="af5"/>
      <w:jc w:val="right"/>
    </w:pPr>
  </w:p>
  <w:p w14:paraId="2F48DA56" w14:textId="77777777" w:rsidR="00B643C0" w:rsidRDefault="00B643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B34FA" w14:textId="77777777" w:rsidR="00403554" w:rsidRDefault="00403554">
      <w:r>
        <w:separator/>
      </w:r>
    </w:p>
  </w:footnote>
  <w:footnote w:type="continuationSeparator" w:id="0">
    <w:p w14:paraId="4B328EA5" w14:textId="77777777" w:rsidR="00403554" w:rsidRDefault="004035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1045296"/>
      <w:docPartObj>
        <w:docPartGallery w:val="Page Numbers (Top of Page)"/>
        <w:docPartUnique/>
      </w:docPartObj>
    </w:sdtPr>
    <w:sdtContent>
      <w:p w14:paraId="7569E392" w14:textId="77777777" w:rsidR="00B643C0" w:rsidRDefault="00B643C0">
        <w:pPr>
          <w:pStyle w:val="af4"/>
          <w:jc w:val="center"/>
        </w:pPr>
        <w:r>
          <w:fldChar w:fldCharType="begin"/>
        </w:r>
        <w:r>
          <w:instrText>PAGE   \* MERGEFORMAT</w:instrText>
        </w:r>
        <w:r>
          <w:fldChar w:fldCharType="separate"/>
        </w:r>
        <w:r w:rsidRPr="003A3009">
          <w:rPr>
            <w:noProof/>
            <w:lang w:val="ru-RU"/>
          </w:rPr>
          <w:t>21</w:t>
        </w:r>
        <w:r>
          <w:fldChar w:fldCharType="end"/>
        </w:r>
      </w:p>
    </w:sdtContent>
  </w:sdt>
  <w:p w14:paraId="7A4C5C95" w14:textId="77777777" w:rsidR="00B643C0" w:rsidRDefault="00B643C0">
    <w:pPr>
      <w:pStyle w:val="af4"/>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9007719"/>
      <w:docPartObj>
        <w:docPartGallery w:val="Page Numbers (Top of Page)"/>
        <w:docPartUnique/>
      </w:docPartObj>
    </w:sdtPr>
    <w:sdtEndPr>
      <w:rPr>
        <w:color w:val="FFFFFF" w:themeColor="background1"/>
      </w:rPr>
    </w:sdtEndPr>
    <w:sdtContent>
      <w:p w14:paraId="50137E8C" w14:textId="77777777" w:rsidR="00B643C0" w:rsidRPr="00845C57" w:rsidRDefault="00B643C0">
        <w:pPr>
          <w:pStyle w:val="af4"/>
          <w:jc w:val="center"/>
          <w:rPr>
            <w:color w:val="FFFFFF" w:themeColor="background1"/>
          </w:rPr>
        </w:pPr>
        <w:r w:rsidRPr="00845C57">
          <w:rPr>
            <w:color w:val="FFFFFF" w:themeColor="background1"/>
          </w:rPr>
          <w:fldChar w:fldCharType="begin"/>
        </w:r>
        <w:r w:rsidRPr="00845C57">
          <w:rPr>
            <w:color w:val="FFFFFF" w:themeColor="background1"/>
          </w:rPr>
          <w:instrText>PAGE   \* MERGEFORMAT</w:instrText>
        </w:r>
        <w:r w:rsidRPr="00845C57">
          <w:rPr>
            <w:color w:val="FFFFFF" w:themeColor="background1"/>
          </w:rPr>
          <w:fldChar w:fldCharType="separate"/>
        </w:r>
        <w:r w:rsidRPr="003A3009">
          <w:rPr>
            <w:noProof/>
            <w:color w:val="FFFFFF" w:themeColor="background1"/>
            <w:lang w:val="ru-RU"/>
          </w:rPr>
          <w:t>1</w:t>
        </w:r>
        <w:r w:rsidRPr="00845C57">
          <w:rPr>
            <w:color w:val="FFFFFF" w:themeColor="background1"/>
          </w:rPr>
          <w:fldChar w:fldCharType="end"/>
        </w:r>
      </w:p>
    </w:sdtContent>
  </w:sdt>
  <w:p w14:paraId="16EAA989" w14:textId="77777777" w:rsidR="00B643C0" w:rsidRDefault="00B643C0">
    <w:pPr>
      <w:pStyle w:val="af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pStyle w:val="3"/>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pStyle w:val="5"/>
      <w:suff w:val="nothing"/>
      <w:lvlText w:val=""/>
      <w:lvlJc w:val="left"/>
      <w:pPr>
        <w:tabs>
          <w:tab w:val="num" w:pos="708"/>
        </w:tabs>
        <w:ind w:left="1716" w:hanging="1008"/>
      </w:pPr>
    </w:lvl>
    <w:lvl w:ilvl="5">
      <w:start w:val="1"/>
      <w:numFmt w:val="none"/>
      <w:pStyle w:val="6"/>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pStyle w:val="9"/>
      <w:suff w:val="nothing"/>
      <w:lvlText w:val=""/>
      <w:lvlJc w:val="left"/>
      <w:pPr>
        <w:tabs>
          <w:tab w:val="num" w:pos="708"/>
        </w:tabs>
        <w:ind w:left="2292" w:hanging="1584"/>
      </w:pPr>
    </w:lvl>
  </w:abstractNum>
  <w:abstractNum w:abstractNumId="1" w15:restartNumberingAfterBreak="0">
    <w:nsid w:val="00000002"/>
    <w:multiLevelType w:val="singleLevel"/>
    <w:tmpl w:val="00000002"/>
    <w:name w:val="WW8Num5"/>
    <w:lvl w:ilvl="0">
      <w:start w:val="6"/>
      <w:numFmt w:val="bullet"/>
      <w:lvlText w:val="-"/>
      <w:lvlJc w:val="left"/>
      <w:pPr>
        <w:tabs>
          <w:tab w:val="num" w:pos="0"/>
        </w:tabs>
        <w:ind w:left="360" w:hanging="360"/>
      </w:pPr>
      <w:rPr>
        <w:rFonts w:ascii="Times New Roman" w:hAnsi="Times New Roman" w:cs="Times New Roman"/>
      </w:rPr>
    </w:lvl>
  </w:abstractNum>
  <w:abstractNum w:abstractNumId="2" w15:restartNumberingAfterBreak="0">
    <w:nsid w:val="00000003"/>
    <w:multiLevelType w:val="singleLevel"/>
    <w:tmpl w:val="00000003"/>
    <w:name w:val="WW8Num9"/>
    <w:lvl w:ilvl="0">
      <w:start w:val="6"/>
      <w:numFmt w:val="bullet"/>
      <w:lvlText w:val="-"/>
      <w:lvlJc w:val="left"/>
      <w:pPr>
        <w:tabs>
          <w:tab w:val="num" w:pos="0"/>
        </w:tabs>
        <w:ind w:left="720" w:hanging="360"/>
      </w:pPr>
      <w:rPr>
        <w:rFonts w:ascii="Times New Roman" w:hAnsi="Times New Roman"/>
        <w:sz w:val="24"/>
      </w:rPr>
    </w:lvl>
  </w:abstractNum>
  <w:abstractNum w:abstractNumId="3" w15:restartNumberingAfterBreak="0">
    <w:nsid w:val="00000004"/>
    <w:multiLevelType w:val="singleLevel"/>
    <w:tmpl w:val="00000004"/>
    <w:name w:val="WW8Num14"/>
    <w:lvl w:ilvl="0">
      <w:start w:val="6"/>
      <w:numFmt w:val="bullet"/>
      <w:lvlText w:val="-"/>
      <w:lvlJc w:val="left"/>
      <w:pPr>
        <w:tabs>
          <w:tab w:val="num" w:pos="0"/>
        </w:tabs>
        <w:ind w:left="360" w:hanging="360"/>
      </w:pPr>
      <w:rPr>
        <w:rFonts w:ascii="Times New Roman" w:hAnsi="Times New Roman" w:cs="Times New Roman"/>
      </w:rPr>
    </w:lvl>
  </w:abstractNum>
  <w:abstractNum w:abstractNumId="4" w15:restartNumberingAfterBreak="0">
    <w:nsid w:val="00000005"/>
    <w:multiLevelType w:val="singleLevel"/>
    <w:tmpl w:val="00000005"/>
    <w:name w:val="WW8Num17"/>
    <w:lvl w:ilvl="0">
      <w:start w:val="1"/>
      <w:numFmt w:val="bullet"/>
      <w:lvlText w:val="o"/>
      <w:lvlJc w:val="left"/>
      <w:pPr>
        <w:tabs>
          <w:tab w:val="num" w:pos="0"/>
        </w:tabs>
        <w:ind w:left="360" w:hanging="360"/>
      </w:pPr>
      <w:rPr>
        <w:rFonts w:ascii="Courier New" w:hAnsi="Courier New" w:cs="Symbol"/>
      </w:rPr>
    </w:lvl>
  </w:abstractNum>
  <w:abstractNum w:abstractNumId="5" w15:restartNumberingAfterBreak="0">
    <w:nsid w:val="00000006"/>
    <w:multiLevelType w:val="singleLevel"/>
    <w:tmpl w:val="00000006"/>
    <w:name w:val="WW8Num19"/>
    <w:lvl w:ilvl="0">
      <w:start w:val="6"/>
      <w:numFmt w:val="bullet"/>
      <w:lvlText w:val="-"/>
      <w:lvlJc w:val="left"/>
      <w:pPr>
        <w:tabs>
          <w:tab w:val="num" w:pos="0"/>
        </w:tabs>
        <w:ind w:left="360" w:hanging="360"/>
      </w:pPr>
      <w:rPr>
        <w:rFonts w:ascii="Times New Roman" w:hAnsi="Times New Roman" w:cs="Symbol"/>
      </w:rPr>
    </w:lvl>
  </w:abstractNum>
  <w:abstractNum w:abstractNumId="6" w15:restartNumberingAfterBreak="0">
    <w:nsid w:val="022612E6"/>
    <w:multiLevelType w:val="hybridMultilevel"/>
    <w:tmpl w:val="82240D14"/>
    <w:lvl w:ilvl="0" w:tplc="0419000D">
      <w:start w:val="1"/>
      <w:numFmt w:val="bullet"/>
      <w:lvlText w:val=""/>
      <w:lvlJc w:val="left"/>
      <w:pPr>
        <w:ind w:left="3177" w:hanging="360"/>
      </w:pPr>
      <w:rPr>
        <w:rFonts w:ascii="Wingdings" w:hAnsi="Wingdings" w:hint="default"/>
        <w:sz w:val="24"/>
      </w:rPr>
    </w:lvl>
    <w:lvl w:ilvl="1" w:tplc="04220003" w:tentative="1">
      <w:start w:val="1"/>
      <w:numFmt w:val="bullet"/>
      <w:lvlText w:val="o"/>
      <w:lvlJc w:val="left"/>
      <w:pPr>
        <w:ind w:left="3897" w:hanging="360"/>
      </w:pPr>
      <w:rPr>
        <w:rFonts w:ascii="Courier New" w:hAnsi="Courier New" w:cs="Courier New" w:hint="default"/>
      </w:rPr>
    </w:lvl>
    <w:lvl w:ilvl="2" w:tplc="04220005" w:tentative="1">
      <w:start w:val="1"/>
      <w:numFmt w:val="bullet"/>
      <w:lvlText w:val=""/>
      <w:lvlJc w:val="left"/>
      <w:pPr>
        <w:ind w:left="4617" w:hanging="360"/>
      </w:pPr>
      <w:rPr>
        <w:rFonts w:ascii="Wingdings" w:hAnsi="Wingdings" w:hint="default"/>
      </w:rPr>
    </w:lvl>
    <w:lvl w:ilvl="3" w:tplc="04220001" w:tentative="1">
      <w:start w:val="1"/>
      <w:numFmt w:val="bullet"/>
      <w:lvlText w:val=""/>
      <w:lvlJc w:val="left"/>
      <w:pPr>
        <w:ind w:left="5337" w:hanging="360"/>
      </w:pPr>
      <w:rPr>
        <w:rFonts w:ascii="Symbol" w:hAnsi="Symbol" w:hint="default"/>
      </w:rPr>
    </w:lvl>
    <w:lvl w:ilvl="4" w:tplc="04220003" w:tentative="1">
      <w:start w:val="1"/>
      <w:numFmt w:val="bullet"/>
      <w:lvlText w:val="o"/>
      <w:lvlJc w:val="left"/>
      <w:pPr>
        <w:ind w:left="6057" w:hanging="360"/>
      </w:pPr>
      <w:rPr>
        <w:rFonts w:ascii="Courier New" w:hAnsi="Courier New" w:cs="Courier New" w:hint="default"/>
      </w:rPr>
    </w:lvl>
    <w:lvl w:ilvl="5" w:tplc="04220005" w:tentative="1">
      <w:start w:val="1"/>
      <w:numFmt w:val="bullet"/>
      <w:lvlText w:val=""/>
      <w:lvlJc w:val="left"/>
      <w:pPr>
        <w:ind w:left="6777" w:hanging="360"/>
      </w:pPr>
      <w:rPr>
        <w:rFonts w:ascii="Wingdings" w:hAnsi="Wingdings" w:hint="default"/>
      </w:rPr>
    </w:lvl>
    <w:lvl w:ilvl="6" w:tplc="04220001" w:tentative="1">
      <w:start w:val="1"/>
      <w:numFmt w:val="bullet"/>
      <w:lvlText w:val=""/>
      <w:lvlJc w:val="left"/>
      <w:pPr>
        <w:ind w:left="7497" w:hanging="360"/>
      </w:pPr>
      <w:rPr>
        <w:rFonts w:ascii="Symbol" w:hAnsi="Symbol" w:hint="default"/>
      </w:rPr>
    </w:lvl>
    <w:lvl w:ilvl="7" w:tplc="04220003" w:tentative="1">
      <w:start w:val="1"/>
      <w:numFmt w:val="bullet"/>
      <w:lvlText w:val="o"/>
      <w:lvlJc w:val="left"/>
      <w:pPr>
        <w:ind w:left="8217" w:hanging="360"/>
      </w:pPr>
      <w:rPr>
        <w:rFonts w:ascii="Courier New" w:hAnsi="Courier New" w:cs="Courier New" w:hint="default"/>
      </w:rPr>
    </w:lvl>
    <w:lvl w:ilvl="8" w:tplc="04220005" w:tentative="1">
      <w:start w:val="1"/>
      <w:numFmt w:val="bullet"/>
      <w:lvlText w:val=""/>
      <w:lvlJc w:val="left"/>
      <w:pPr>
        <w:ind w:left="8937" w:hanging="360"/>
      </w:pPr>
      <w:rPr>
        <w:rFonts w:ascii="Wingdings" w:hAnsi="Wingdings" w:hint="default"/>
      </w:rPr>
    </w:lvl>
  </w:abstractNum>
  <w:abstractNum w:abstractNumId="7" w15:restartNumberingAfterBreak="0">
    <w:nsid w:val="02C57F30"/>
    <w:multiLevelType w:val="multilevel"/>
    <w:tmpl w:val="1D8CCA8C"/>
    <w:lvl w:ilvl="0">
      <w:start w:val="5"/>
      <w:numFmt w:val="decimal"/>
      <w:lvlText w:val="%1"/>
      <w:lvlJc w:val="left"/>
      <w:pPr>
        <w:ind w:left="360" w:hanging="360"/>
      </w:pPr>
      <w:rPr>
        <w:rFonts w:hint="default"/>
        <w:b/>
        <w:sz w:val="24"/>
      </w:rPr>
    </w:lvl>
    <w:lvl w:ilvl="1">
      <w:start w:val="3"/>
      <w:numFmt w:val="decimal"/>
      <w:lvlText w:val="%1.%2"/>
      <w:lvlJc w:val="left"/>
      <w:pPr>
        <w:ind w:left="502" w:hanging="360"/>
      </w:pPr>
      <w:rPr>
        <w:rFonts w:hint="default"/>
        <w:b/>
        <w:i/>
        <w:sz w:val="26"/>
        <w:szCs w:val="26"/>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440" w:hanging="144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800" w:hanging="180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8" w15:restartNumberingAfterBreak="0">
    <w:nsid w:val="032730AB"/>
    <w:multiLevelType w:val="hybridMultilevel"/>
    <w:tmpl w:val="C2A6DCB6"/>
    <w:lvl w:ilvl="0" w:tplc="0DB8D24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057F02F5"/>
    <w:multiLevelType w:val="hybridMultilevel"/>
    <w:tmpl w:val="3BA0D4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94B2912"/>
    <w:multiLevelType w:val="hybridMultilevel"/>
    <w:tmpl w:val="A202D726"/>
    <w:lvl w:ilvl="0" w:tplc="04190003">
      <w:start w:val="1"/>
      <w:numFmt w:val="bullet"/>
      <w:lvlText w:val="o"/>
      <w:lvlJc w:val="left"/>
      <w:pPr>
        <w:ind w:left="1068" w:hanging="360"/>
      </w:pPr>
      <w:rPr>
        <w:rFonts w:ascii="Courier New" w:hAnsi="Courier New" w:cs="Courier New"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0C1A6E4F"/>
    <w:multiLevelType w:val="hybridMultilevel"/>
    <w:tmpl w:val="28629034"/>
    <w:lvl w:ilvl="0" w:tplc="0419000B">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2" w15:restartNumberingAfterBreak="0">
    <w:nsid w:val="10B93257"/>
    <w:multiLevelType w:val="hybridMultilevel"/>
    <w:tmpl w:val="26D8B9DA"/>
    <w:lvl w:ilvl="0" w:tplc="0419000B">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11B87651"/>
    <w:multiLevelType w:val="hybridMultilevel"/>
    <w:tmpl w:val="5302EF6A"/>
    <w:lvl w:ilvl="0" w:tplc="EC4E0F9C">
      <w:numFmt w:val="bullet"/>
      <w:lvlText w:val="-"/>
      <w:lvlJc w:val="left"/>
      <w:pPr>
        <w:ind w:left="1068" w:hanging="360"/>
      </w:pPr>
      <w:rPr>
        <w:rFonts w:ascii="Times New Roman" w:eastAsia="Times New Roman" w:hAnsi="Times New Roman" w:cs="Times New Roman" w:hint="default"/>
        <w:color w:val="auto"/>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4" w15:restartNumberingAfterBreak="0">
    <w:nsid w:val="166B4743"/>
    <w:multiLevelType w:val="hybridMultilevel"/>
    <w:tmpl w:val="A89C1762"/>
    <w:lvl w:ilvl="0" w:tplc="04190001">
      <w:start w:val="1"/>
      <w:numFmt w:val="bullet"/>
      <w:lvlText w:val=""/>
      <w:lvlJc w:val="left"/>
      <w:pPr>
        <w:tabs>
          <w:tab w:val="num" w:pos="501"/>
        </w:tabs>
        <w:ind w:left="501"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1C0A6FE8"/>
    <w:multiLevelType w:val="hybridMultilevel"/>
    <w:tmpl w:val="B5E82D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15A2BD2"/>
    <w:multiLevelType w:val="hybridMultilevel"/>
    <w:tmpl w:val="817292DE"/>
    <w:lvl w:ilvl="0" w:tplc="0419000F">
      <w:start w:val="1"/>
      <w:numFmt w:val="decimal"/>
      <w:lvlText w:val="%1."/>
      <w:lvlJc w:val="left"/>
      <w:pPr>
        <w:ind w:left="720" w:hanging="360"/>
      </w:pPr>
      <w:rPr>
        <w:rFont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25097817"/>
    <w:multiLevelType w:val="hybridMultilevel"/>
    <w:tmpl w:val="32403E56"/>
    <w:lvl w:ilvl="0" w:tplc="0419000D">
      <w:start w:val="1"/>
      <w:numFmt w:val="bullet"/>
      <w:lvlText w:val=""/>
      <w:lvlJc w:val="left"/>
      <w:pPr>
        <w:ind w:left="360" w:hanging="360"/>
      </w:pPr>
      <w:rPr>
        <w:rFonts w:ascii="Wingdings" w:hAnsi="Wingdings"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18" w15:restartNumberingAfterBreak="0">
    <w:nsid w:val="27C01B8A"/>
    <w:multiLevelType w:val="hybridMultilevel"/>
    <w:tmpl w:val="2B3610B2"/>
    <w:lvl w:ilvl="0" w:tplc="04190003">
      <w:start w:val="1"/>
      <w:numFmt w:val="bullet"/>
      <w:lvlText w:val="o"/>
      <w:lvlJc w:val="left"/>
      <w:pPr>
        <w:ind w:left="717" w:hanging="360"/>
      </w:pPr>
      <w:rPr>
        <w:rFonts w:ascii="Courier New" w:hAnsi="Courier New" w:cs="Courier New" w:hint="default"/>
      </w:rPr>
    </w:lvl>
    <w:lvl w:ilvl="1" w:tplc="04190003">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19" w15:restartNumberingAfterBreak="0">
    <w:nsid w:val="33074157"/>
    <w:multiLevelType w:val="hybridMultilevel"/>
    <w:tmpl w:val="DE783868"/>
    <w:lvl w:ilvl="0" w:tplc="00000006">
      <w:start w:val="6"/>
      <w:numFmt w:val="bullet"/>
      <w:lvlText w:val="-"/>
      <w:lvlJc w:val="left"/>
      <w:pPr>
        <w:ind w:left="360" w:hanging="360"/>
      </w:pPr>
      <w:rPr>
        <w:rFonts w:ascii="Times New Roman" w:hAnsi="Times New Roman" w:cs="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15:restartNumberingAfterBreak="0">
    <w:nsid w:val="33CC631F"/>
    <w:multiLevelType w:val="hybridMultilevel"/>
    <w:tmpl w:val="BA306C6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B894778"/>
    <w:multiLevelType w:val="hybridMultilevel"/>
    <w:tmpl w:val="FF40D58E"/>
    <w:lvl w:ilvl="0" w:tplc="04190003">
      <w:start w:val="1"/>
      <w:numFmt w:val="bullet"/>
      <w:lvlText w:val="o"/>
      <w:lvlJc w:val="left"/>
      <w:pPr>
        <w:ind w:left="1258" w:hanging="360"/>
      </w:pPr>
      <w:rPr>
        <w:rFonts w:ascii="Courier New" w:hAnsi="Courier New" w:cs="Courier New" w:hint="default"/>
      </w:rPr>
    </w:lvl>
    <w:lvl w:ilvl="1" w:tplc="04190003" w:tentative="1">
      <w:start w:val="1"/>
      <w:numFmt w:val="bullet"/>
      <w:lvlText w:val="o"/>
      <w:lvlJc w:val="left"/>
      <w:pPr>
        <w:ind w:left="1978" w:hanging="360"/>
      </w:pPr>
      <w:rPr>
        <w:rFonts w:ascii="Courier New" w:hAnsi="Courier New" w:cs="Courier New" w:hint="default"/>
      </w:rPr>
    </w:lvl>
    <w:lvl w:ilvl="2" w:tplc="04190005" w:tentative="1">
      <w:start w:val="1"/>
      <w:numFmt w:val="bullet"/>
      <w:lvlText w:val=""/>
      <w:lvlJc w:val="left"/>
      <w:pPr>
        <w:ind w:left="2698" w:hanging="360"/>
      </w:pPr>
      <w:rPr>
        <w:rFonts w:ascii="Wingdings" w:hAnsi="Wingdings" w:hint="default"/>
      </w:rPr>
    </w:lvl>
    <w:lvl w:ilvl="3" w:tplc="04190001" w:tentative="1">
      <w:start w:val="1"/>
      <w:numFmt w:val="bullet"/>
      <w:lvlText w:val=""/>
      <w:lvlJc w:val="left"/>
      <w:pPr>
        <w:ind w:left="3418" w:hanging="360"/>
      </w:pPr>
      <w:rPr>
        <w:rFonts w:ascii="Symbol" w:hAnsi="Symbol" w:hint="default"/>
      </w:rPr>
    </w:lvl>
    <w:lvl w:ilvl="4" w:tplc="04190003" w:tentative="1">
      <w:start w:val="1"/>
      <w:numFmt w:val="bullet"/>
      <w:lvlText w:val="o"/>
      <w:lvlJc w:val="left"/>
      <w:pPr>
        <w:ind w:left="4138" w:hanging="360"/>
      </w:pPr>
      <w:rPr>
        <w:rFonts w:ascii="Courier New" w:hAnsi="Courier New" w:cs="Courier New" w:hint="default"/>
      </w:rPr>
    </w:lvl>
    <w:lvl w:ilvl="5" w:tplc="04190005" w:tentative="1">
      <w:start w:val="1"/>
      <w:numFmt w:val="bullet"/>
      <w:lvlText w:val=""/>
      <w:lvlJc w:val="left"/>
      <w:pPr>
        <w:ind w:left="4858" w:hanging="360"/>
      </w:pPr>
      <w:rPr>
        <w:rFonts w:ascii="Wingdings" w:hAnsi="Wingdings" w:hint="default"/>
      </w:rPr>
    </w:lvl>
    <w:lvl w:ilvl="6" w:tplc="04190001" w:tentative="1">
      <w:start w:val="1"/>
      <w:numFmt w:val="bullet"/>
      <w:lvlText w:val=""/>
      <w:lvlJc w:val="left"/>
      <w:pPr>
        <w:ind w:left="5578" w:hanging="360"/>
      </w:pPr>
      <w:rPr>
        <w:rFonts w:ascii="Symbol" w:hAnsi="Symbol" w:hint="default"/>
      </w:rPr>
    </w:lvl>
    <w:lvl w:ilvl="7" w:tplc="04190003" w:tentative="1">
      <w:start w:val="1"/>
      <w:numFmt w:val="bullet"/>
      <w:lvlText w:val="o"/>
      <w:lvlJc w:val="left"/>
      <w:pPr>
        <w:ind w:left="6298" w:hanging="360"/>
      </w:pPr>
      <w:rPr>
        <w:rFonts w:ascii="Courier New" w:hAnsi="Courier New" w:cs="Courier New" w:hint="default"/>
      </w:rPr>
    </w:lvl>
    <w:lvl w:ilvl="8" w:tplc="04190005" w:tentative="1">
      <w:start w:val="1"/>
      <w:numFmt w:val="bullet"/>
      <w:lvlText w:val=""/>
      <w:lvlJc w:val="left"/>
      <w:pPr>
        <w:ind w:left="7018" w:hanging="360"/>
      </w:pPr>
      <w:rPr>
        <w:rFonts w:ascii="Wingdings" w:hAnsi="Wingdings" w:hint="default"/>
      </w:rPr>
    </w:lvl>
  </w:abstractNum>
  <w:abstractNum w:abstractNumId="22" w15:restartNumberingAfterBreak="0">
    <w:nsid w:val="3D3F4A30"/>
    <w:multiLevelType w:val="hybridMultilevel"/>
    <w:tmpl w:val="981E25FE"/>
    <w:lvl w:ilvl="0" w:tplc="04190003">
      <w:start w:val="1"/>
      <w:numFmt w:val="bullet"/>
      <w:lvlText w:val="o"/>
      <w:lvlJc w:val="left"/>
      <w:pPr>
        <w:ind w:left="1426" w:hanging="360"/>
      </w:pPr>
      <w:rPr>
        <w:rFonts w:ascii="Courier New" w:hAnsi="Courier New" w:cs="Courier New" w:hint="default"/>
        <w:sz w:val="24"/>
      </w:rPr>
    </w:lvl>
    <w:lvl w:ilvl="1" w:tplc="04220003" w:tentative="1">
      <w:start w:val="1"/>
      <w:numFmt w:val="bullet"/>
      <w:lvlText w:val="o"/>
      <w:lvlJc w:val="left"/>
      <w:pPr>
        <w:ind w:left="2146" w:hanging="360"/>
      </w:pPr>
      <w:rPr>
        <w:rFonts w:ascii="Courier New" w:hAnsi="Courier New" w:cs="Courier New" w:hint="default"/>
      </w:rPr>
    </w:lvl>
    <w:lvl w:ilvl="2" w:tplc="04220005" w:tentative="1">
      <w:start w:val="1"/>
      <w:numFmt w:val="bullet"/>
      <w:lvlText w:val=""/>
      <w:lvlJc w:val="left"/>
      <w:pPr>
        <w:ind w:left="2866" w:hanging="360"/>
      </w:pPr>
      <w:rPr>
        <w:rFonts w:ascii="Wingdings" w:hAnsi="Wingdings" w:hint="default"/>
      </w:rPr>
    </w:lvl>
    <w:lvl w:ilvl="3" w:tplc="04220001" w:tentative="1">
      <w:start w:val="1"/>
      <w:numFmt w:val="bullet"/>
      <w:lvlText w:val=""/>
      <w:lvlJc w:val="left"/>
      <w:pPr>
        <w:ind w:left="3586" w:hanging="360"/>
      </w:pPr>
      <w:rPr>
        <w:rFonts w:ascii="Symbol" w:hAnsi="Symbol" w:hint="default"/>
      </w:rPr>
    </w:lvl>
    <w:lvl w:ilvl="4" w:tplc="04220003" w:tentative="1">
      <w:start w:val="1"/>
      <w:numFmt w:val="bullet"/>
      <w:lvlText w:val="o"/>
      <w:lvlJc w:val="left"/>
      <w:pPr>
        <w:ind w:left="4306" w:hanging="360"/>
      </w:pPr>
      <w:rPr>
        <w:rFonts w:ascii="Courier New" w:hAnsi="Courier New" w:cs="Courier New" w:hint="default"/>
      </w:rPr>
    </w:lvl>
    <w:lvl w:ilvl="5" w:tplc="04220005" w:tentative="1">
      <w:start w:val="1"/>
      <w:numFmt w:val="bullet"/>
      <w:lvlText w:val=""/>
      <w:lvlJc w:val="left"/>
      <w:pPr>
        <w:ind w:left="5026" w:hanging="360"/>
      </w:pPr>
      <w:rPr>
        <w:rFonts w:ascii="Wingdings" w:hAnsi="Wingdings" w:hint="default"/>
      </w:rPr>
    </w:lvl>
    <w:lvl w:ilvl="6" w:tplc="04220001" w:tentative="1">
      <w:start w:val="1"/>
      <w:numFmt w:val="bullet"/>
      <w:lvlText w:val=""/>
      <w:lvlJc w:val="left"/>
      <w:pPr>
        <w:ind w:left="5746" w:hanging="360"/>
      </w:pPr>
      <w:rPr>
        <w:rFonts w:ascii="Symbol" w:hAnsi="Symbol" w:hint="default"/>
      </w:rPr>
    </w:lvl>
    <w:lvl w:ilvl="7" w:tplc="04220003" w:tentative="1">
      <w:start w:val="1"/>
      <w:numFmt w:val="bullet"/>
      <w:lvlText w:val="o"/>
      <w:lvlJc w:val="left"/>
      <w:pPr>
        <w:ind w:left="6466" w:hanging="360"/>
      </w:pPr>
      <w:rPr>
        <w:rFonts w:ascii="Courier New" w:hAnsi="Courier New" w:cs="Courier New" w:hint="default"/>
      </w:rPr>
    </w:lvl>
    <w:lvl w:ilvl="8" w:tplc="04220005" w:tentative="1">
      <w:start w:val="1"/>
      <w:numFmt w:val="bullet"/>
      <w:lvlText w:val=""/>
      <w:lvlJc w:val="left"/>
      <w:pPr>
        <w:ind w:left="7186" w:hanging="360"/>
      </w:pPr>
      <w:rPr>
        <w:rFonts w:ascii="Wingdings" w:hAnsi="Wingdings" w:hint="default"/>
      </w:rPr>
    </w:lvl>
  </w:abstractNum>
  <w:abstractNum w:abstractNumId="23" w15:restartNumberingAfterBreak="0">
    <w:nsid w:val="3F822BC8"/>
    <w:multiLevelType w:val="hybridMultilevel"/>
    <w:tmpl w:val="ADB0D61A"/>
    <w:lvl w:ilvl="0" w:tplc="29A858B8">
      <w:numFmt w:val="bullet"/>
      <w:lvlText w:val="-"/>
      <w:lvlJc w:val="left"/>
      <w:pPr>
        <w:ind w:left="-663" w:hanging="360"/>
      </w:pPr>
      <w:rPr>
        <w:rFonts w:ascii="Times New Roman" w:eastAsia="Times New Roman" w:hAnsi="Times New Roman" w:hint="default"/>
      </w:rPr>
    </w:lvl>
    <w:lvl w:ilvl="1" w:tplc="04190003">
      <w:start w:val="1"/>
      <w:numFmt w:val="bullet"/>
      <w:lvlText w:val="o"/>
      <w:lvlJc w:val="left"/>
      <w:pPr>
        <w:ind w:left="57" w:hanging="360"/>
      </w:pPr>
      <w:rPr>
        <w:rFonts w:ascii="Courier New" w:hAnsi="Courier New" w:cs="Courier New" w:hint="default"/>
      </w:rPr>
    </w:lvl>
    <w:lvl w:ilvl="2" w:tplc="04190005" w:tentative="1">
      <w:start w:val="1"/>
      <w:numFmt w:val="bullet"/>
      <w:lvlText w:val=""/>
      <w:lvlJc w:val="left"/>
      <w:pPr>
        <w:ind w:left="777" w:hanging="360"/>
      </w:pPr>
      <w:rPr>
        <w:rFonts w:ascii="Wingdings" w:hAnsi="Wingdings" w:hint="default"/>
      </w:rPr>
    </w:lvl>
    <w:lvl w:ilvl="3" w:tplc="04190001" w:tentative="1">
      <w:start w:val="1"/>
      <w:numFmt w:val="bullet"/>
      <w:lvlText w:val=""/>
      <w:lvlJc w:val="left"/>
      <w:pPr>
        <w:ind w:left="1497" w:hanging="360"/>
      </w:pPr>
      <w:rPr>
        <w:rFonts w:ascii="Symbol" w:hAnsi="Symbol" w:hint="default"/>
      </w:rPr>
    </w:lvl>
    <w:lvl w:ilvl="4" w:tplc="04190003" w:tentative="1">
      <w:start w:val="1"/>
      <w:numFmt w:val="bullet"/>
      <w:lvlText w:val="o"/>
      <w:lvlJc w:val="left"/>
      <w:pPr>
        <w:ind w:left="2217" w:hanging="360"/>
      </w:pPr>
      <w:rPr>
        <w:rFonts w:ascii="Courier New" w:hAnsi="Courier New" w:cs="Courier New" w:hint="default"/>
      </w:rPr>
    </w:lvl>
    <w:lvl w:ilvl="5" w:tplc="04190005" w:tentative="1">
      <w:start w:val="1"/>
      <w:numFmt w:val="bullet"/>
      <w:lvlText w:val=""/>
      <w:lvlJc w:val="left"/>
      <w:pPr>
        <w:ind w:left="2937" w:hanging="360"/>
      </w:pPr>
      <w:rPr>
        <w:rFonts w:ascii="Wingdings" w:hAnsi="Wingdings" w:hint="default"/>
      </w:rPr>
    </w:lvl>
    <w:lvl w:ilvl="6" w:tplc="04190001" w:tentative="1">
      <w:start w:val="1"/>
      <w:numFmt w:val="bullet"/>
      <w:lvlText w:val=""/>
      <w:lvlJc w:val="left"/>
      <w:pPr>
        <w:ind w:left="3657" w:hanging="360"/>
      </w:pPr>
      <w:rPr>
        <w:rFonts w:ascii="Symbol" w:hAnsi="Symbol" w:hint="default"/>
      </w:rPr>
    </w:lvl>
    <w:lvl w:ilvl="7" w:tplc="04190003" w:tentative="1">
      <w:start w:val="1"/>
      <w:numFmt w:val="bullet"/>
      <w:lvlText w:val="o"/>
      <w:lvlJc w:val="left"/>
      <w:pPr>
        <w:ind w:left="4377" w:hanging="360"/>
      </w:pPr>
      <w:rPr>
        <w:rFonts w:ascii="Courier New" w:hAnsi="Courier New" w:cs="Courier New" w:hint="default"/>
      </w:rPr>
    </w:lvl>
    <w:lvl w:ilvl="8" w:tplc="04190005" w:tentative="1">
      <w:start w:val="1"/>
      <w:numFmt w:val="bullet"/>
      <w:lvlText w:val=""/>
      <w:lvlJc w:val="left"/>
      <w:pPr>
        <w:ind w:left="5097" w:hanging="360"/>
      </w:pPr>
      <w:rPr>
        <w:rFonts w:ascii="Wingdings" w:hAnsi="Wingdings" w:hint="default"/>
      </w:rPr>
    </w:lvl>
  </w:abstractNum>
  <w:abstractNum w:abstractNumId="24" w15:restartNumberingAfterBreak="0">
    <w:nsid w:val="41F22733"/>
    <w:multiLevelType w:val="hybridMultilevel"/>
    <w:tmpl w:val="FFA87690"/>
    <w:lvl w:ilvl="0" w:tplc="77C2ECA6">
      <w:numFmt w:val="bullet"/>
      <w:lvlText w:val="-"/>
      <w:lvlJc w:val="left"/>
      <w:pPr>
        <w:ind w:left="360" w:hanging="360"/>
      </w:pPr>
      <w:rPr>
        <w:rFonts w:ascii="Times New Roman" w:eastAsiaTheme="minorHAnsi"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49BB573B"/>
    <w:multiLevelType w:val="hybridMultilevel"/>
    <w:tmpl w:val="8870D25C"/>
    <w:lvl w:ilvl="0" w:tplc="29A858B8">
      <w:numFmt w:val="bullet"/>
      <w:lvlText w:val="-"/>
      <w:lvlJc w:val="left"/>
      <w:pPr>
        <w:ind w:left="360" w:hanging="360"/>
      </w:pPr>
      <w:rPr>
        <w:rFonts w:ascii="Times New Roman" w:eastAsia="Times New Roman" w:hAnsi="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15:restartNumberingAfterBreak="0">
    <w:nsid w:val="49D06543"/>
    <w:multiLevelType w:val="hybridMultilevel"/>
    <w:tmpl w:val="9F02937E"/>
    <w:lvl w:ilvl="0" w:tplc="09DA361E">
      <w:start w:val="7"/>
      <w:numFmt w:val="bullet"/>
      <w:lvlText w:val="-"/>
      <w:lvlJc w:val="left"/>
      <w:pPr>
        <w:ind w:left="360" w:hanging="36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4C2E4F28"/>
    <w:multiLevelType w:val="hybridMultilevel"/>
    <w:tmpl w:val="EDF21BF8"/>
    <w:lvl w:ilvl="0" w:tplc="96A81BAE">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15:restartNumberingAfterBreak="0">
    <w:nsid w:val="533E3271"/>
    <w:multiLevelType w:val="hybridMultilevel"/>
    <w:tmpl w:val="B50AD39C"/>
    <w:lvl w:ilvl="0" w:tplc="0419000B">
      <w:start w:val="1"/>
      <w:numFmt w:val="bullet"/>
      <w:lvlText w:val=""/>
      <w:lvlJc w:val="left"/>
      <w:pPr>
        <w:ind w:left="1764" w:hanging="360"/>
      </w:pPr>
      <w:rPr>
        <w:rFonts w:ascii="Wingdings" w:hAnsi="Wingdings" w:hint="default"/>
      </w:rPr>
    </w:lvl>
    <w:lvl w:ilvl="1" w:tplc="04190003">
      <w:start w:val="1"/>
      <w:numFmt w:val="bullet"/>
      <w:lvlText w:val="o"/>
      <w:lvlJc w:val="left"/>
      <w:pPr>
        <w:ind w:left="2484" w:hanging="360"/>
      </w:pPr>
      <w:rPr>
        <w:rFonts w:ascii="Courier New" w:hAnsi="Courier New" w:cs="Courier New" w:hint="default"/>
      </w:rPr>
    </w:lvl>
    <w:lvl w:ilvl="2" w:tplc="04190005" w:tentative="1">
      <w:start w:val="1"/>
      <w:numFmt w:val="bullet"/>
      <w:lvlText w:val=""/>
      <w:lvlJc w:val="left"/>
      <w:pPr>
        <w:ind w:left="3204" w:hanging="360"/>
      </w:pPr>
      <w:rPr>
        <w:rFonts w:ascii="Wingdings" w:hAnsi="Wingdings" w:hint="default"/>
      </w:rPr>
    </w:lvl>
    <w:lvl w:ilvl="3" w:tplc="04190001" w:tentative="1">
      <w:start w:val="1"/>
      <w:numFmt w:val="bullet"/>
      <w:lvlText w:val=""/>
      <w:lvlJc w:val="left"/>
      <w:pPr>
        <w:ind w:left="3924" w:hanging="360"/>
      </w:pPr>
      <w:rPr>
        <w:rFonts w:ascii="Symbol" w:hAnsi="Symbol" w:hint="default"/>
      </w:rPr>
    </w:lvl>
    <w:lvl w:ilvl="4" w:tplc="04190003" w:tentative="1">
      <w:start w:val="1"/>
      <w:numFmt w:val="bullet"/>
      <w:lvlText w:val="o"/>
      <w:lvlJc w:val="left"/>
      <w:pPr>
        <w:ind w:left="4644" w:hanging="360"/>
      </w:pPr>
      <w:rPr>
        <w:rFonts w:ascii="Courier New" w:hAnsi="Courier New" w:cs="Courier New" w:hint="default"/>
      </w:rPr>
    </w:lvl>
    <w:lvl w:ilvl="5" w:tplc="04190005" w:tentative="1">
      <w:start w:val="1"/>
      <w:numFmt w:val="bullet"/>
      <w:lvlText w:val=""/>
      <w:lvlJc w:val="left"/>
      <w:pPr>
        <w:ind w:left="5364" w:hanging="360"/>
      </w:pPr>
      <w:rPr>
        <w:rFonts w:ascii="Wingdings" w:hAnsi="Wingdings" w:hint="default"/>
      </w:rPr>
    </w:lvl>
    <w:lvl w:ilvl="6" w:tplc="04190001" w:tentative="1">
      <w:start w:val="1"/>
      <w:numFmt w:val="bullet"/>
      <w:lvlText w:val=""/>
      <w:lvlJc w:val="left"/>
      <w:pPr>
        <w:ind w:left="6084" w:hanging="360"/>
      </w:pPr>
      <w:rPr>
        <w:rFonts w:ascii="Symbol" w:hAnsi="Symbol" w:hint="default"/>
      </w:rPr>
    </w:lvl>
    <w:lvl w:ilvl="7" w:tplc="04190003" w:tentative="1">
      <w:start w:val="1"/>
      <w:numFmt w:val="bullet"/>
      <w:lvlText w:val="o"/>
      <w:lvlJc w:val="left"/>
      <w:pPr>
        <w:ind w:left="6804" w:hanging="360"/>
      </w:pPr>
      <w:rPr>
        <w:rFonts w:ascii="Courier New" w:hAnsi="Courier New" w:cs="Courier New" w:hint="default"/>
      </w:rPr>
    </w:lvl>
    <w:lvl w:ilvl="8" w:tplc="04190005" w:tentative="1">
      <w:start w:val="1"/>
      <w:numFmt w:val="bullet"/>
      <w:lvlText w:val=""/>
      <w:lvlJc w:val="left"/>
      <w:pPr>
        <w:ind w:left="7524" w:hanging="360"/>
      </w:pPr>
      <w:rPr>
        <w:rFonts w:ascii="Wingdings" w:hAnsi="Wingdings" w:hint="default"/>
      </w:rPr>
    </w:lvl>
  </w:abstractNum>
  <w:abstractNum w:abstractNumId="29" w15:restartNumberingAfterBreak="0">
    <w:nsid w:val="569022A2"/>
    <w:multiLevelType w:val="hybridMultilevel"/>
    <w:tmpl w:val="A40E23F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9764E86"/>
    <w:multiLevelType w:val="hybridMultilevel"/>
    <w:tmpl w:val="6CDA8440"/>
    <w:lvl w:ilvl="0" w:tplc="0419000B">
      <w:start w:val="1"/>
      <w:numFmt w:val="bullet"/>
      <w:lvlText w:val=""/>
      <w:lvlJc w:val="left"/>
      <w:pPr>
        <w:ind w:left="1068" w:hanging="360"/>
      </w:pPr>
      <w:rPr>
        <w:rFonts w:ascii="Wingdings" w:hAnsi="Wingdings"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1" w15:restartNumberingAfterBreak="0">
    <w:nsid w:val="64A437FC"/>
    <w:multiLevelType w:val="hybridMultilevel"/>
    <w:tmpl w:val="1B1C7320"/>
    <w:lvl w:ilvl="0" w:tplc="29A858B8">
      <w:numFmt w:val="bullet"/>
      <w:lvlText w:val="-"/>
      <w:lvlJc w:val="left"/>
      <w:pPr>
        <w:ind w:left="1773" w:hanging="360"/>
      </w:pPr>
      <w:rPr>
        <w:rFonts w:ascii="Times New Roman" w:eastAsia="Times New Roman" w:hAnsi="Times New Roman" w:hint="default"/>
      </w:rPr>
    </w:lvl>
    <w:lvl w:ilvl="1" w:tplc="04190003" w:tentative="1">
      <w:start w:val="1"/>
      <w:numFmt w:val="bullet"/>
      <w:lvlText w:val="o"/>
      <w:lvlJc w:val="left"/>
      <w:pPr>
        <w:ind w:left="2493" w:hanging="360"/>
      </w:pPr>
      <w:rPr>
        <w:rFonts w:ascii="Courier New" w:hAnsi="Courier New" w:cs="Courier New" w:hint="default"/>
      </w:rPr>
    </w:lvl>
    <w:lvl w:ilvl="2" w:tplc="04190005" w:tentative="1">
      <w:start w:val="1"/>
      <w:numFmt w:val="bullet"/>
      <w:lvlText w:val=""/>
      <w:lvlJc w:val="left"/>
      <w:pPr>
        <w:ind w:left="3213" w:hanging="360"/>
      </w:pPr>
      <w:rPr>
        <w:rFonts w:ascii="Wingdings" w:hAnsi="Wingdings" w:hint="default"/>
      </w:rPr>
    </w:lvl>
    <w:lvl w:ilvl="3" w:tplc="04190001" w:tentative="1">
      <w:start w:val="1"/>
      <w:numFmt w:val="bullet"/>
      <w:lvlText w:val=""/>
      <w:lvlJc w:val="left"/>
      <w:pPr>
        <w:ind w:left="3933" w:hanging="360"/>
      </w:pPr>
      <w:rPr>
        <w:rFonts w:ascii="Symbol" w:hAnsi="Symbol" w:hint="default"/>
      </w:rPr>
    </w:lvl>
    <w:lvl w:ilvl="4" w:tplc="04190003" w:tentative="1">
      <w:start w:val="1"/>
      <w:numFmt w:val="bullet"/>
      <w:lvlText w:val="o"/>
      <w:lvlJc w:val="left"/>
      <w:pPr>
        <w:ind w:left="4653" w:hanging="360"/>
      </w:pPr>
      <w:rPr>
        <w:rFonts w:ascii="Courier New" w:hAnsi="Courier New" w:cs="Courier New" w:hint="default"/>
      </w:rPr>
    </w:lvl>
    <w:lvl w:ilvl="5" w:tplc="04190005" w:tentative="1">
      <w:start w:val="1"/>
      <w:numFmt w:val="bullet"/>
      <w:lvlText w:val=""/>
      <w:lvlJc w:val="left"/>
      <w:pPr>
        <w:ind w:left="5373" w:hanging="360"/>
      </w:pPr>
      <w:rPr>
        <w:rFonts w:ascii="Wingdings" w:hAnsi="Wingdings" w:hint="default"/>
      </w:rPr>
    </w:lvl>
    <w:lvl w:ilvl="6" w:tplc="04190001" w:tentative="1">
      <w:start w:val="1"/>
      <w:numFmt w:val="bullet"/>
      <w:lvlText w:val=""/>
      <w:lvlJc w:val="left"/>
      <w:pPr>
        <w:ind w:left="6093" w:hanging="360"/>
      </w:pPr>
      <w:rPr>
        <w:rFonts w:ascii="Symbol" w:hAnsi="Symbol" w:hint="default"/>
      </w:rPr>
    </w:lvl>
    <w:lvl w:ilvl="7" w:tplc="04190003" w:tentative="1">
      <w:start w:val="1"/>
      <w:numFmt w:val="bullet"/>
      <w:lvlText w:val="o"/>
      <w:lvlJc w:val="left"/>
      <w:pPr>
        <w:ind w:left="6813" w:hanging="360"/>
      </w:pPr>
      <w:rPr>
        <w:rFonts w:ascii="Courier New" w:hAnsi="Courier New" w:cs="Courier New" w:hint="default"/>
      </w:rPr>
    </w:lvl>
    <w:lvl w:ilvl="8" w:tplc="04190005" w:tentative="1">
      <w:start w:val="1"/>
      <w:numFmt w:val="bullet"/>
      <w:lvlText w:val=""/>
      <w:lvlJc w:val="left"/>
      <w:pPr>
        <w:ind w:left="7533" w:hanging="360"/>
      </w:pPr>
      <w:rPr>
        <w:rFonts w:ascii="Wingdings" w:hAnsi="Wingdings" w:hint="default"/>
      </w:rPr>
    </w:lvl>
  </w:abstractNum>
  <w:abstractNum w:abstractNumId="32" w15:restartNumberingAfterBreak="0">
    <w:nsid w:val="654B2ECE"/>
    <w:multiLevelType w:val="hybridMultilevel"/>
    <w:tmpl w:val="BE16E6C4"/>
    <w:lvl w:ilvl="0" w:tplc="00000003">
      <w:start w:val="6"/>
      <w:numFmt w:val="bullet"/>
      <w:lvlText w:val="-"/>
      <w:lvlJc w:val="left"/>
      <w:pPr>
        <w:ind w:left="720" w:hanging="360"/>
      </w:pPr>
      <w:rPr>
        <w:rFonts w:ascii="Times New Roman" w:hAnsi="Times New Roman"/>
        <w:sz w:val="24"/>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3" w15:restartNumberingAfterBreak="0">
    <w:nsid w:val="6C6B18B6"/>
    <w:multiLevelType w:val="hybridMultilevel"/>
    <w:tmpl w:val="471426D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DCA2C72"/>
    <w:multiLevelType w:val="multilevel"/>
    <w:tmpl w:val="A62087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7B2C8F"/>
    <w:multiLevelType w:val="multilevel"/>
    <w:tmpl w:val="62E0BC26"/>
    <w:lvl w:ilvl="0">
      <w:start w:val="1"/>
      <w:numFmt w:val="decimal"/>
      <w:lvlText w:val="%1."/>
      <w:lvlJc w:val="left"/>
      <w:pPr>
        <w:ind w:left="1080" w:hanging="720"/>
      </w:pPr>
      <w:rPr>
        <w:rFonts w:hint="default"/>
      </w:rPr>
    </w:lvl>
    <w:lvl w:ilvl="1">
      <w:start w:val="1"/>
      <w:numFmt w:val="decimal"/>
      <w:isLgl/>
      <w:lvlText w:val="%1.%2"/>
      <w:lvlJc w:val="left"/>
      <w:pPr>
        <w:ind w:left="5927" w:hanging="54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800" w:hanging="144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2160" w:hanging="1800"/>
      </w:pPr>
      <w:rPr>
        <w:rFonts w:hint="default"/>
        <w:b/>
        <w:i/>
      </w:rPr>
    </w:lvl>
    <w:lvl w:ilvl="8">
      <w:start w:val="1"/>
      <w:numFmt w:val="decimal"/>
      <w:isLgl/>
      <w:lvlText w:val="%1.%2.%3.%4.%5.%6.%7.%8.%9"/>
      <w:lvlJc w:val="left"/>
      <w:pPr>
        <w:ind w:left="2160" w:hanging="1800"/>
      </w:pPr>
      <w:rPr>
        <w:rFonts w:hint="default"/>
        <w:b/>
        <w:i/>
      </w:rPr>
    </w:lvl>
  </w:abstractNum>
  <w:abstractNum w:abstractNumId="36" w15:restartNumberingAfterBreak="0">
    <w:nsid w:val="74522CAF"/>
    <w:multiLevelType w:val="hybridMultilevel"/>
    <w:tmpl w:val="4E3833A6"/>
    <w:lvl w:ilvl="0" w:tplc="4478104C">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37" w15:restartNumberingAfterBreak="0">
    <w:nsid w:val="75C02B6F"/>
    <w:multiLevelType w:val="hybridMultilevel"/>
    <w:tmpl w:val="013EEE8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8" w15:restartNumberingAfterBreak="0">
    <w:nsid w:val="772A45BC"/>
    <w:multiLevelType w:val="hybridMultilevel"/>
    <w:tmpl w:val="09124808"/>
    <w:lvl w:ilvl="0" w:tplc="0419000B">
      <w:start w:val="1"/>
      <w:numFmt w:val="bullet"/>
      <w:lvlText w:val=""/>
      <w:lvlJc w:val="left"/>
      <w:pPr>
        <w:ind w:left="2520" w:hanging="360"/>
      </w:pPr>
      <w:rPr>
        <w:rFonts w:ascii="Wingdings" w:hAnsi="Wingdings" w:hint="default"/>
      </w:rPr>
    </w:lvl>
    <w:lvl w:ilvl="1" w:tplc="04190003" w:tentative="1">
      <w:start w:val="1"/>
      <w:numFmt w:val="bullet"/>
      <w:lvlText w:val="o"/>
      <w:lvlJc w:val="left"/>
      <w:pPr>
        <w:ind w:left="3240" w:hanging="360"/>
      </w:pPr>
      <w:rPr>
        <w:rFonts w:ascii="Courier New" w:hAnsi="Courier New" w:cs="Courier New" w:hint="default"/>
      </w:rPr>
    </w:lvl>
    <w:lvl w:ilvl="2" w:tplc="04190005" w:tentative="1">
      <w:start w:val="1"/>
      <w:numFmt w:val="bullet"/>
      <w:lvlText w:val=""/>
      <w:lvlJc w:val="left"/>
      <w:pPr>
        <w:ind w:left="3960" w:hanging="360"/>
      </w:pPr>
      <w:rPr>
        <w:rFonts w:ascii="Wingdings" w:hAnsi="Wingdings" w:hint="default"/>
      </w:rPr>
    </w:lvl>
    <w:lvl w:ilvl="3" w:tplc="04190001" w:tentative="1">
      <w:start w:val="1"/>
      <w:numFmt w:val="bullet"/>
      <w:lvlText w:val=""/>
      <w:lvlJc w:val="left"/>
      <w:pPr>
        <w:ind w:left="4680" w:hanging="360"/>
      </w:pPr>
      <w:rPr>
        <w:rFonts w:ascii="Symbol" w:hAnsi="Symbol" w:hint="default"/>
      </w:rPr>
    </w:lvl>
    <w:lvl w:ilvl="4" w:tplc="04190003" w:tentative="1">
      <w:start w:val="1"/>
      <w:numFmt w:val="bullet"/>
      <w:lvlText w:val="o"/>
      <w:lvlJc w:val="left"/>
      <w:pPr>
        <w:ind w:left="5400" w:hanging="360"/>
      </w:pPr>
      <w:rPr>
        <w:rFonts w:ascii="Courier New" w:hAnsi="Courier New" w:cs="Courier New" w:hint="default"/>
      </w:rPr>
    </w:lvl>
    <w:lvl w:ilvl="5" w:tplc="04190005" w:tentative="1">
      <w:start w:val="1"/>
      <w:numFmt w:val="bullet"/>
      <w:lvlText w:val=""/>
      <w:lvlJc w:val="left"/>
      <w:pPr>
        <w:ind w:left="6120" w:hanging="360"/>
      </w:pPr>
      <w:rPr>
        <w:rFonts w:ascii="Wingdings" w:hAnsi="Wingdings" w:hint="default"/>
      </w:rPr>
    </w:lvl>
    <w:lvl w:ilvl="6" w:tplc="04190001" w:tentative="1">
      <w:start w:val="1"/>
      <w:numFmt w:val="bullet"/>
      <w:lvlText w:val=""/>
      <w:lvlJc w:val="left"/>
      <w:pPr>
        <w:ind w:left="6840" w:hanging="360"/>
      </w:pPr>
      <w:rPr>
        <w:rFonts w:ascii="Symbol" w:hAnsi="Symbol" w:hint="default"/>
      </w:rPr>
    </w:lvl>
    <w:lvl w:ilvl="7" w:tplc="04190003" w:tentative="1">
      <w:start w:val="1"/>
      <w:numFmt w:val="bullet"/>
      <w:lvlText w:val="o"/>
      <w:lvlJc w:val="left"/>
      <w:pPr>
        <w:ind w:left="7560" w:hanging="360"/>
      </w:pPr>
      <w:rPr>
        <w:rFonts w:ascii="Courier New" w:hAnsi="Courier New" w:cs="Courier New" w:hint="default"/>
      </w:rPr>
    </w:lvl>
    <w:lvl w:ilvl="8" w:tplc="04190005" w:tentative="1">
      <w:start w:val="1"/>
      <w:numFmt w:val="bullet"/>
      <w:lvlText w:val=""/>
      <w:lvlJc w:val="left"/>
      <w:pPr>
        <w:ind w:left="8280" w:hanging="360"/>
      </w:pPr>
      <w:rPr>
        <w:rFonts w:ascii="Wingdings" w:hAnsi="Wingdings" w:hint="default"/>
      </w:rPr>
    </w:lvl>
  </w:abstractNum>
  <w:abstractNum w:abstractNumId="39" w15:restartNumberingAfterBreak="0">
    <w:nsid w:val="77997714"/>
    <w:multiLevelType w:val="multilevel"/>
    <w:tmpl w:val="14160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A8762B8"/>
    <w:multiLevelType w:val="hybridMultilevel"/>
    <w:tmpl w:val="CD3642EA"/>
    <w:lvl w:ilvl="0" w:tplc="00000003">
      <w:start w:val="6"/>
      <w:numFmt w:val="bullet"/>
      <w:lvlText w:val="-"/>
      <w:lvlJc w:val="left"/>
      <w:pPr>
        <w:ind w:left="1146" w:hanging="360"/>
      </w:pPr>
      <w:rPr>
        <w:rFonts w:ascii="Times New Roman" w:hAnsi="Times New Roman" w:hint="default"/>
        <w:sz w:val="24"/>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abstractNum w:abstractNumId="41" w15:restartNumberingAfterBreak="0">
    <w:nsid w:val="7CFA45B9"/>
    <w:multiLevelType w:val="hybridMultilevel"/>
    <w:tmpl w:val="3BE42C48"/>
    <w:lvl w:ilvl="0" w:tplc="77C2ECA6">
      <w:numFmt w:val="bullet"/>
      <w:lvlText w:val="-"/>
      <w:lvlJc w:val="left"/>
      <w:pPr>
        <w:ind w:left="1068" w:hanging="360"/>
      </w:pPr>
      <w:rPr>
        <w:rFonts w:ascii="Times New Roman" w:eastAsiaTheme="minorHAnsi"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2" w15:restartNumberingAfterBreak="0">
    <w:nsid w:val="7DB42C14"/>
    <w:multiLevelType w:val="hybridMultilevel"/>
    <w:tmpl w:val="65389C84"/>
    <w:lvl w:ilvl="0" w:tplc="0419000B">
      <w:start w:val="1"/>
      <w:numFmt w:val="bullet"/>
      <w:lvlText w:val=""/>
      <w:lvlJc w:val="left"/>
      <w:pPr>
        <w:ind w:left="717" w:hanging="360"/>
      </w:pPr>
      <w:rPr>
        <w:rFonts w:ascii="Wingdings" w:hAnsi="Wingdings"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43" w15:restartNumberingAfterBreak="0">
    <w:nsid w:val="7FB5106D"/>
    <w:multiLevelType w:val="multilevel"/>
    <w:tmpl w:val="A2528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5"/>
  </w:num>
  <w:num w:numId="4">
    <w:abstractNumId w:val="36"/>
  </w:num>
  <w:num w:numId="5">
    <w:abstractNumId w:val="32"/>
  </w:num>
  <w:num w:numId="6">
    <w:abstractNumId w:val="6"/>
  </w:num>
  <w:num w:numId="7">
    <w:abstractNumId w:val="40"/>
  </w:num>
  <w:num w:numId="8">
    <w:abstractNumId w:val="17"/>
  </w:num>
  <w:num w:numId="9">
    <w:abstractNumId w:val="39"/>
  </w:num>
  <w:num w:numId="10">
    <w:abstractNumId w:val="35"/>
  </w:num>
  <w:num w:numId="11">
    <w:abstractNumId w:val="14"/>
  </w:num>
  <w:num w:numId="12">
    <w:abstractNumId w:val="18"/>
  </w:num>
  <w:num w:numId="13">
    <w:abstractNumId w:val="26"/>
  </w:num>
  <w:num w:numId="14">
    <w:abstractNumId w:val="22"/>
  </w:num>
  <w:num w:numId="15">
    <w:abstractNumId w:val="15"/>
  </w:num>
  <w:num w:numId="16">
    <w:abstractNumId w:val="21"/>
  </w:num>
  <w:num w:numId="17">
    <w:abstractNumId w:val="41"/>
  </w:num>
  <w:num w:numId="18">
    <w:abstractNumId w:val="33"/>
  </w:num>
  <w:num w:numId="19">
    <w:abstractNumId w:val="10"/>
  </w:num>
  <w:num w:numId="20">
    <w:abstractNumId w:val="29"/>
  </w:num>
  <w:num w:numId="21">
    <w:abstractNumId w:val="9"/>
  </w:num>
  <w:num w:numId="22">
    <w:abstractNumId w:val="38"/>
  </w:num>
  <w:num w:numId="23">
    <w:abstractNumId w:val="28"/>
  </w:num>
  <w:num w:numId="24">
    <w:abstractNumId w:val="30"/>
  </w:num>
  <w:num w:numId="25">
    <w:abstractNumId w:val="34"/>
  </w:num>
  <w:num w:numId="26">
    <w:abstractNumId w:val="43"/>
  </w:num>
  <w:num w:numId="27">
    <w:abstractNumId w:val="11"/>
  </w:num>
  <w:num w:numId="28">
    <w:abstractNumId w:val="13"/>
  </w:num>
  <w:num w:numId="29">
    <w:abstractNumId w:val="31"/>
  </w:num>
  <w:num w:numId="30">
    <w:abstractNumId w:val="8"/>
  </w:num>
  <w:num w:numId="31">
    <w:abstractNumId w:val="25"/>
  </w:num>
  <w:num w:numId="32">
    <w:abstractNumId w:val="7"/>
  </w:num>
  <w:num w:numId="33">
    <w:abstractNumId w:val="23"/>
  </w:num>
  <w:num w:numId="34">
    <w:abstractNumId w:val="16"/>
  </w:num>
  <w:num w:numId="35">
    <w:abstractNumId w:val="12"/>
  </w:num>
  <w:num w:numId="36">
    <w:abstractNumId w:val="42"/>
  </w:num>
  <w:num w:numId="37">
    <w:abstractNumId w:val="20"/>
  </w:num>
  <w:num w:numId="38">
    <w:abstractNumId w:val="37"/>
  </w:num>
  <w:num w:numId="39">
    <w:abstractNumId w:val="27"/>
  </w:num>
  <w:num w:numId="40">
    <w:abstractNumId w:val="24"/>
  </w:num>
  <w:num w:numId="4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4"/>
  <w:displayBackgroundShape/>
  <w:embedSystemFonts/>
  <w:hideGrammaticalError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2358"/>
    <w:rsid w:val="000016E8"/>
    <w:rsid w:val="00001FF2"/>
    <w:rsid w:val="00002243"/>
    <w:rsid w:val="00002854"/>
    <w:rsid w:val="00003ECB"/>
    <w:rsid w:val="000047BB"/>
    <w:rsid w:val="00005586"/>
    <w:rsid w:val="00005B21"/>
    <w:rsid w:val="00005FFA"/>
    <w:rsid w:val="00006268"/>
    <w:rsid w:val="00007788"/>
    <w:rsid w:val="00010364"/>
    <w:rsid w:val="0001076E"/>
    <w:rsid w:val="00011344"/>
    <w:rsid w:val="000114FC"/>
    <w:rsid w:val="00011527"/>
    <w:rsid w:val="00012020"/>
    <w:rsid w:val="00013433"/>
    <w:rsid w:val="000137C0"/>
    <w:rsid w:val="00013E0B"/>
    <w:rsid w:val="00014BC2"/>
    <w:rsid w:val="00015171"/>
    <w:rsid w:val="000167AF"/>
    <w:rsid w:val="00016987"/>
    <w:rsid w:val="00016BD3"/>
    <w:rsid w:val="00017E6C"/>
    <w:rsid w:val="00017E86"/>
    <w:rsid w:val="00017FCE"/>
    <w:rsid w:val="00020652"/>
    <w:rsid w:val="00021596"/>
    <w:rsid w:val="00021735"/>
    <w:rsid w:val="00022795"/>
    <w:rsid w:val="00023242"/>
    <w:rsid w:val="000234FE"/>
    <w:rsid w:val="000236D8"/>
    <w:rsid w:val="00023B60"/>
    <w:rsid w:val="00023DBD"/>
    <w:rsid w:val="00023EDF"/>
    <w:rsid w:val="00024959"/>
    <w:rsid w:val="00024CB3"/>
    <w:rsid w:val="000253C9"/>
    <w:rsid w:val="000254C9"/>
    <w:rsid w:val="00025920"/>
    <w:rsid w:val="00025A91"/>
    <w:rsid w:val="00026AE1"/>
    <w:rsid w:val="00030D5D"/>
    <w:rsid w:val="00031201"/>
    <w:rsid w:val="000313A6"/>
    <w:rsid w:val="00032DC4"/>
    <w:rsid w:val="00035CA9"/>
    <w:rsid w:val="00037B29"/>
    <w:rsid w:val="00037C5A"/>
    <w:rsid w:val="000412C9"/>
    <w:rsid w:val="00041DC7"/>
    <w:rsid w:val="000426B7"/>
    <w:rsid w:val="00042D87"/>
    <w:rsid w:val="000433A6"/>
    <w:rsid w:val="00043948"/>
    <w:rsid w:val="00043E97"/>
    <w:rsid w:val="00043F3D"/>
    <w:rsid w:val="0004717D"/>
    <w:rsid w:val="00047581"/>
    <w:rsid w:val="000503C7"/>
    <w:rsid w:val="0005092F"/>
    <w:rsid w:val="00050E4A"/>
    <w:rsid w:val="00051B4D"/>
    <w:rsid w:val="00051CFB"/>
    <w:rsid w:val="0005225D"/>
    <w:rsid w:val="0005242B"/>
    <w:rsid w:val="00053468"/>
    <w:rsid w:val="0005397D"/>
    <w:rsid w:val="0005438A"/>
    <w:rsid w:val="0005464E"/>
    <w:rsid w:val="00054B5B"/>
    <w:rsid w:val="0005705B"/>
    <w:rsid w:val="00057D68"/>
    <w:rsid w:val="0006044B"/>
    <w:rsid w:val="00060AB7"/>
    <w:rsid w:val="00060F62"/>
    <w:rsid w:val="000613C5"/>
    <w:rsid w:val="00061798"/>
    <w:rsid w:val="00062129"/>
    <w:rsid w:val="000626F5"/>
    <w:rsid w:val="00063695"/>
    <w:rsid w:val="00065C08"/>
    <w:rsid w:val="000664E3"/>
    <w:rsid w:val="00066622"/>
    <w:rsid w:val="0007043D"/>
    <w:rsid w:val="000707A6"/>
    <w:rsid w:val="0007124C"/>
    <w:rsid w:val="00071281"/>
    <w:rsid w:val="00071A95"/>
    <w:rsid w:val="000723B2"/>
    <w:rsid w:val="000727B1"/>
    <w:rsid w:val="00074001"/>
    <w:rsid w:val="00074B7D"/>
    <w:rsid w:val="00074C8E"/>
    <w:rsid w:val="000752E6"/>
    <w:rsid w:val="00075396"/>
    <w:rsid w:val="00075E0C"/>
    <w:rsid w:val="00076362"/>
    <w:rsid w:val="0007636B"/>
    <w:rsid w:val="0007699C"/>
    <w:rsid w:val="00076D1A"/>
    <w:rsid w:val="0007754E"/>
    <w:rsid w:val="00081210"/>
    <w:rsid w:val="00081387"/>
    <w:rsid w:val="00081B62"/>
    <w:rsid w:val="00081CF8"/>
    <w:rsid w:val="00082817"/>
    <w:rsid w:val="00082D05"/>
    <w:rsid w:val="00082F2A"/>
    <w:rsid w:val="00083846"/>
    <w:rsid w:val="00084018"/>
    <w:rsid w:val="000841A4"/>
    <w:rsid w:val="00084F8E"/>
    <w:rsid w:val="0008736A"/>
    <w:rsid w:val="000873C7"/>
    <w:rsid w:val="00087734"/>
    <w:rsid w:val="00090066"/>
    <w:rsid w:val="00091FDC"/>
    <w:rsid w:val="00093623"/>
    <w:rsid w:val="00093EF9"/>
    <w:rsid w:val="0009494B"/>
    <w:rsid w:val="00094980"/>
    <w:rsid w:val="0009720C"/>
    <w:rsid w:val="000978D5"/>
    <w:rsid w:val="000A0B67"/>
    <w:rsid w:val="000A12E3"/>
    <w:rsid w:val="000A184A"/>
    <w:rsid w:val="000A3473"/>
    <w:rsid w:val="000A3F97"/>
    <w:rsid w:val="000A449D"/>
    <w:rsid w:val="000A473D"/>
    <w:rsid w:val="000A4E37"/>
    <w:rsid w:val="000A5056"/>
    <w:rsid w:val="000A61F6"/>
    <w:rsid w:val="000A641D"/>
    <w:rsid w:val="000A6C9B"/>
    <w:rsid w:val="000A6D54"/>
    <w:rsid w:val="000A7965"/>
    <w:rsid w:val="000A79B8"/>
    <w:rsid w:val="000B004B"/>
    <w:rsid w:val="000B2096"/>
    <w:rsid w:val="000B2110"/>
    <w:rsid w:val="000B39EF"/>
    <w:rsid w:val="000B4530"/>
    <w:rsid w:val="000B645F"/>
    <w:rsid w:val="000B6BA9"/>
    <w:rsid w:val="000B6E61"/>
    <w:rsid w:val="000C01A9"/>
    <w:rsid w:val="000C243D"/>
    <w:rsid w:val="000C55C5"/>
    <w:rsid w:val="000C5D9A"/>
    <w:rsid w:val="000C5F92"/>
    <w:rsid w:val="000C678A"/>
    <w:rsid w:val="000C6FCC"/>
    <w:rsid w:val="000C77ED"/>
    <w:rsid w:val="000D17F4"/>
    <w:rsid w:val="000D4B27"/>
    <w:rsid w:val="000D5E1E"/>
    <w:rsid w:val="000D74BA"/>
    <w:rsid w:val="000D77A2"/>
    <w:rsid w:val="000D7F71"/>
    <w:rsid w:val="000E00BA"/>
    <w:rsid w:val="000E033E"/>
    <w:rsid w:val="000E0A92"/>
    <w:rsid w:val="000E1145"/>
    <w:rsid w:val="000E114C"/>
    <w:rsid w:val="000E2B66"/>
    <w:rsid w:val="000E2DC0"/>
    <w:rsid w:val="000E31BD"/>
    <w:rsid w:val="000E3789"/>
    <w:rsid w:val="000E3E65"/>
    <w:rsid w:val="000E3EDD"/>
    <w:rsid w:val="000E4B1D"/>
    <w:rsid w:val="000E4FCC"/>
    <w:rsid w:val="000E54C4"/>
    <w:rsid w:val="000E659A"/>
    <w:rsid w:val="000E7461"/>
    <w:rsid w:val="000E77A5"/>
    <w:rsid w:val="000E7BB1"/>
    <w:rsid w:val="000F05DE"/>
    <w:rsid w:val="000F0A71"/>
    <w:rsid w:val="000F0EFA"/>
    <w:rsid w:val="000F1412"/>
    <w:rsid w:val="000F1755"/>
    <w:rsid w:val="000F1C4E"/>
    <w:rsid w:val="000F1C80"/>
    <w:rsid w:val="000F1E2C"/>
    <w:rsid w:val="000F3AF7"/>
    <w:rsid w:val="000F3EB9"/>
    <w:rsid w:val="000F5642"/>
    <w:rsid w:val="0010129E"/>
    <w:rsid w:val="001012CA"/>
    <w:rsid w:val="00101562"/>
    <w:rsid w:val="00102358"/>
    <w:rsid w:val="001038DB"/>
    <w:rsid w:val="001049E2"/>
    <w:rsid w:val="00104A46"/>
    <w:rsid w:val="00105C3E"/>
    <w:rsid w:val="00105C7E"/>
    <w:rsid w:val="0010600C"/>
    <w:rsid w:val="00106026"/>
    <w:rsid w:val="00107CD0"/>
    <w:rsid w:val="00110192"/>
    <w:rsid w:val="00111AC0"/>
    <w:rsid w:val="00115DFB"/>
    <w:rsid w:val="001161CF"/>
    <w:rsid w:val="0011643F"/>
    <w:rsid w:val="00117230"/>
    <w:rsid w:val="00117284"/>
    <w:rsid w:val="00117CF2"/>
    <w:rsid w:val="00117F9F"/>
    <w:rsid w:val="00120564"/>
    <w:rsid w:val="00121DD0"/>
    <w:rsid w:val="00121EE8"/>
    <w:rsid w:val="001221ED"/>
    <w:rsid w:val="00122C49"/>
    <w:rsid w:val="001250B4"/>
    <w:rsid w:val="00125A6E"/>
    <w:rsid w:val="00126ED5"/>
    <w:rsid w:val="001270E0"/>
    <w:rsid w:val="00127FFB"/>
    <w:rsid w:val="00131900"/>
    <w:rsid w:val="00131BE1"/>
    <w:rsid w:val="00131ED8"/>
    <w:rsid w:val="00132F1A"/>
    <w:rsid w:val="0013347D"/>
    <w:rsid w:val="001336DA"/>
    <w:rsid w:val="001337D8"/>
    <w:rsid w:val="00133B8C"/>
    <w:rsid w:val="00133FF1"/>
    <w:rsid w:val="00134468"/>
    <w:rsid w:val="00134F0E"/>
    <w:rsid w:val="00135377"/>
    <w:rsid w:val="0013547F"/>
    <w:rsid w:val="001375A7"/>
    <w:rsid w:val="00137B98"/>
    <w:rsid w:val="001400A5"/>
    <w:rsid w:val="00140925"/>
    <w:rsid w:val="001409BF"/>
    <w:rsid w:val="00142909"/>
    <w:rsid w:val="00142B7F"/>
    <w:rsid w:val="0014302D"/>
    <w:rsid w:val="0014404E"/>
    <w:rsid w:val="0014432D"/>
    <w:rsid w:val="00144EF9"/>
    <w:rsid w:val="001453F4"/>
    <w:rsid w:val="00145621"/>
    <w:rsid w:val="0014586A"/>
    <w:rsid w:val="00150712"/>
    <w:rsid w:val="0015203A"/>
    <w:rsid w:val="0015269B"/>
    <w:rsid w:val="00153FB4"/>
    <w:rsid w:val="001541DD"/>
    <w:rsid w:val="00155295"/>
    <w:rsid w:val="00155471"/>
    <w:rsid w:val="00155542"/>
    <w:rsid w:val="0015586F"/>
    <w:rsid w:val="001558EB"/>
    <w:rsid w:val="00155E64"/>
    <w:rsid w:val="00155EB6"/>
    <w:rsid w:val="00157F3D"/>
    <w:rsid w:val="001611E6"/>
    <w:rsid w:val="0016286E"/>
    <w:rsid w:val="00162908"/>
    <w:rsid w:val="00162935"/>
    <w:rsid w:val="00162A25"/>
    <w:rsid w:val="00163941"/>
    <w:rsid w:val="00163DBE"/>
    <w:rsid w:val="001649A7"/>
    <w:rsid w:val="00164AD0"/>
    <w:rsid w:val="0016558E"/>
    <w:rsid w:val="00165B98"/>
    <w:rsid w:val="00165CA8"/>
    <w:rsid w:val="00166223"/>
    <w:rsid w:val="0016654C"/>
    <w:rsid w:val="00166757"/>
    <w:rsid w:val="00166ABB"/>
    <w:rsid w:val="00167DE5"/>
    <w:rsid w:val="001705DE"/>
    <w:rsid w:val="001713F2"/>
    <w:rsid w:val="001718E0"/>
    <w:rsid w:val="00171E60"/>
    <w:rsid w:val="001720C6"/>
    <w:rsid w:val="00174AE0"/>
    <w:rsid w:val="001759C3"/>
    <w:rsid w:val="00175AFF"/>
    <w:rsid w:val="001768DA"/>
    <w:rsid w:val="00176C44"/>
    <w:rsid w:val="00180428"/>
    <w:rsid w:val="00180E1F"/>
    <w:rsid w:val="001816BC"/>
    <w:rsid w:val="001816E8"/>
    <w:rsid w:val="00181707"/>
    <w:rsid w:val="00181ED7"/>
    <w:rsid w:val="0018217E"/>
    <w:rsid w:val="001826F4"/>
    <w:rsid w:val="0018329A"/>
    <w:rsid w:val="00183497"/>
    <w:rsid w:val="00183568"/>
    <w:rsid w:val="00183DD7"/>
    <w:rsid w:val="001856F0"/>
    <w:rsid w:val="001865FD"/>
    <w:rsid w:val="0019009C"/>
    <w:rsid w:val="00190ACA"/>
    <w:rsid w:val="00190C5C"/>
    <w:rsid w:val="00191574"/>
    <w:rsid w:val="00192B4B"/>
    <w:rsid w:val="001934BE"/>
    <w:rsid w:val="00194A72"/>
    <w:rsid w:val="00194CD9"/>
    <w:rsid w:val="001952B4"/>
    <w:rsid w:val="00195A17"/>
    <w:rsid w:val="00197D7B"/>
    <w:rsid w:val="001A0B82"/>
    <w:rsid w:val="001A2057"/>
    <w:rsid w:val="001A2995"/>
    <w:rsid w:val="001A2E84"/>
    <w:rsid w:val="001A3015"/>
    <w:rsid w:val="001A3DCB"/>
    <w:rsid w:val="001A5130"/>
    <w:rsid w:val="001A5682"/>
    <w:rsid w:val="001A6458"/>
    <w:rsid w:val="001A65A1"/>
    <w:rsid w:val="001A679B"/>
    <w:rsid w:val="001A7034"/>
    <w:rsid w:val="001A7444"/>
    <w:rsid w:val="001A7E65"/>
    <w:rsid w:val="001B0090"/>
    <w:rsid w:val="001B0F12"/>
    <w:rsid w:val="001B19AA"/>
    <w:rsid w:val="001B2FEA"/>
    <w:rsid w:val="001B3202"/>
    <w:rsid w:val="001B434E"/>
    <w:rsid w:val="001B458D"/>
    <w:rsid w:val="001B4890"/>
    <w:rsid w:val="001B51B8"/>
    <w:rsid w:val="001B6AE1"/>
    <w:rsid w:val="001C01F2"/>
    <w:rsid w:val="001C0DA1"/>
    <w:rsid w:val="001C1146"/>
    <w:rsid w:val="001C1600"/>
    <w:rsid w:val="001C1657"/>
    <w:rsid w:val="001C1B89"/>
    <w:rsid w:val="001C1C14"/>
    <w:rsid w:val="001C2302"/>
    <w:rsid w:val="001C27EB"/>
    <w:rsid w:val="001C3227"/>
    <w:rsid w:val="001C36D2"/>
    <w:rsid w:val="001C4004"/>
    <w:rsid w:val="001C4182"/>
    <w:rsid w:val="001C5596"/>
    <w:rsid w:val="001D165C"/>
    <w:rsid w:val="001D1684"/>
    <w:rsid w:val="001D24E0"/>
    <w:rsid w:val="001D291C"/>
    <w:rsid w:val="001D3C58"/>
    <w:rsid w:val="001D4824"/>
    <w:rsid w:val="001D4A5E"/>
    <w:rsid w:val="001D4EBD"/>
    <w:rsid w:val="001D556B"/>
    <w:rsid w:val="001D5F67"/>
    <w:rsid w:val="001D6096"/>
    <w:rsid w:val="001D690A"/>
    <w:rsid w:val="001D6AD1"/>
    <w:rsid w:val="001D6CDC"/>
    <w:rsid w:val="001D6E0A"/>
    <w:rsid w:val="001D7468"/>
    <w:rsid w:val="001E0029"/>
    <w:rsid w:val="001E04CA"/>
    <w:rsid w:val="001E079E"/>
    <w:rsid w:val="001E07BE"/>
    <w:rsid w:val="001E0DAA"/>
    <w:rsid w:val="001E1618"/>
    <w:rsid w:val="001E2744"/>
    <w:rsid w:val="001E2EB0"/>
    <w:rsid w:val="001E3545"/>
    <w:rsid w:val="001E3BF6"/>
    <w:rsid w:val="001E3CD4"/>
    <w:rsid w:val="001E4500"/>
    <w:rsid w:val="001E47E8"/>
    <w:rsid w:val="001E53A6"/>
    <w:rsid w:val="001E6E9A"/>
    <w:rsid w:val="001E724F"/>
    <w:rsid w:val="001F1AEE"/>
    <w:rsid w:val="001F1C16"/>
    <w:rsid w:val="001F42B2"/>
    <w:rsid w:val="001F4649"/>
    <w:rsid w:val="001F4F3C"/>
    <w:rsid w:val="001F522E"/>
    <w:rsid w:val="001F5D8D"/>
    <w:rsid w:val="001F6431"/>
    <w:rsid w:val="001F6470"/>
    <w:rsid w:val="001F68F3"/>
    <w:rsid w:val="00200235"/>
    <w:rsid w:val="002017B3"/>
    <w:rsid w:val="00202276"/>
    <w:rsid w:val="0020293E"/>
    <w:rsid w:val="00204AF7"/>
    <w:rsid w:val="0020505E"/>
    <w:rsid w:val="00205514"/>
    <w:rsid w:val="002057D2"/>
    <w:rsid w:val="00205996"/>
    <w:rsid w:val="00205E2A"/>
    <w:rsid w:val="00205F1C"/>
    <w:rsid w:val="00206189"/>
    <w:rsid w:val="002063A0"/>
    <w:rsid w:val="002065B4"/>
    <w:rsid w:val="0020675C"/>
    <w:rsid w:val="002067FF"/>
    <w:rsid w:val="00206B41"/>
    <w:rsid w:val="00206F46"/>
    <w:rsid w:val="00210343"/>
    <w:rsid w:val="00211045"/>
    <w:rsid w:val="00211EAF"/>
    <w:rsid w:val="00212D8B"/>
    <w:rsid w:val="0021404E"/>
    <w:rsid w:val="00214845"/>
    <w:rsid w:val="002148F0"/>
    <w:rsid w:val="00214A6E"/>
    <w:rsid w:val="00214AB3"/>
    <w:rsid w:val="00216DFE"/>
    <w:rsid w:val="00216FB4"/>
    <w:rsid w:val="0022131E"/>
    <w:rsid w:val="00221A08"/>
    <w:rsid w:val="002224F4"/>
    <w:rsid w:val="00222C7D"/>
    <w:rsid w:val="00222DCE"/>
    <w:rsid w:val="002234C4"/>
    <w:rsid w:val="00223B61"/>
    <w:rsid w:val="00223FDA"/>
    <w:rsid w:val="00224D81"/>
    <w:rsid w:val="002265C6"/>
    <w:rsid w:val="00227184"/>
    <w:rsid w:val="00231846"/>
    <w:rsid w:val="00231D1E"/>
    <w:rsid w:val="00232B64"/>
    <w:rsid w:val="00232DF7"/>
    <w:rsid w:val="00235358"/>
    <w:rsid w:val="0023566B"/>
    <w:rsid w:val="002359D3"/>
    <w:rsid w:val="00235EF3"/>
    <w:rsid w:val="0023618E"/>
    <w:rsid w:val="0023742D"/>
    <w:rsid w:val="00237819"/>
    <w:rsid w:val="00240D2C"/>
    <w:rsid w:val="00241010"/>
    <w:rsid w:val="00242FA7"/>
    <w:rsid w:val="00243C35"/>
    <w:rsid w:val="00245153"/>
    <w:rsid w:val="00245366"/>
    <w:rsid w:val="00245390"/>
    <w:rsid w:val="00250D72"/>
    <w:rsid w:val="00251C52"/>
    <w:rsid w:val="00252196"/>
    <w:rsid w:val="00252A41"/>
    <w:rsid w:val="00252DD2"/>
    <w:rsid w:val="002542CB"/>
    <w:rsid w:val="002559ED"/>
    <w:rsid w:val="00255B53"/>
    <w:rsid w:val="00256006"/>
    <w:rsid w:val="00257AF5"/>
    <w:rsid w:val="0026022C"/>
    <w:rsid w:val="002607A2"/>
    <w:rsid w:val="00261625"/>
    <w:rsid w:val="00262B27"/>
    <w:rsid w:val="00264F9E"/>
    <w:rsid w:val="00265E54"/>
    <w:rsid w:val="00265F23"/>
    <w:rsid w:val="0026617F"/>
    <w:rsid w:val="00266977"/>
    <w:rsid w:val="00267C30"/>
    <w:rsid w:val="00270260"/>
    <w:rsid w:val="0027027B"/>
    <w:rsid w:val="00270607"/>
    <w:rsid w:val="00270B96"/>
    <w:rsid w:val="00271B43"/>
    <w:rsid w:val="0027217A"/>
    <w:rsid w:val="00272E33"/>
    <w:rsid w:val="002737AD"/>
    <w:rsid w:val="002738BC"/>
    <w:rsid w:val="00274C32"/>
    <w:rsid w:val="0027545A"/>
    <w:rsid w:val="00277306"/>
    <w:rsid w:val="00277F6F"/>
    <w:rsid w:val="002804E3"/>
    <w:rsid w:val="00282AB1"/>
    <w:rsid w:val="00282F5A"/>
    <w:rsid w:val="00287B19"/>
    <w:rsid w:val="00290E81"/>
    <w:rsid w:val="00291280"/>
    <w:rsid w:val="00292272"/>
    <w:rsid w:val="00292F0D"/>
    <w:rsid w:val="00293456"/>
    <w:rsid w:val="002935D6"/>
    <w:rsid w:val="002956F9"/>
    <w:rsid w:val="0029769C"/>
    <w:rsid w:val="002977B2"/>
    <w:rsid w:val="002977B8"/>
    <w:rsid w:val="00297858"/>
    <w:rsid w:val="002A03F2"/>
    <w:rsid w:val="002A1EE3"/>
    <w:rsid w:val="002A4929"/>
    <w:rsid w:val="002A54C5"/>
    <w:rsid w:val="002A57AD"/>
    <w:rsid w:val="002A5838"/>
    <w:rsid w:val="002A771D"/>
    <w:rsid w:val="002B0A8B"/>
    <w:rsid w:val="002B0FD3"/>
    <w:rsid w:val="002B1551"/>
    <w:rsid w:val="002B18C6"/>
    <w:rsid w:val="002B2AF2"/>
    <w:rsid w:val="002B515E"/>
    <w:rsid w:val="002B59D9"/>
    <w:rsid w:val="002B5CBA"/>
    <w:rsid w:val="002B7059"/>
    <w:rsid w:val="002C11E8"/>
    <w:rsid w:val="002C1326"/>
    <w:rsid w:val="002C1ECB"/>
    <w:rsid w:val="002C2464"/>
    <w:rsid w:val="002C3741"/>
    <w:rsid w:val="002C3EDA"/>
    <w:rsid w:val="002C4C30"/>
    <w:rsid w:val="002C62CC"/>
    <w:rsid w:val="002C670B"/>
    <w:rsid w:val="002C70A3"/>
    <w:rsid w:val="002C78FC"/>
    <w:rsid w:val="002C7DAA"/>
    <w:rsid w:val="002D01F5"/>
    <w:rsid w:val="002D053F"/>
    <w:rsid w:val="002D089A"/>
    <w:rsid w:val="002D230C"/>
    <w:rsid w:val="002D243D"/>
    <w:rsid w:val="002D374D"/>
    <w:rsid w:val="002D6095"/>
    <w:rsid w:val="002D6AC7"/>
    <w:rsid w:val="002D6B93"/>
    <w:rsid w:val="002E031B"/>
    <w:rsid w:val="002E03EE"/>
    <w:rsid w:val="002E23D5"/>
    <w:rsid w:val="002E4C8E"/>
    <w:rsid w:val="002E523F"/>
    <w:rsid w:val="002E572D"/>
    <w:rsid w:val="002E5E38"/>
    <w:rsid w:val="002E5FF8"/>
    <w:rsid w:val="002E7FCA"/>
    <w:rsid w:val="002F0AD3"/>
    <w:rsid w:val="002F1F18"/>
    <w:rsid w:val="002F2A72"/>
    <w:rsid w:val="002F2D2E"/>
    <w:rsid w:val="002F36BE"/>
    <w:rsid w:val="002F3DF4"/>
    <w:rsid w:val="002F4352"/>
    <w:rsid w:val="002F47D7"/>
    <w:rsid w:val="002F499B"/>
    <w:rsid w:val="002F67FB"/>
    <w:rsid w:val="003028EF"/>
    <w:rsid w:val="0030305A"/>
    <w:rsid w:val="0030324B"/>
    <w:rsid w:val="0030476E"/>
    <w:rsid w:val="00305C56"/>
    <w:rsid w:val="00306500"/>
    <w:rsid w:val="00306618"/>
    <w:rsid w:val="00307326"/>
    <w:rsid w:val="00307C8F"/>
    <w:rsid w:val="0031053A"/>
    <w:rsid w:val="00310A84"/>
    <w:rsid w:val="00310FCE"/>
    <w:rsid w:val="0031157B"/>
    <w:rsid w:val="00311607"/>
    <w:rsid w:val="00311D37"/>
    <w:rsid w:val="0031204A"/>
    <w:rsid w:val="00315F1A"/>
    <w:rsid w:val="003168BF"/>
    <w:rsid w:val="003178CD"/>
    <w:rsid w:val="00317BC0"/>
    <w:rsid w:val="00317DCC"/>
    <w:rsid w:val="0032021B"/>
    <w:rsid w:val="00320276"/>
    <w:rsid w:val="00321849"/>
    <w:rsid w:val="00322DBC"/>
    <w:rsid w:val="00323936"/>
    <w:rsid w:val="00324340"/>
    <w:rsid w:val="0032526B"/>
    <w:rsid w:val="0032543C"/>
    <w:rsid w:val="00325540"/>
    <w:rsid w:val="00325E2C"/>
    <w:rsid w:val="003271AD"/>
    <w:rsid w:val="003276DA"/>
    <w:rsid w:val="003304E5"/>
    <w:rsid w:val="00330BF9"/>
    <w:rsid w:val="00331361"/>
    <w:rsid w:val="003319E2"/>
    <w:rsid w:val="00332687"/>
    <w:rsid w:val="00332A78"/>
    <w:rsid w:val="00333D05"/>
    <w:rsid w:val="00335406"/>
    <w:rsid w:val="00335941"/>
    <w:rsid w:val="00336370"/>
    <w:rsid w:val="00337503"/>
    <w:rsid w:val="00337886"/>
    <w:rsid w:val="00341C44"/>
    <w:rsid w:val="00341CB5"/>
    <w:rsid w:val="00343E65"/>
    <w:rsid w:val="00344CCD"/>
    <w:rsid w:val="0034568D"/>
    <w:rsid w:val="0034577D"/>
    <w:rsid w:val="0034641A"/>
    <w:rsid w:val="00350204"/>
    <w:rsid w:val="0035037A"/>
    <w:rsid w:val="0035098E"/>
    <w:rsid w:val="003514DD"/>
    <w:rsid w:val="00351C54"/>
    <w:rsid w:val="0035202A"/>
    <w:rsid w:val="00352CB9"/>
    <w:rsid w:val="003532D4"/>
    <w:rsid w:val="0035392C"/>
    <w:rsid w:val="00353BC3"/>
    <w:rsid w:val="003545FD"/>
    <w:rsid w:val="00354E24"/>
    <w:rsid w:val="00355EE5"/>
    <w:rsid w:val="00356774"/>
    <w:rsid w:val="003569D0"/>
    <w:rsid w:val="003572D1"/>
    <w:rsid w:val="0035741E"/>
    <w:rsid w:val="003574DC"/>
    <w:rsid w:val="00360BE6"/>
    <w:rsid w:val="00362262"/>
    <w:rsid w:val="003625D0"/>
    <w:rsid w:val="003627F0"/>
    <w:rsid w:val="00364345"/>
    <w:rsid w:val="003645E8"/>
    <w:rsid w:val="003647E3"/>
    <w:rsid w:val="00366DA4"/>
    <w:rsid w:val="003671F6"/>
    <w:rsid w:val="00367BCB"/>
    <w:rsid w:val="00370C9F"/>
    <w:rsid w:val="0037259B"/>
    <w:rsid w:val="003728EB"/>
    <w:rsid w:val="00372A8B"/>
    <w:rsid w:val="0037395D"/>
    <w:rsid w:val="00374940"/>
    <w:rsid w:val="00375235"/>
    <w:rsid w:val="0037637E"/>
    <w:rsid w:val="003763B1"/>
    <w:rsid w:val="00376486"/>
    <w:rsid w:val="003765A0"/>
    <w:rsid w:val="00376AA6"/>
    <w:rsid w:val="00376E38"/>
    <w:rsid w:val="0037766F"/>
    <w:rsid w:val="00377B59"/>
    <w:rsid w:val="00377B69"/>
    <w:rsid w:val="0038021B"/>
    <w:rsid w:val="0038083D"/>
    <w:rsid w:val="003808CD"/>
    <w:rsid w:val="00380D08"/>
    <w:rsid w:val="003812BF"/>
    <w:rsid w:val="00382142"/>
    <w:rsid w:val="00382385"/>
    <w:rsid w:val="00382663"/>
    <w:rsid w:val="00382E14"/>
    <w:rsid w:val="00384044"/>
    <w:rsid w:val="003844A8"/>
    <w:rsid w:val="00384658"/>
    <w:rsid w:val="00384D71"/>
    <w:rsid w:val="003861EC"/>
    <w:rsid w:val="0039014D"/>
    <w:rsid w:val="003905FA"/>
    <w:rsid w:val="00390BC1"/>
    <w:rsid w:val="00390C1B"/>
    <w:rsid w:val="00392869"/>
    <w:rsid w:val="00392F06"/>
    <w:rsid w:val="00392FB3"/>
    <w:rsid w:val="00393595"/>
    <w:rsid w:val="00393F52"/>
    <w:rsid w:val="00394078"/>
    <w:rsid w:val="00396BBA"/>
    <w:rsid w:val="00397F13"/>
    <w:rsid w:val="003A105C"/>
    <w:rsid w:val="003A157E"/>
    <w:rsid w:val="003A19B6"/>
    <w:rsid w:val="003A2E10"/>
    <w:rsid w:val="003A3009"/>
    <w:rsid w:val="003A3CBE"/>
    <w:rsid w:val="003A7285"/>
    <w:rsid w:val="003A7A2C"/>
    <w:rsid w:val="003B0143"/>
    <w:rsid w:val="003B08ED"/>
    <w:rsid w:val="003B1382"/>
    <w:rsid w:val="003B138A"/>
    <w:rsid w:val="003B1C0D"/>
    <w:rsid w:val="003B3FC2"/>
    <w:rsid w:val="003B45C3"/>
    <w:rsid w:val="003B6311"/>
    <w:rsid w:val="003B6BF6"/>
    <w:rsid w:val="003C072E"/>
    <w:rsid w:val="003C0A0D"/>
    <w:rsid w:val="003C0FC2"/>
    <w:rsid w:val="003C1082"/>
    <w:rsid w:val="003C29E1"/>
    <w:rsid w:val="003C2E8C"/>
    <w:rsid w:val="003C3D77"/>
    <w:rsid w:val="003C3F86"/>
    <w:rsid w:val="003C3FF4"/>
    <w:rsid w:val="003C5949"/>
    <w:rsid w:val="003C6537"/>
    <w:rsid w:val="003C6FE4"/>
    <w:rsid w:val="003C7B1B"/>
    <w:rsid w:val="003D0798"/>
    <w:rsid w:val="003D0ECB"/>
    <w:rsid w:val="003D29D5"/>
    <w:rsid w:val="003D3E8F"/>
    <w:rsid w:val="003D3ED5"/>
    <w:rsid w:val="003D40A4"/>
    <w:rsid w:val="003D45EB"/>
    <w:rsid w:val="003D59B9"/>
    <w:rsid w:val="003D6AB8"/>
    <w:rsid w:val="003D6E06"/>
    <w:rsid w:val="003D79D9"/>
    <w:rsid w:val="003E01B5"/>
    <w:rsid w:val="003E106E"/>
    <w:rsid w:val="003E1769"/>
    <w:rsid w:val="003E194D"/>
    <w:rsid w:val="003E1A68"/>
    <w:rsid w:val="003E255F"/>
    <w:rsid w:val="003E281E"/>
    <w:rsid w:val="003E2DA1"/>
    <w:rsid w:val="003E4C28"/>
    <w:rsid w:val="003E6108"/>
    <w:rsid w:val="003E743F"/>
    <w:rsid w:val="003F098E"/>
    <w:rsid w:val="003F0A6A"/>
    <w:rsid w:val="003F219B"/>
    <w:rsid w:val="003F3653"/>
    <w:rsid w:val="003F3711"/>
    <w:rsid w:val="003F4739"/>
    <w:rsid w:val="003F4D2F"/>
    <w:rsid w:val="003F5703"/>
    <w:rsid w:val="003F593C"/>
    <w:rsid w:val="003F5D6C"/>
    <w:rsid w:val="003F6780"/>
    <w:rsid w:val="003F6AFA"/>
    <w:rsid w:val="003F740F"/>
    <w:rsid w:val="003F768D"/>
    <w:rsid w:val="003F7994"/>
    <w:rsid w:val="003F7A76"/>
    <w:rsid w:val="003F7B02"/>
    <w:rsid w:val="00401897"/>
    <w:rsid w:val="00401D3E"/>
    <w:rsid w:val="00402830"/>
    <w:rsid w:val="00402B50"/>
    <w:rsid w:val="00402B5B"/>
    <w:rsid w:val="00402D54"/>
    <w:rsid w:val="00403554"/>
    <w:rsid w:val="00404C1B"/>
    <w:rsid w:val="00405D91"/>
    <w:rsid w:val="004108C2"/>
    <w:rsid w:val="00410F34"/>
    <w:rsid w:val="00411D92"/>
    <w:rsid w:val="00411F20"/>
    <w:rsid w:val="00413116"/>
    <w:rsid w:val="00415F7B"/>
    <w:rsid w:val="00416327"/>
    <w:rsid w:val="00417562"/>
    <w:rsid w:val="00417708"/>
    <w:rsid w:val="0042054F"/>
    <w:rsid w:val="004208EE"/>
    <w:rsid w:val="0042095B"/>
    <w:rsid w:val="004209D2"/>
    <w:rsid w:val="00420D9D"/>
    <w:rsid w:val="00420F5F"/>
    <w:rsid w:val="00421B17"/>
    <w:rsid w:val="00422900"/>
    <w:rsid w:val="0042328B"/>
    <w:rsid w:val="00423D6F"/>
    <w:rsid w:val="004250E5"/>
    <w:rsid w:val="00425E7A"/>
    <w:rsid w:val="00425F2F"/>
    <w:rsid w:val="004266D5"/>
    <w:rsid w:val="00426AA2"/>
    <w:rsid w:val="00426CE5"/>
    <w:rsid w:val="00430324"/>
    <w:rsid w:val="0043066B"/>
    <w:rsid w:val="004307C3"/>
    <w:rsid w:val="00430951"/>
    <w:rsid w:val="00430E6F"/>
    <w:rsid w:val="00431117"/>
    <w:rsid w:val="00431664"/>
    <w:rsid w:val="00431C43"/>
    <w:rsid w:val="00431C48"/>
    <w:rsid w:val="00432269"/>
    <w:rsid w:val="00432593"/>
    <w:rsid w:val="00433F57"/>
    <w:rsid w:val="004346F4"/>
    <w:rsid w:val="00434E38"/>
    <w:rsid w:val="004367F4"/>
    <w:rsid w:val="00437BED"/>
    <w:rsid w:val="00437C45"/>
    <w:rsid w:val="00437D69"/>
    <w:rsid w:val="00440025"/>
    <w:rsid w:val="0044051E"/>
    <w:rsid w:val="00441855"/>
    <w:rsid w:val="00443324"/>
    <w:rsid w:val="00443ABF"/>
    <w:rsid w:val="00444511"/>
    <w:rsid w:val="00444815"/>
    <w:rsid w:val="00444831"/>
    <w:rsid w:val="00444B27"/>
    <w:rsid w:val="00445CAE"/>
    <w:rsid w:val="00445D6A"/>
    <w:rsid w:val="00446072"/>
    <w:rsid w:val="0044658B"/>
    <w:rsid w:val="004472D6"/>
    <w:rsid w:val="00447B3C"/>
    <w:rsid w:val="00447B8B"/>
    <w:rsid w:val="0045091D"/>
    <w:rsid w:val="004516AE"/>
    <w:rsid w:val="00451CFF"/>
    <w:rsid w:val="00451EB8"/>
    <w:rsid w:val="00452144"/>
    <w:rsid w:val="004521DB"/>
    <w:rsid w:val="00452F7D"/>
    <w:rsid w:val="004535D0"/>
    <w:rsid w:val="0045377C"/>
    <w:rsid w:val="00453956"/>
    <w:rsid w:val="00453CE1"/>
    <w:rsid w:val="00456524"/>
    <w:rsid w:val="004566CE"/>
    <w:rsid w:val="00457DA4"/>
    <w:rsid w:val="004605E5"/>
    <w:rsid w:val="0046085F"/>
    <w:rsid w:val="00461E4D"/>
    <w:rsid w:val="00463700"/>
    <w:rsid w:val="00463CBA"/>
    <w:rsid w:val="004643CD"/>
    <w:rsid w:val="00465301"/>
    <w:rsid w:val="00465929"/>
    <w:rsid w:val="00465D61"/>
    <w:rsid w:val="00466A6B"/>
    <w:rsid w:val="00467013"/>
    <w:rsid w:val="004703C1"/>
    <w:rsid w:val="0047096E"/>
    <w:rsid w:val="00470E30"/>
    <w:rsid w:val="00472306"/>
    <w:rsid w:val="0047230F"/>
    <w:rsid w:val="004725D9"/>
    <w:rsid w:val="00472B4E"/>
    <w:rsid w:val="00473312"/>
    <w:rsid w:val="00473B46"/>
    <w:rsid w:val="00473DF0"/>
    <w:rsid w:val="00474F70"/>
    <w:rsid w:val="004767B3"/>
    <w:rsid w:val="0047736C"/>
    <w:rsid w:val="004777DF"/>
    <w:rsid w:val="00477985"/>
    <w:rsid w:val="00480561"/>
    <w:rsid w:val="00480FAD"/>
    <w:rsid w:val="0048154C"/>
    <w:rsid w:val="004816FC"/>
    <w:rsid w:val="004829A2"/>
    <w:rsid w:val="00482CE1"/>
    <w:rsid w:val="004848AC"/>
    <w:rsid w:val="00484BA4"/>
    <w:rsid w:val="004859E2"/>
    <w:rsid w:val="00485CED"/>
    <w:rsid w:val="00485DED"/>
    <w:rsid w:val="00486178"/>
    <w:rsid w:val="004867F0"/>
    <w:rsid w:val="004922CB"/>
    <w:rsid w:val="0049324D"/>
    <w:rsid w:val="004937B9"/>
    <w:rsid w:val="0049424B"/>
    <w:rsid w:val="004952EF"/>
    <w:rsid w:val="00496661"/>
    <w:rsid w:val="004969F7"/>
    <w:rsid w:val="00497F9E"/>
    <w:rsid w:val="004A04EA"/>
    <w:rsid w:val="004A10BF"/>
    <w:rsid w:val="004A188A"/>
    <w:rsid w:val="004A22B6"/>
    <w:rsid w:val="004A2AB3"/>
    <w:rsid w:val="004A33DB"/>
    <w:rsid w:val="004A51E7"/>
    <w:rsid w:val="004A623B"/>
    <w:rsid w:val="004A634E"/>
    <w:rsid w:val="004B037E"/>
    <w:rsid w:val="004B0CBB"/>
    <w:rsid w:val="004B2959"/>
    <w:rsid w:val="004B5605"/>
    <w:rsid w:val="004B612A"/>
    <w:rsid w:val="004B6183"/>
    <w:rsid w:val="004B6DD0"/>
    <w:rsid w:val="004B7EA4"/>
    <w:rsid w:val="004C05EC"/>
    <w:rsid w:val="004C170E"/>
    <w:rsid w:val="004C2F59"/>
    <w:rsid w:val="004C3613"/>
    <w:rsid w:val="004C3B67"/>
    <w:rsid w:val="004C3DC1"/>
    <w:rsid w:val="004C4101"/>
    <w:rsid w:val="004C620C"/>
    <w:rsid w:val="004C691D"/>
    <w:rsid w:val="004C6980"/>
    <w:rsid w:val="004C7FE6"/>
    <w:rsid w:val="004D0353"/>
    <w:rsid w:val="004D047E"/>
    <w:rsid w:val="004D05B7"/>
    <w:rsid w:val="004D2112"/>
    <w:rsid w:val="004D3EE0"/>
    <w:rsid w:val="004D4000"/>
    <w:rsid w:val="004D51FF"/>
    <w:rsid w:val="004D52B7"/>
    <w:rsid w:val="004D62B0"/>
    <w:rsid w:val="004D6A04"/>
    <w:rsid w:val="004E0116"/>
    <w:rsid w:val="004E0785"/>
    <w:rsid w:val="004E11CF"/>
    <w:rsid w:val="004E2712"/>
    <w:rsid w:val="004E2CC9"/>
    <w:rsid w:val="004E4302"/>
    <w:rsid w:val="004E4636"/>
    <w:rsid w:val="004E475F"/>
    <w:rsid w:val="004E48AA"/>
    <w:rsid w:val="004E4ACB"/>
    <w:rsid w:val="004E5511"/>
    <w:rsid w:val="004E5C3C"/>
    <w:rsid w:val="004E5C8C"/>
    <w:rsid w:val="004E7135"/>
    <w:rsid w:val="004E7162"/>
    <w:rsid w:val="004E761A"/>
    <w:rsid w:val="004F0B71"/>
    <w:rsid w:val="004F3C32"/>
    <w:rsid w:val="004F3CCD"/>
    <w:rsid w:val="004F4C77"/>
    <w:rsid w:val="004F7896"/>
    <w:rsid w:val="00500183"/>
    <w:rsid w:val="0050169A"/>
    <w:rsid w:val="00501BCB"/>
    <w:rsid w:val="00502DD2"/>
    <w:rsid w:val="005032B4"/>
    <w:rsid w:val="00503C1C"/>
    <w:rsid w:val="00503F7B"/>
    <w:rsid w:val="0050434F"/>
    <w:rsid w:val="005067FE"/>
    <w:rsid w:val="00506E58"/>
    <w:rsid w:val="0050735C"/>
    <w:rsid w:val="0050776C"/>
    <w:rsid w:val="005117FA"/>
    <w:rsid w:val="00511BE9"/>
    <w:rsid w:val="00512394"/>
    <w:rsid w:val="00512F00"/>
    <w:rsid w:val="00513107"/>
    <w:rsid w:val="00514CD4"/>
    <w:rsid w:val="00514F0B"/>
    <w:rsid w:val="00514FA2"/>
    <w:rsid w:val="005151A1"/>
    <w:rsid w:val="00515B83"/>
    <w:rsid w:val="00516442"/>
    <w:rsid w:val="00517F98"/>
    <w:rsid w:val="005209D1"/>
    <w:rsid w:val="00520D06"/>
    <w:rsid w:val="00520DFE"/>
    <w:rsid w:val="00521A50"/>
    <w:rsid w:val="00521E9D"/>
    <w:rsid w:val="00522D74"/>
    <w:rsid w:val="005234AB"/>
    <w:rsid w:val="00524268"/>
    <w:rsid w:val="005243EC"/>
    <w:rsid w:val="005249C8"/>
    <w:rsid w:val="005258D7"/>
    <w:rsid w:val="00525953"/>
    <w:rsid w:val="00526509"/>
    <w:rsid w:val="005276DE"/>
    <w:rsid w:val="00531C3B"/>
    <w:rsid w:val="00532F61"/>
    <w:rsid w:val="00533FE7"/>
    <w:rsid w:val="0053513A"/>
    <w:rsid w:val="00536F2E"/>
    <w:rsid w:val="005373C0"/>
    <w:rsid w:val="005378ED"/>
    <w:rsid w:val="00537D2B"/>
    <w:rsid w:val="00541231"/>
    <w:rsid w:val="005414B7"/>
    <w:rsid w:val="0054168C"/>
    <w:rsid w:val="00541BE0"/>
    <w:rsid w:val="005423FF"/>
    <w:rsid w:val="0054358D"/>
    <w:rsid w:val="005449C1"/>
    <w:rsid w:val="00544FB0"/>
    <w:rsid w:val="005453F6"/>
    <w:rsid w:val="00545483"/>
    <w:rsid w:val="00545647"/>
    <w:rsid w:val="00547069"/>
    <w:rsid w:val="00551151"/>
    <w:rsid w:val="00551BA1"/>
    <w:rsid w:val="005521CC"/>
    <w:rsid w:val="00553F34"/>
    <w:rsid w:val="00553FD6"/>
    <w:rsid w:val="00554E05"/>
    <w:rsid w:val="00554E68"/>
    <w:rsid w:val="00554E9E"/>
    <w:rsid w:val="00555351"/>
    <w:rsid w:val="00555E86"/>
    <w:rsid w:val="00556254"/>
    <w:rsid w:val="005575EB"/>
    <w:rsid w:val="00557765"/>
    <w:rsid w:val="0056026F"/>
    <w:rsid w:val="00560711"/>
    <w:rsid w:val="00562033"/>
    <w:rsid w:val="005620CE"/>
    <w:rsid w:val="0056300B"/>
    <w:rsid w:val="00565A81"/>
    <w:rsid w:val="005670D9"/>
    <w:rsid w:val="00570C81"/>
    <w:rsid w:val="005735F5"/>
    <w:rsid w:val="00574409"/>
    <w:rsid w:val="005751E4"/>
    <w:rsid w:val="005764C1"/>
    <w:rsid w:val="005770C7"/>
    <w:rsid w:val="005771D8"/>
    <w:rsid w:val="00577E9D"/>
    <w:rsid w:val="0058044C"/>
    <w:rsid w:val="00580BAD"/>
    <w:rsid w:val="00580FB7"/>
    <w:rsid w:val="00581047"/>
    <w:rsid w:val="00581A56"/>
    <w:rsid w:val="0058313B"/>
    <w:rsid w:val="0058334A"/>
    <w:rsid w:val="005843C9"/>
    <w:rsid w:val="00587C6F"/>
    <w:rsid w:val="00590FE4"/>
    <w:rsid w:val="00591C55"/>
    <w:rsid w:val="00592BD7"/>
    <w:rsid w:val="005930DB"/>
    <w:rsid w:val="0059439E"/>
    <w:rsid w:val="00594D80"/>
    <w:rsid w:val="00594D92"/>
    <w:rsid w:val="00595178"/>
    <w:rsid w:val="0059541A"/>
    <w:rsid w:val="00595C8C"/>
    <w:rsid w:val="00596020"/>
    <w:rsid w:val="0059629D"/>
    <w:rsid w:val="0059695D"/>
    <w:rsid w:val="0059697F"/>
    <w:rsid w:val="00597E26"/>
    <w:rsid w:val="00597E5B"/>
    <w:rsid w:val="00597F26"/>
    <w:rsid w:val="005A3494"/>
    <w:rsid w:val="005A4159"/>
    <w:rsid w:val="005A41C8"/>
    <w:rsid w:val="005A4C74"/>
    <w:rsid w:val="005A69A7"/>
    <w:rsid w:val="005A6B6D"/>
    <w:rsid w:val="005B0523"/>
    <w:rsid w:val="005B07A0"/>
    <w:rsid w:val="005B0B0F"/>
    <w:rsid w:val="005B132B"/>
    <w:rsid w:val="005B1534"/>
    <w:rsid w:val="005B2077"/>
    <w:rsid w:val="005B2EA8"/>
    <w:rsid w:val="005B3810"/>
    <w:rsid w:val="005B381B"/>
    <w:rsid w:val="005B39A3"/>
    <w:rsid w:val="005B3BC5"/>
    <w:rsid w:val="005B3D24"/>
    <w:rsid w:val="005B4356"/>
    <w:rsid w:val="005B54B8"/>
    <w:rsid w:val="005B69E6"/>
    <w:rsid w:val="005B6DB3"/>
    <w:rsid w:val="005B751D"/>
    <w:rsid w:val="005B762F"/>
    <w:rsid w:val="005B7DCF"/>
    <w:rsid w:val="005C0CD2"/>
    <w:rsid w:val="005C1331"/>
    <w:rsid w:val="005C1568"/>
    <w:rsid w:val="005C4B39"/>
    <w:rsid w:val="005C5C3D"/>
    <w:rsid w:val="005C5C4C"/>
    <w:rsid w:val="005C631E"/>
    <w:rsid w:val="005C6955"/>
    <w:rsid w:val="005C69D5"/>
    <w:rsid w:val="005C6C24"/>
    <w:rsid w:val="005C6D4E"/>
    <w:rsid w:val="005C73F4"/>
    <w:rsid w:val="005D0603"/>
    <w:rsid w:val="005D0882"/>
    <w:rsid w:val="005D1492"/>
    <w:rsid w:val="005D1503"/>
    <w:rsid w:val="005D1B0E"/>
    <w:rsid w:val="005D1FE3"/>
    <w:rsid w:val="005D21F3"/>
    <w:rsid w:val="005D28C2"/>
    <w:rsid w:val="005D3D29"/>
    <w:rsid w:val="005D3E87"/>
    <w:rsid w:val="005D5186"/>
    <w:rsid w:val="005D52C9"/>
    <w:rsid w:val="005D5729"/>
    <w:rsid w:val="005D59D6"/>
    <w:rsid w:val="005D5C81"/>
    <w:rsid w:val="005D64FD"/>
    <w:rsid w:val="005D68EE"/>
    <w:rsid w:val="005D6B3C"/>
    <w:rsid w:val="005D716F"/>
    <w:rsid w:val="005E000E"/>
    <w:rsid w:val="005E0319"/>
    <w:rsid w:val="005E0530"/>
    <w:rsid w:val="005E0CA7"/>
    <w:rsid w:val="005E104C"/>
    <w:rsid w:val="005E1251"/>
    <w:rsid w:val="005E16BA"/>
    <w:rsid w:val="005E25FB"/>
    <w:rsid w:val="005E377F"/>
    <w:rsid w:val="005E4103"/>
    <w:rsid w:val="005E5D94"/>
    <w:rsid w:val="005E6DDC"/>
    <w:rsid w:val="005E7A11"/>
    <w:rsid w:val="005E7BC0"/>
    <w:rsid w:val="005F0EF5"/>
    <w:rsid w:val="005F1496"/>
    <w:rsid w:val="005F20C0"/>
    <w:rsid w:val="005F2FE5"/>
    <w:rsid w:val="005F3969"/>
    <w:rsid w:val="005F44C2"/>
    <w:rsid w:val="005F4F62"/>
    <w:rsid w:val="005F51C0"/>
    <w:rsid w:val="005F51CF"/>
    <w:rsid w:val="005F5CAF"/>
    <w:rsid w:val="005F6148"/>
    <w:rsid w:val="005F61F5"/>
    <w:rsid w:val="005F70F5"/>
    <w:rsid w:val="005F75ED"/>
    <w:rsid w:val="006004B6"/>
    <w:rsid w:val="00601447"/>
    <w:rsid w:val="006026B0"/>
    <w:rsid w:val="006029EA"/>
    <w:rsid w:val="00602E64"/>
    <w:rsid w:val="00603043"/>
    <w:rsid w:val="00603138"/>
    <w:rsid w:val="0060319D"/>
    <w:rsid w:val="00603774"/>
    <w:rsid w:val="00603987"/>
    <w:rsid w:val="0060412E"/>
    <w:rsid w:val="006048E2"/>
    <w:rsid w:val="006049F4"/>
    <w:rsid w:val="00605374"/>
    <w:rsid w:val="00605BB3"/>
    <w:rsid w:val="00610205"/>
    <w:rsid w:val="006113A4"/>
    <w:rsid w:val="00611519"/>
    <w:rsid w:val="00611825"/>
    <w:rsid w:val="00612BE5"/>
    <w:rsid w:val="00613C94"/>
    <w:rsid w:val="00614EC5"/>
    <w:rsid w:val="00615334"/>
    <w:rsid w:val="00615EE8"/>
    <w:rsid w:val="00616352"/>
    <w:rsid w:val="00616E61"/>
    <w:rsid w:val="00617076"/>
    <w:rsid w:val="00621437"/>
    <w:rsid w:val="00623736"/>
    <w:rsid w:val="00623755"/>
    <w:rsid w:val="00623DAB"/>
    <w:rsid w:val="00626D6E"/>
    <w:rsid w:val="00627EB1"/>
    <w:rsid w:val="006313BB"/>
    <w:rsid w:val="00631AAA"/>
    <w:rsid w:val="00631E74"/>
    <w:rsid w:val="00632603"/>
    <w:rsid w:val="00632A6A"/>
    <w:rsid w:val="00633DDD"/>
    <w:rsid w:val="00633FC6"/>
    <w:rsid w:val="00634E24"/>
    <w:rsid w:val="00634F15"/>
    <w:rsid w:val="00635714"/>
    <w:rsid w:val="00635C84"/>
    <w:rsid w:val="00636313"/>
    <w:rsid w:val="00637576"/>
    <w:rsid w:val="00637D02"/>
    <w:rsid w:val="006400C8"/>
    <w:rsid w:val="006403F5"/>
    <w:rsid w:val="00640D7C"/>
    <w:rsid w:val="00640D9F"/>
    <w:rsid w:val="00641FA6"/>
    <w:rsid w:val="0064228A"/>
    <w:rsid w:val="00643F15"/>
    <w:rsid w:val="006447E7"/>
    <w:rsid w:val="00644A26"/>
    <w:rsid w:val="00644A5E"/>
    <w:rsid w:val="00644C13"/>
    <w:rsid w:val="00645502"/>
    <w:rsid w:val="006468E3"/>
    <w:rsid w:val="00646F8D"/>
    <w:rsid w:val="006473E5"/>
    <w:rsid w:val="00647E5B"/>
    <w:rsid w:val="00650820"/>
    <w:rsid w:val="00651605"/>
    <w:rsid w:val="00652207"/>
    <w:rsid w:val="006537AF"/>
    <w:rsid w:val="0065406E"/>
    <w:rsid w:val="00654A72"/>
    <w:rsid w:val="00655297"/>
    <w:rsid w:val="00655926"/>
    <w:rsid w:val="00655B06"/>
    <w:rsid w:val="00657382"/>
    <w:rsid w:val="00657B8B"/>
    <w:rsid w:val="00657DB5"/>
    <w:rsid w:val="00660A9D"/>
    <w:rsid w:val="00660BA0"/>
    <w:rsid w:val="0066141E"/>
    <w:rsid w:val="00661F53"/>
    <w:rsid w:val="00662605"/>
    <w:rsid w:val="0066262E"/>
    <w:rsid w:val="00662739"/>
    <w:rsid w:val="00662F3B"/>
    <w:rsid w:val="00663456"/>
    <w:rsid w:val="0066350C"/>
    <w:rsid w:val="0066366E"/>
    <w:rsid w:val="0066372C"/>
    <w:rsid w:val="00663F48"/>
    <w:rsid w:val="0066402F"/>
    <w:rsid w:val="00666035"/>
    <w:rsid w:val="00666DE3"/>
    <w:rsid w:val="00666F44"/>
    <w:rsid w:val="006705BC"/>
    <w:rsid w:val="00670AF2"/>
    <w:rsid w:val="00670C64"/>
    <w:rsid w:val="0067191E"/>
    <w:rsid w:val="00672E96"/>
    <w:rsid w:val="00672ECE"/>
    <w:rsid w:val="0067397B"/>
    <w:rsid w:val="00673AA1"/>
    <w:rsid w:val="00673B4B"/>
    <w:rsid w:val="00673BEC"/>
    <w:rsid w:val="00673D66"/>
    <w:rsid w:val="006745CD"/>
    <w:rsid w:val="006749BB"/>
    <w:rsid w:val="00674EA5"/>
    <w:rsid w:val="006754AE"/>
    <w:rsid w:val="006756D0"/>
    <w:rsid w:val="00675A92"/>
    <w:rsid w:val="00675CBE"/>
    <w:rsid w:val="00680C92"/>
    <w:rsid w:val="00680CB8"/>
    <w:rsid w:val="006814AB"/>
    <w:rsid w:val="00681B25"/>
    <w:rsid w:val="006842FB"/>
    <w:rsid w:val="00684D6D"/>
    <w:rsid w:val="006852E6"/>
    <w:rsid w:val="00685D1B"/>
    <w:rsid w:val="006864B9"/>
    <w:rsid w:val="006866D1"/>
    <w:rsid w:val="00686FD4"/>
    <w:rsid w:val="006875CB"/>
    <w:rsid w:val="00687B5A"/>
    <w:rsid w:val="00690F37"/>
    <w:rsid w:val="00691DD3"/>
    <w:rsid w:val="00691DEA"/>
    <w:rsid w:val="00691F5E"/>
    <w:rsid w:val="00691FCE"/>
    <w:rsid w:val="006921B7"/>
    <w:rsid w:val="00692998"/>
    <w:rsid w:val="00693F09"/>
    <w:rsid w:val="00695CA7"/>
    <w:rsid w:val="0069694A"/>
    <w:rsid w:val="00696FFB"/>
    <w:rsid w:val="00697F9B"/>
    <w:rsid w:val="006A09EC"/>
    <w:rsid w:val="006A0C42"/>
    <w:rsid w:val="006A4116"/>
    <w:rsid w:val="006A4931"/>
    <w:rsid w:val="006A4DF8"/>
    <w:rsid w:val="006A519E"/>
    <w:rsid w:val="006A5621"/>
    <w:rsid w:val="006A59F4"/>
    <w:rsid w:val="006A5DCB"/>
    <w:rsid w:val="006A731D"/>
    <w:rsid w:val="006A7494"/>
    <w:rsid w:val="006A78E9"/>
    <w:rsid w:val="006B08E4"/>
    <w:rsid w:val="006B14CD"/>
    <w:rsid w:val="006B2F35"/>
    <w:rsid w:val="006B2F78"/>
    <w:rsid w:val="006B3009"/>
    <w:rsid w:val="006B5440"/>
    <w:rsid w:val="006B5B35"/>
    <w:rsid w:val="006C0013"/>
    <w:rsid w:val="006C1CAE"/>
    <w:rsid w:val="006C2164"/>
    <w:rsid w:val="006C2557"/>
    <w:rsid w:val="006C3917"/>
    <w:rsid w:val="006C39EA"/>
    <w:rsid w:val="006C4A61"/>
    <w:rsid w:val="006C4B0F"/>
    <w:rsid w:val="006C4D0D"/>
    <w:rsid w:val="006C4FA4"/>
    <w:rsid w:val="006C53B6"/>
    <w:rsid w:val="006C6B27"/>
    <w:rsid w:val="006D2474"/>
    <w:rsid w:val="006D413A"/>
    <w:rsid w:val="006D45A2"/>
    <w:rsid w:val="006D51D3"/>
    <w:rsid w:val="006D62AD"/>
    <w:rsid w:val="006D6746"/>
    <w:rsid w:val="006D6A8F"/>
    <w:rsid w:val="006D7E1B"/>
    <w:rsid w:val="006E1376"/>
    <w:rsid w:val="006E19A1"/>
    <w:rsid w:val="006E1ACA"/>
    <w:rsid w:val="006E1D60"/>
    <w:rsid w:val="006E1E4B"/>
    <w:rsid w:val="006E21AC"/>
    <w:rsid w:val="006E49AF"/>
    <w:rsid w:val="006E4AA7"/>
    <w:rsid w:val="006E5689"/>
    <w:rsid w:val="006E6412"/>
    <w:rsid w:val="006E691B"/>
    <w:rsid w:val="006E6A7B"/>
    <w:rsid w:val="006E6C8B"/>
    <w:rsid w:val="006E7B4B"/>
    <w:rsid w:val="006E7CDA"/>
    <w:rsid w:val="006F2518"/>
    <w:rsid w:val="006F2766"/>
    <w:rsid w:val="006F388C"/>
    <w:rsid w:val="006F58CE"/>
    <w:rsid w:val="006F6AFD"/>
    <w:rsid w:val="006F76AD"/>
    <w:rsid w:val="006F7E23"/>
    <w:rsid w:val="00700C83"/>
    <w:rsid w:val="00702A44"/>
    <w:rsid w:val="007030AA"/>
    <w:rsid w:val="0070387D"/>
    <w:rsid w:val="0070532B"/>
    <w:rsid w:val="00705B71"/>
    <w:rsid w:val="00705CC3"/>
    <w:rsid w:val="00705EB3"/>
    <w:rsid w:val="0070672D"/>
    <w:rsid w:val="00707A85"/>
    <w:rsid w:val="00707D4D"/>
    <w:rsid w:val="00710EB1"/>
    <w:rsid w:val="00714A78"/>
    <w:rsid w:val="00714DB5"/>
    <w:rsid w:val="00715A52"/>
    <w:rsid w:val="007162DE"/>
    <w:rsid w:val="00716985"/>
    <w:rsid w:val="00716B9E"/>
    <w:rsid w:val="00717C4D"/>
    <w:rsid w:val="0072101A"/>
    <w:rsid w:val="007222FB"/>
    <w:rsid w:val="00722717"/>
    <w:rsid w:val="00722FB0"/>
    <w:rsid w:val="007231AC"/>
    <w:rsid w:val="007240BC"/>
    <w:rsid w:val="00725490"/>
    <w:rsid w:val="00725536"/>
    <w:rsid w:val="007302DA"/>
    <w:rsid w:val="007306C1"/>
    <w:rsid w:val="0073093F"/>
    <w:rsid w:val="007324A4"/>
    <w:rsid w:val="00732839"/>
    <w:rsid w:val="00734EB3"/>
    <w:rsid w:val="00736A98"/>
    <w:rsid w:val="00737892"/>
    <w:rsid w:val="00740189"/>
    <w:rsid w:val="00741036"/>
    <w:rsid w:val="007419A6"/>
    <w:rsid w:val="00742003"/>
    <w:rsid w:val="007429C5"/>
    <w:rsid w:val="007434F8"/>
    <w:rsid w:val="00743DFD"/>
    <w:rsid w:val="00744F60"/>
    <w:rsid w:val="00745030"/>
    <w:rsid w:val="00746C3F"/>
    <w:rsid w:val="0074739E"/>
    <w:rsid w:val="00750C79"/>
    <w:rsid w:val="00750CDB"/>
    <w:rsid w:val="0075106A"/>
    <w:rsid w:val="007512FB"/>
    <w:rsid w:val="00752051"/>
    <w:rsid w:val="00755639"/>
    <w:rsid w:val="00755830"/>
    <w:rsid w:val="00755CDD"/>
    <w:rsid w:val="007564B8"/>
    <w:rsid w:val="007567C6"/>
    <w:rsid w:val="0075717F"/>
    <w:rsid w:val="007578DB"/>
    <w:rsid w:val="00757FE4"/>
    <w:rsid w:val="00760296"/>
    <w:rsid w:val="00760D27"/>
    <w:rsid w:val="00761495"/>
    <w:rsid w:val="0076199F"/>
    <w:rsid w:val="00761FDC"/>
    <w:rsid w:val="007630E9"/>
    <w:rsid w:val="007639A1"/>
    <w:rsid w:val="00763AAE"/>
    <w:rsid w:val="00763EEC"/>
    <w:rsid w:val="00763F31"/>
    <w:rsid w:val="0076458B"/>
    <w:rsid w:val="00765034"/>
    <w:rsid w:val="0076512C"/>
    <w:rsid w:val="00765C77"/>
    <w:rsid w:val="007673F0"/>
    <w:rsid w:val="00767EB3"/>
    <w:rsid w:val="00770C85"/>
    <w:rsid w:val="00771088"/>
    <w:rsid w:val="00775892"/>
    <w:rsid w:val="0077609A"/>
    <w:rsid w:val="00776843"/>
    <w:rsid w:val="007772A0"/>
    <w:rsid w:val="00777DA0"/>
    <w:rsid w:val="00777E80"/>
    <w:rsid w:val="00780929"/>
    <w:rsid w:val="00780B12"/>
    <w:rsid w:val="00780E06"/>
    <w:rsid w:val="007817B9"/>
    <w:rsid w:val="007825CA"/>
    <w:rsid w:val="007832BF"/>
    <w:rsid w:val="007846D4"/>
    <w:rsid w:val="00784C51"/>
    <w:rsid w:val="00785597"/>
    <w:rsid w:val="00785801"/>
    <w:rsid w:val="007859AD"/>
    <w:rsid w:val="00785AC2"/>
    <w:rsid w:val="00785B3A"/>
    <w:rsid w:val="00786660"/>
    <w:rsid w:val="00790DC1"/>
    <w:rsid w:val="0079106F"/>
    <w:rsid w:val="007920F4"/>
    <w:rsid w:val="007928D4"/>
    <w:rsid w:val="00792C66"/>
    <w:rsid w:val="007949FF"/>
    <w:rsid w:val="0079534E"/>
    <w:rsid w:val="00796AC0"/>
    <w:rsid w:val="00796C9B"/>
    <w:rsid w:val="00796E8D"/>
    <w:rsid w:val="007A09FE"/>
    <w:rsid w:val="007A1499"/>
    <w:rsid w:val="007A2535"/>
    <w:rsid w:val="007A2B6C"/>
    <w:rsid w:val="007A3482"/>
    <w:rsid w:val="007A5557"/>
    <w:rsid w:val="007A5684"/>
    <w:rsid w:val="007A5722"/>
    <w:rsid w:val="007A59AB"/>
    <w:rsid w:val="007A5C93"/>
    <w:rsid w:val="007A7131"/>
    <w:rsid w:val="007A7752"/>
    <w:rsid w:val="007A7EBE"/>
    <w:rsid w:val="007B0680"/>
    <w:rsid w:val="007B0699"/>
    <w:rsid w:val="007B0721"/>
    <w:rsid w:val="007B1F4F"/>
    <w:rsid w:val="007B2BA7"/>
    <w:rsid w:val="007B4A63"/>
    <w:rsid w:val="007B4B5A"/>
    <w:rsid w:val="007B4D15"/>
    <w:rsid w:val="007B5C93"/>
    <w:rsid w:val="007B7586"/>
    <w:rsid w:val="007B7C83"/>
    <w:rsid w:val="007C2179"/>
    <w:rsid w:val="007C2864"/>
    <w:rsid w:val="007C3E29"/>
    <w:rsid w:val="007C447B"/>
    <w:rsid w:val="007C6038"/>
    <w:rsid w:val="007D0D46"/>
    <w:rsid w:val="007D1FC3"/>
    <w:rsid w:val="007D206D"/>
    <w:rsid w:val="007D2688"/>
    <w:rsid w:val="007D34F1"/>
    <w:rsid w:val="007D559B"/>
    <w:rsid w:val="007D59A6"/>
    <w:rsid w:val="007D62D2"/>
    <w:rsid w:val="007D7990"/>
    <w:rsid w:val="007E015B"/>
    <w:rsid w:val="007E0D79"/>
    <w:rsid w:val="007E1E09"/>
    <w:rsid w:val="007E2010"/>
    <w:rsid w:val="007E2B49"/>
    <w:rsid w:val="007E327B"/>
    <w:rsid w:val="007E56C3"/>
    <w:rsid w:val="007E669E"/>
    <w:rsid w:val="007E7261"/>
    <w:rsid w:val="007F01D2"/>
    <w:rsid w:val="007F03E6"/>
    <w:rsid w:val="007F0639"/>
    <w:rsid w:val="007F17D9"/>
    <w:rsid w:val="007F2766"/>
    <w:rsid w:val="007F2825"/>
    <w:rsid w:val="007F30F6"/>
    <w:rsid w:val="007F3CE9"/>
    <w:rsid w:val="007F5619"/>
    <w:rsid w:val="007F58CD"/>
    <w:rsid w:val="007F58FD"/>
    <w:rsid w:val="007F5AAA"/>
    <w:rsid w:val="007F62C7"/>
    <w:rsid w:val="007F663F"/>
    <w:rsid w:val="007F68E6"/>
    <w:rsid w:val="007F733C"/>
    <w:rsid w:val="007F7A95"/>
    <w:rsid w:val="007F7D30"/>
    <w:rsid w:val="007F7EF0"/>
    <w:rsid w:val="00800A56"/>
    <w:rsid w:val="00804340"/>
    <w:rsid w:val="00804528"/>
    <w:rsid w:val="008048F3"/>
    <w:rsid w:val="00805246"/>
    <w:rsid w:val="008059CF"/>
    <w:rsid w:val="00806303"/>
    <w:rsid w:val="00806F33"/>
    <w:rsid w:val="00807911"/>
    <w:rsid w:val="00807A31"/>
    <w:rsid w:val="008104C2"/>
    <w:rsid w:val="008119CA"/>
    <w:rsid w:val="00811E55"/>
    <w:rsid w:val="008123C0"/>
    <w:rsid w:val="00812D09"/>
    <w:rsid w:val="00812F42"/>
    <w:rsid w:val="008145B4"/>
    <w:rsid w:val="00814AF5"/>
    <w:rsid w:val="00815B98"/>
    <w:rsid w:val="00817D48"/>
    <w:rsid w:val="0082038A"/>
    <w:rsid w:val="0082165D"/>
    <w:rsid w:val="00825365"/>
    <w:rsid w:val="00825D12"/>
    <w:rsid w:val="008261B9"/>
    <w:rsid w:val="00826A7A"/>
    <w:rsid w:val="008303E5"/>
    <w:rsid w:val="00831A21"/>
    <w:rsid w:val="00832392"/>
    <w:rsid w:val="00833BAF"/>
    <w:rsid w:val="00833E2C"/>
    <w:rsid w:val="008362F4"/>
    <w:rsid w:val="00836CCF"/>
    <w:rsid w:val="008402A4"/>
    <w:rsid w:val="00840948"/>
    <w:rsid w:val="00843D58"/>
    <w:rsid w:val="00845BDC"/>
    <w:rsid w:val="00845C57"/>
    <w:rsid w:val="00847361"/>
    <w:rsid w:val="00847E2F"/>
    <w:rsid w:val="008503AA"/>
    <w:rsid w:val="008515EF"/>
    <w:rsid w:val="00852E4E"/>
    <w:rsid w:val="00853797"/>
    <w:rsid w:val="008542FA"/>
    <w:rsid w:val="00854DEC"/>
    <w:rsid w:val="0085506E"/>
    <w:rsid w:val="00855B08"/>
    <w:rsid w:val="008561F0"/>
    <w:rsid w:val="008562C3"/>
    <w:rsid w:val="00856566"/>
    <w:rsid w:val="00856BDA"/>
    <w:rsid w:val="00856C2F"/>
    <w:rsid w:val="00856E5C"/>
    <w:rsid w:val="0085757A"/>
    <w:rsid w:val="008579F6"/>
    <w:rsid w:val="00860C0B"/>
    <w:rsid w:val="008617F1"/>
    <w:rsid w:val="00862DA7"/>
    <w:rsid w:val="008631A8"/>
    <w:rsid w:val="00863655"/>
    <w:rsid w:val="008640A4"/>
    <w:rsid w:val="008640ED"/>
    <w:rsid w:val="00864DE6"/>
    <w:rsid w:val="008650C2"/>
    <w:rsid w:val="00865124"/>
    <w:rsid w:val="0086538F"/>
    <w:rsid w:val="00865410"/>
    <w:rsid w:val="00865D5A"/>
    <w:rsid w:val="008665F0"/>
    <w:rsid w:val="00866AD3"/>
    <w:rsid w:val="0086740B"/>
    <w:rsid w:val="008705AD"/>
    <w:rsid w:val="00870C7D"/>
    <w:rsid w:val="00870D18"/>
    <w:rsid w:val="008712E0"/>
    <w:rsid w:val="00873768"/>
    <w:rsid w:val="00873D30"/>
    <w:rsid w:val="00874A5A"/>
    <w:rsid w:val="00874AFE"/>
    <w:rsid w:val="0087599E"/>
    <w:rsid w:val="00876A49"/>
    <w:rsid w:val="00876A5D"/>
    <w:rsid w:val="00877140"/>
    <w:rsid w:val="00877D0D"/>
    <w:rsid w:val="00881C10"/>
    <w:rsid w:val="00881E82"/>
    <w:rsid w:val="00882047"/>
    <w:rsid w:val="008823A4"/>
    <w:rsid w:val="00882739"/>
    <w:rsid w:val="00882F25"/>
    <w:rsid w:val="008830E5"/>
    <w:rsid w:val="0088492D"/>
    <w:rsid w:val="00886EA4"/>
    <w:rsid w:val="008878F2"/>
    <w:rsid w:val="0089091B"/>
    <w:rsid w:val="008911BB"/>
    <w:rsid w:val="008919E2"/>
    <w:rsid w:val="00893B1F"/>
    <w:rsid w:val="0089455A"/>
    <w:rsid w:val="00894C89"/>
    <w:rsid w:val="00895C3C"/>
    <w:rsid w:val="00896B46"/>
    <w:rsid w:val="00896C6F"/>
    <w:rsid w:val="00897598"/>
    <w:rsid w:val="00897C13"/>
    <w:rsid w:val="008A09EC"/>
    <w:rsid w:val="008A0CDC"/>
    <w:rsid w:val="008A110E"/>
    <w:rsid w:val="008A3105"/>
    <w:rsid w:val="008A4C65"/>
    <w:rsid w:val="008A5199"/>
    <w:rsid w:val="008A58FD"/>
    <w:rsid w:val="008A606D"/>
    <w:rsid w:val="008A7775"/>
    <w:rsid w:val="008B000E"/>
    <w:rsid w:val="008B072B"/>
    <w:rsid w:val="008B1F16"/>
    <w:rsid w:val="008B3166"/>
    <w:rsid w:val="008B539F"/>
    <w:rsid w:val="008B549A"/>
    <w:rsid w:val="008B6B04"/>
    <w:rsid w:val="008B71BB"/>
    <w:rsid w:val="008B7507"/>
    <w:rsid w:val="008C2970"/>
    <w:rsid w:val="008C2AB4"/>
    <w:rsid w:val="008C3AC5"/>
    <w:rsid w:val="008C42FC"/>
    <w:rsid w:val="008C4632"/>
    <w:rsid w:val="008C4A0C"/>
    <w:rsid w:val="008C546C"/>
    <w:rsid w:val="008C5AC1"/>
    <w:rsid w:val="008C60D8"/>
    <w:rsid w:val="008C62A5"/>
    <w:rsid w:val="008C74FE"/>
    <w:rsid w:val="008C7827"/>
    <w:rsid w:val="008C7FA6"/>
    <w:rsid w:val="008D0435"/>
    <w:rsid w:val="008D04F4"/>
    <w:rsid w:val="008D1001"/>
    <w:rsid w:val="008D1843"/>
    <w:rsid w:val="008D1B1F"/>
    <w:rsid w:val="008D2E43"/>
    <w:rsid w:val="008D33BE"/>
    <w:rsid w:val="008D34CF"/>
    <w:rsid w:val="008D3782"/>
    <w:rsid w:val="008D3FBB"/>
    <w:rsid w:val="008D3FBF"/>
    <w:rsid w:val="008D53AE"/>
    <w:rsid w:val="008D627C"/>
    <w:rsid w:val="008E037C"/>
    <w:rsid w:val="008E04F9"/>
    <w:rsid w:val="008E06D5"/>
    <w:rsid w:val="008E0CB8"/>
    <w:rsid w:val="008E0D52"/>
    <w:rsid w:val="008E343B"/>
    <w:rsid w:val="008E373C"/>
    <w:rsid w:val="008E3A93"/>
    <w:rsid w:val="008E4492"/>
    <w:rsid w:val="008E4DE5"/>
    <w:rsid w:val="008E548B"/>
    <w:rsid w:val="008E577C"/>
    <w:rsid w:val="008E5915"/>
    <w:rsid w:val="008E6A2D"/>
    <w:rsid w:val="008E784F"/>
    <w:rsid w:val="008E7868"/>
    <w:rsid w:val="008E788B"/>
    <w:rsid w:val="008F0580"/>
    <w:rsid w:val="008F1DE6"/>
    <w:rsid w:val="008F2DBB"/>
    <w:rsid w:val="008F3F87"/>
    <w:rsid w:val="008F4265"/>
    <w:rsid w:val="008F45D8"/>
    <w:rsid w:val="008F4913"/>
    <w:rsid w:val="008F4B41"/>
    <w:rsid w:val="008F5537"/>
    <w:rsid w:val="008F5B55"/>
    <w:rsid w:val="008F6A96"/>
    <w:rsid w:val="008F78CA"/>
    <w:rsid w:val="008F7CAB"/>
    <w:rsid w:val="009013CE"/>
    <w:rsid w:val="00901745"/>
    <w:rsid w:val="009029C6"/>
    <w:rsid w:val="00902D62"/>
    <w:rsid w:val="0090373E"/>
    <w:rsid w:val="00903F91"/>
    <w:rsid w:val="009045F9"/>
    <w:rsid w:val="0090554F"/>
    <w:rsid w:val="00905932"/>
    <w:rsid w:val="00907967"/>
    <w:rsid w:val="00910FD9"/>
    <w:rsid w:val="009112AD"/>
    <w:rsid w:val="00911318"/>
    <w:rsid w:val="0091152F"/>
    <w:rsid w:val="009118C9"/>
    <w:rsid w:val="009118FA"/>
    <w:rsid w:val="00912C20"/>
    <w:rsid w:val="00913250"/>
    <w:rsid w:val="009135F8"/>
    <w:rsid w:val="00913CBB"/>
    <w:rsid w:val="009144FD"/>
    <w:rsid w:val="00914AEC"/>
    <w:rsid w:val="00914AFF"/>
    <w:rsid w:val="0091508F"/>
    <w:rsid w:val="009166A8"/>
    <w:rsid w:val="00917986"/>
    <w:rsid w:val="00917B28"/>
    <w:rsid w:val="00920D33"/>
    <w:rsid w:val="0092138A"/>
    <w:rsid w:val="009228FC"/>
    <w:rsid w:val="00922EDF"/>
    <w:rsid w:val="00923058"/>
    <w:rsid w:val="00923108"/>
    <w:rsid w:val="00924234"/>
    <w:rsid w:val="009247C1"/>
    <w:rsid w:val="00925401"/>
    <w:rsid w:val="0092671A"/>
    <w:rsid w:val="00926A8D"/>
    <w:rsid w:val="0092705C"/>
    <w:rsid w:val="00927151"/>
    <w:rsid w:val="00930298"/>
    <w:rsid w:val="0093132E"/>
    <w:rsid w:val="00933505"/>
    <w:rsid w:val="009335EC"/>
    <w:rsid w:val="00933A18"/>
    <w:rsid w:val="00933A7D"/>
    <w:rsid w:val="00934D80"/>
    <w:rsid w:val="0093760B"/>
    <w:rsid w:val="00937BE1"/>
    <w:rsid w:val="009406AE"/>
    <w:rsid w:val="0094183D"/>
    <w:rsid w:val="00941D68"/>
    <w:rsid w:val="00941E8F"/>
    <w:rsid w:val="00942142"/>
    <w:rsid w:val="00943C54"/>
    <w:rsid w:val="00944E8C"/>
    <w:rsid w:val="00944EDC"/>
    <w:rsid w:val="00944F64"/>
    <w:rsid w:val="0094621F"/>
    <w:rsid w:val="0094644F"/>
    <w:rsid w:val="00947497"/>
    <w:rsid w:val="00947EE0"/>
    <w:rsid w:val="00951718"/>
    <w:rsid w:val="00952AEF"/>
    <w:rsid w:val="0095492E"/>
    <w:rsid w:val="00955A92"/>
    <w:rsid w:val="00956A32"/>
    <w:rsid w:val="009570D2"/>
    <w:rsid w:val="009604EF"/>
    <w:rsid w:val="00961021"/>
    <w:rsid w:val="00962574"/>
    <w:rsid w:val="0096257A"/>
    <w:rsid w:val="00962CC1"/>
    <w:rsid w:val="00964A95"/>
    <w:rsid w:val="00964BCC"/>
    <w:rsid w:val="00965265"/>
    <w:rsid w:val="009655C3"/>
    <w:rsid w:val="00965DBF"/>
    <w:rsid w:val="0096609C"/>
    <w:rsid w:val="00966141"/>
    <w:rsid w:val="009677A0"/>
    <w:rsid w:val="00970065"/>
    <w:rsid w:val="0097023B"/>
    <w:rsid w:val="00971BE5"/>
    <w:rsid w:val="0097231A"/>
    <w:rsid w:val="009730FA"/>
    <w:rsid w:val="009735DE"/>
    <w:rsid w:val="00973B06"/>
    <w:rsid w:val="0097421F"/>
    <w:rsid w:val="009749CB"/>
    <w:rsid w:val="00974A7F"/>
    <w:rsid w:val="00974F84"/>
    <w:rsid w:val="00975D4C"/>
    <w:rsid w:val="00976CF0"/>
    <w:rsid w:val="009773FC"/>
    <w:rsid w:val="00980B27"/>
    <w:rsid w:val="00981352"/>
    <w:rsid w:val="0098173E"/>
    <w:rsid w:val="00982CAF"/>
    <w:rsid w:val="009838EB"/>
    <w:rsid w:val="00984DA6"/>
    <w:rsid w:val="00985162"/>
    <w:rsid w:val="0098596A"/>
    <w:rsid w:val="00985FA5"/>
    <w:rsid w:val="00986A2C"/>
    <w:rsid w:val="00986F32"/>
    <w:rsid w:val="00987150"/>
    <w:rsid w:val="009873DE"/>
    <w:rsid w:val="0098772B"/>
    <w:rsid w:val="009908C0"/>
    <w:rsid w:val="00990EA4"/>
    <w:rsid w:val="00991C36"/>
    <w:rsid w:val="00991C56"/>
    <w:rsid w:val="00992C89"/>
    <w:rsid w:val="00992CCB"/>
    <w:rsid w:val="00992DEC"/>
    <w:rsid w:val="00992E40"/>
    <w:rsid w:val="00993095"/>
    <w:rsid w:val="00993491"/>
    <w:rsid w:val="00993EBD"/>
    <w:rsid w:val="0099490B"/>
    <w:rsid w:val="0099527B"/>
    <w:rsid w:val="00995516"/>
    <w:rsid w:val="0099567F"/>
    <w:rsid w:val="00995932"/>
    <w:rsid w:val="00996AF5"/>
    <w:rsid w:val="009A0F3C"/>
    <w:rsid w:val="009A1796"/>
    <w:rsid w:val="009A19E0"/>
    <w:rsid w:val="009A1A8B"/>
    <w:rsid w:val="009A2A47"/>
    <w:rsid w:val="009A3832"/>
    <w:rsid w:val="009A3B51"/>
    <w:rsid w:val="009A5348"/>
    <w:rsid w:val="009A5403"/>
    <w:rsid w:val="009A6496"/>
    <w:rsid w:val="009A65DB"/>
    <w:rsid w:val="009A68D7"/>
    <w:rsid w:val="009A6DBB"/>
    <w:rsid w:val="009A7A86"/>
    <w:rsid w:val="009B0146"/>
    <w:rsid w:val="009B0228"/>
    <w:rsid w:val="009B0634"/>
    <w:rsid w:val="009B3045"/>
    <w:rsid w:val="009C0368"/>
    <w:rsid w:val="009C07C4"/>
    <w:rsid w:val="009C2D77"/>
    <w:rsid w:val="009C2FB0"/>
    <w:rsid w:val="009C38AF"/>
    <w:rsid w:val="009C3DB7"/>
    <w:rsid w:val="009C3E6F"/>
    <w:rsid w:val="009C3EEC"/>
    <w:rsid w:val="009C52A7"/>
    <w:rsid w:val="009C567D"/>
    <w:rsid w:val="009C613A"/>
    <w:rsid w:val="009C6478"/>
    <w:rsid w:val="009C725D"/>
    <w:rsid w:val="009C7594"/>
    <w:rsid w:val="009D04BF"/>
    <w:rsid w:val="009D0E56"/>
    <w:rsid w:val="009D1144"/>
    <w:rsid w:val="009D2A41"/>
    <w:rsid w:val="009D33A2"/>
    <w:rsid w:val="009D47CF"/>
    <w:rsid w:val="009D5134"/>
    <w:rsid w:val="009D526D"/>
    <w:rsid w:val="009D54E3"/>
    <w:rsid w:val="009D6667"/>
    <w:rsid w:val="009D7B9E"/>
    <w:rsid w:val="009E0D85"/>
    <w:rsid w:val="009E310C"/>
    <w:rsid w:val="009E3858"/>
    <w:rsid w:val="009E3B0D"/>
    <w:rsid w:val="009E4233"/>
    <w:rsid w:val="009E4A9A"/>
    <w:rsid w:val="009E5157"/>
    <w:rsid w:val="009E54D2"/>
    <w:rsid w:val="009E5E13"/>
    <w:rsid w:val="009E6E6F"/>
    <w:rsid w:val="009F074A"/>
    <w:rsid w:val="009F1D1C"/>
    <w:rsid w:val="009F1F6A"/>
    <w:rsid w:val="009F2C7C"/>
    <w:rsid w:val="009F3108"/>
    <w:rsid w:val="009F34F7"/>
    <w:rsid w:val="009F5284"/>
    <w:rsid w:val="009F5CFA"/>
    <w:rsid w:val="009F6085"/>
    <w:rsid w:val="009F7372"/>
    <w:rsid w:val="009F77F3"/>
    <w:rsid w:val="00A0004E"/>
    <w:rsid w:val="00A00B50"/>
    <w:rsid w:val="00A00C18"/>
    <w:rsid w:val="00A00D54"/>
    <w:rsid w:val="00A01774"/>
    <w:rsid w:val="00A01E4C"/>
    <w:rsid w:val="00A02186"/>
    <w:rsid w:val="00A03779"/>
    <w:rsid w:val="00A03D85"/>
    <w:rsid w:val="00A04285"/>
    <w:rsid w:val="00A0463E"/>
    <w:rsid w:val="00A049C9"/>
    <w:rsid w:val="00A07D63"/>
    <w:rsid w:val="00A10811"/>
    <w:rsid w:val="00A10F96"/>
    <w:rsid w:val="00A120CB"/>
    <w:rsid w:val="00A15CEA"/>
    <w:rsid w:val="00A15DDB"/>
    <w:rsid w:val="00A160BA"/>
    <w:rsid w:val="00A16F4F"/>
    <w:rsid w:val="00A21233"/>
    <w:rsid w:val="00A23388"/>
    <w:rsid w:val="00A23809"/>
    <w:rsid w:val="00A24989"/>
    <w:rsid w:val="00A2601A"/>
    <w:rsid w:val="00A26153"/>
    <w:rsid w:val="00A265A2"/>
    <w:rsid w:val="00A26ABE"/>
    <w:rsid w:val="00A2763B"/>
    <w:rsid w:val="00A2783E"/>
    <w:rsid w:val="00A27AD5"/>
    <w:rsid w:val="00A27C05"/>
    <w:rsid w:val="00A27C53"/>
    <w:rsid w:val="00A27DC4"/>
    <w:rsid w:val="00A303ED"/>
    <w:rsid w:val="00A31C97"/>
    <w:rsid w:val="00A32204"/>
    <w:rsid w:val="00A33F05"/>
    <w:rsid w:val="00A34F57"/>
    <w:rsid w:val="00A3559F"/>
    <w:rsid w:val="00A359EF"/>
    <w:rsid w:val="00A37061"/>
    <w:rsid w:val="00A37785"/>
    <w:rsid w:val="00A40060"/>
    <w:rsid w:val="00A40FB1"/>
    <w:rsid w:val="00A41049"/>
    <w:rsid w:val="00A416BA"/>
    <w:rsid w:val="00A41853"/>
    <w:rsid w:val="00A425F3"/>
    <w:rsid w:val="00A428A6"/>
    <w:rsid w:val="00A43198"/>
    <w:rsid w:val="00A435BC"/>
    <w:rsid w:val="00A44D0C"/>
    <w:rsid w:val="00A4508F"/>
    <w:rsid w:val="00A45225"/>
    <w:rsid w:val="00A464E2"/>
    <w:rsid w:val="00A46B73"/>
    <w:rsid w:val="00A507D4"/>
    <w:rsid w:val="00A50923"/>
    <w:rsid w:val="00A51D50"/>
    <w:rsid w:val="00A5256D"/>
    <w:rsid w:val="00A53EA8"/>
    <w:rsid w:val="00A5463C"/>
    <w:rsid w:val="00A54750"/>
    <w:rsid w:val="00A54EB6"/>
    <w:rsid w:val="00A55A1F"/>
    <w:rsid w:val="00A565F2"/>
    <w:rsid w:val="00A57F6A"/>
    <w:rsid w:val="00A608D8"/>
    <w:rsid w:val="00A60A91"/>
    <w:rsid w:val="00A62BB8"/>
    <w:rsid w:val="00A63CEB"/>
    <w:rsid w:val="00A64233"/>
    <w:rsid w:val="00A64D50"/>
    <w:rsid w:val="00A65351"/>
    <w:rsid w:val="00A65D9A"/>
    <w:rsid w:val="00A663EE"/>
    <w:rsid w:val="00A67800"/>
    <w:rsid w:val="00A67FDB"/>
    <w:rsid w:val="00A712DE"/>
    <w:rsid w:val="00A713E4"/>
    <w:rsid w:val="00A72843"/>
    <w:rsid w:val="00A72B76"/>
    <w:rsid w:val="00A72DC4"/>
    <w:rsid w:val="00A72EA1"/>
    <w:rsid w:val="00A742B9"/>
    <w:rsid w:val="00A7446F"/>
    <w:rsid w:val="00A75282"/>
    <w:rsid w:val="00A7614F"/>
    <w:rsid w:val="00A767AF"/>
    <w:rsid w:val="00A76D9C"/>
    <w:rsid w:val="00A7752E"/>
    <w:rsid w:val="00A77EF8"/>
    <w:rsid w:val="00A80006"/>
    <w:rsid w:val="00A803A0"/>
    <w:rsid w:val="00A80D72"/>
    <w:rsid w:val="00A8110C"/>
    <w:rsid w:val="00A81621"/>
    <w:rsid w:val="00A818D3"/>
    <w:rsid w:val="00A818DE"/>
    <w:rsid w:val="00A81DBB"/>
    <w:rsid w:val="00A82132"/>
    <w:rsid w:val="00A821F8"/>
    <w:rsid w:val="00A82CD0"/>
    <w:rsid w:val="00A82E89"/>
    <w:rsid w:val="00A84840"/>
    <w:rsid w:val="00A8496F"/>
    <w:rsid w:val="00A85A02"/>
    <w:rsid w:val="00A85CFB"/>
    <w:rsid w:val="00A86DFB"/>
    <w:rsid w:val="00A87EA7"/>
    <w:rsid w:val="00A90054"/>
    <w:rsid w:val="00A90B20"/>
    <w:rsid w:val="00A910A9"/>
    <w:rsid w:val="00A910E5"/>
    <w:rsid w:val="00A91406"/>
    <w:rsid w:val="00A9140D"/>
    <w:rsid w:val="00A91607"/>
    <w:rsid w:val="00A9293E"/>
    <w:rsid w:val="00A9321E"/>
    <w:rsid w:val="00A9551F"/>
    <w:rsid w:val="00A959D8"/>
    <w:rsid w:val="00A959DF"/>
    <w:rsid w:val="00A95C55"/>
    <w:rsid w:val="00A95D84"/>
    <w:rsid w:val="00A96911"/>
    <w:rsid w:val="00A96C10"/>
    <w:rsid w:val="00AA09A0"/>
    <w:rsid w:val="00AA0BBF"/>
    <w:rsid w:val="00AA191D"/>
    <w:rsid w:val="00AA4061"/>
    <w:rsid w:val="00AA4CED"/>
    <w:rsid w:val="00AA4F9C"/>
    <w:rsid w:val="00AA575E"/>
    <w:rsid w:val="00AA7999"/>
    <w:rsid w:val="00AB02D9"/>
    <w:rsid w:val="00AB2898"/>
    <w:rsid w:val="00AB3CAC"/>
    <w:rsid w:val="00AB571D"/>
    <w:rsid w:val="00AB59B3"/>
    <w:rsid w:val="00AB5FD3"/>
    <w:rsid w:val="00AB6B94"/>
    <w:rsid w:val="00AC20FD"/>
    <w:rsid w:val="00AC24B8"/>
    <w:rsid w:val="00AC2A2D"/>
    <w:rsid w:val="00AC34D7"/>
    <w:rsid w:val="00AC369C"/>
    <w:rsid w:val="00AC3E2E"/>
    <w:rsid w:val="00AC4863"/>
    <w:rsid w:val="00AC55AD"/>
    <w:rsid w:val="00AD1056"/>
    <w:rsid w:val="00AD12C4"/>
    <w:rsid w:val="00AD13BE"/>
    <w:rsid w:val="00AD147F"/>
    <w:rsid w:val="00AD2F7A"/>
    <w:rsid w:val="00AD38D2"/>
    <w:rsid w:val="00AD393A"/>
    <w:rsid w:val="00AD4028"/>
    <w:rsid w:val="00AD55ED"/>
    <w:rsid w:val="00AD5683"/>
    <w:rsid w:val="00AD5893"/>
    <w:rsid w:val="00AD78F2"/>
    <w:rsid w:val="00AE08E5"/>
    <w:rsid w:val="00AE0D47"/>
    <w:rsid w:val="00AE2021"/>
    <w:rsid w:val="00AE29C3"/>
    <w:rsid w:val="00AE4411"/>
    <w:rsid w:val="00AE452D"/>
    <w:rsid w:val="00AE47F9"/>
    <w:rsid w:val="00AE5612"/>
    <w:rsid w:val="00AE5F35"/>
    <w:rsid w:val="00AE6340"/>
    <w:rsid w:val="00AE64C1"/>
    <w:rsid w:val="00AE6CDD"/>
    <w:rsid w:val="00AF13C9"/>
    <w:rsid w:val="00AF405D"/>
    <w:rsid w:val="00AF4151"/>
    <w:rsid w:val="00AF4F18"/>
    <w:rsid w:val="00AF516D"/>
    <w:rsid w:val="00AF5D76"/>
    <w:rsid w:val="00AF5DE9"/>
    <w:rsid w:val="00AF72FC"/>
    <w:rsid w:val="00AF76B4"/>
    <w:rsid w:val="00AF79A4"/>
    <w:rsid w:val="00AF7D2D"/>
    <w:rsid w:val="00AF7F0C"/>
    <w:rsid w:val="00AF7F35"/>
    <w:rsid w:val="00B00071"/>
    <w:rsid w:val="00B0138B"/>
    <w:rsid w:val="00B01B41"/>
    <w:rsid w:val="00B02A59"/>
    <w:rsid w:val="00B02FDE"/>
    <w:rsid w:val="00B03529"/>
    <w:rsid w:val="00B03869"/>
    <w:rsid w:val="00B040D8"/>
    <w:rsid w:val="00B04732"/>
    <w:rsid w:val="00B04D14"/>
    <w:rsid w:val="00B056EF"/>
    <w:rsid w:val="00B05D6F"/>
    <w:rsid w:val="00B06789"/>
    <w:rsid w:val="00B12F84"/>
    <w:rsid w:val="00B143D3"/>
    <w:rsid w:val="00B146F5"/>
    <w:rsid w:val="00B14E80"/>
    <w:rsid w:val="00B158E2"/>
    <w:rsid w:val="00B16A2E"/>
    <w:rsid w:val="00B16F9D"/>
    <w:rsid w:val="00B170ED"/>
    <w:rsid w:val="00B176B0"/>
    <w:rsid w:val="00B17D78"/>
    <w:rsid w:val="00B17EF7"/>
    <w:rsid w:val="00B20791"/>
    <w:rsid w:val="00B21435"/>
    <w:rsid w:val="00B215E8"/>
    <w:rsid w:val="00B218B9"/>
    <w:rsid w:val="00B21B91"/>
    <w:rsid w:val="00B21BD4"/>
    <w:rsid w:val="00B21D2A"/>
    <w:rsid w:val="00B23ADA"/>
    <w:rsid w:val="00B2611A"/>
    <w:rsid w:val="00B26E2D"/>
    <w:rsid w:val="00B275DF"/>
    <w:rsid w:val="00B27E8D"/>
    <w:rsid w:val="00B27ECC"/>
    <w:rsid w:val="00B318BD"/>
    <w:rsid w:val="00B31A74"/>
    <w:rsid w:val="00B333AD"/>
    <w:rsid w:val="00B333C1"/>
    <w:rsid w:val="00B3363A"/>
    <w:rsid w:val="00B3481B"/>
    <w:rsid w:val="00B35EC3"/>
    <w:rsid w:val="00B36444"/>
    <w:rsid w:val="00B40D8A"/>
    <w:rsid w:val="00B41AF0"/>
    <w:rsid w:val="00B41C01"/>
    <w:rsid w:val="00B42F4A"/>
    <w:rsid w:val="00B43136"/>
    <w:rsid w:val="00B43474"/>
    <w:rsid w:val="00B43895"/>
    <w:rsid w:val="00B43A67"/>
    <w:rsid w:val="00B45E65"/>
    <w:rsid w:val="00B50FCB"/>
    <w:rsid w:val="00B516E8"/>
    <w:rsid w:val="00B52E05"/>
    <w:rsid w:val="00B539A7"/>
    <w:rsid w:val="00B53CC4"/>
    <w:rsid w:val="00B54622"/>
    <w:rsid w:val="00B548BA"/>
    <w:rsid w:val="00B54B32"/>
    <w:rsid w:val="00B55AC3"/>
    <w:rsid w:val="00B55AF6"/>
    <w:rsid w:val="00B55C23"/>
    <w:rsid w:val="00B55E8D"/>
    <w:rsid w:val="00B56F82"/>
    <w:rsid w:val="00B57409"/>
    <w:rsid w:val="00B57C1B"/>
    <w:rsid w:val="00B57F0F"/>
    <w:rsid w:val="00B60B50"/>
    <w:rsid w:val="00B63972"/>
    <w:rsid w:val="00B643C0"/>
    <w:rsid w:val="00B64A61"/>
    <w:rsid w:val="00B650FA"/>
    <w:rsid w:val="00B66CD3"/>
    <w:rsid w:val="00B66D33"/>
    <w:rsid w:val="00B708FE"/>
    <w:rsid w:val="00B70E55"/>
    <w:rsid w:val="00B71B88"/>
    <w:rsid w:val="00B71D98"/>
    <w:rsid w:val="00B737A6"/>
    <w:rsid w:val="00B74BAB"/>
    <w:rsid w:val="00B75628"/>
    <w:rsid w:val="00B7574B"/>
    <w:rsid w:val="00B75917"/>
    <w:rsid w:val="00B75E0D"/>
    <w:rsid w:val="00B75F28"/>
    <w:rsid w:val="00B76229"/>
    <w:rsid w:val="00B767BF"/>
    <w:rsid w:val="00B80AC5"/>
    <w:rsid w:val="00B8148E"/>
    <w:rsid w:val="00B81B97"/>
    <w:rsid w:val="00B843B8"/>
    <w:rsid w:val="00B87228"/>
    <w:rsid w:val="00B8752F"/>
    <w:rsid w:val="00B87938"/>
    <w:rsid w:val="00B87F8E"/>
    <w:rsid w:val="00B91B2D"/>
    <w:rsid w:val="00B91C7A"/>
    <w:rsid w:val="00B93F0C"/>
    <w:rsid w:val="00B9457D"/>
    <w:rsid w:val="00B95FD8"/>
    <w:rsid w:val="00B960FA"/>
    <w:rsid w:val="00B969F5"/>
    <w:rsid w:val="00B96AC8"/>
    <w:rsid w:val="00B9794B"/>
    <w:rsid w:val="00B97AB3"/>
    <w:rsid w:val="00BA0E5C"/>
    <w:rsid w:val="00BA1C4D"/>
    <w:rsid w:val="00BA32DC"/>
    <w:rsid w:val="00BA3DB6"/>
    <w:rsid w:val="00BA3EA2"/>
    <w:rsid w:val="00BA3F60"/>
    <w:rsid w:val="00BA4162"/>
    <w:rsid w:val="00BA588F"/>
    <w:rsid w:val="00BA5A0D"/>
    <w:rsid w:val="00BA664F"/>
    <w:rsid w:val="00BA6CD2"/>
    <w:rsid w:val="00BA6FBC"/>
    <w:rsid w:val="00BA7D06"/>
    <w:rsid w:val="00BB00F4"/>
    <w:rsid w:val="00BB10BF"/>
    <w:rsid w:val="00BB285E"/>
    <w:rsid w:val="00BB2DA9"/>
    <w:rsid w:val="00BB3BF0"/>
    <w:rsid w:val="00BB404C"/>
    <w:rsid w:val="00BB4BD0"/>
    <w:rsid w:val="00BB5BF2"/>
    <w:rsid w:val="00BB5C58"/>
    <w:rsid w:val="00BB6BF2"/>
    <w:rsid w:val="00BB779D"/>
    <w:rsid w:val="00BB7A90"/>
    <w:rsid w:val="00BC147C"/>
    <w:rsid w:val="00BC180A"/>
    <w:rsid w:val="00BC1CBC"/>
    <w:rsid w:val="00BC2101"/>
    <w:rsid w:val="00BC34A4"/>
    <w:rsid w:val="00BC3AEE"/>
    <w:rsid w:val="00BC45E9"/>
    <w:rsid w:val="00BC4ADE"/>
    <w:rsid w:val="00BC58B1"/>
    <w:rsid w:val="00BC5AD6"/>
    <w:rsid w:val="00BC61A1"/>
    <w:rsid w:val="00BC640E"/>
    <w:rsid w:val="00BC6C30"/>
    <w:rsid w:val="00BC6D7A"/>
    <w:rsid w:val="00BC7287"/>
    <w:rsid w:val="00BC7391"/>
    <w:rsid w:val="00BD0AC5"/>
    <w:rsid w:val="00BD2070"/>
    <w:rsid w:val="00BD308D"/>
    <w:rsid w:val="00BD313C"/>
    <w:rsid w:val="00BD4BA5"/>
    <w:rsid w:val="00BD4DF6"/>
    <w:rsid w:val="00BD706B"/>
    <w:rsid w:val="00BD7CF7"/>
    <w:rsid w:val="00BE02EF"/>
    <w:rsid w:val="00BE0B32"/>
    <w:rsid w:val="00BE0C09"/>
    <w:rsid w:val="00BE0FCC"/>
    <w:rsid w:val="00BE2F9F"/>
    <w:rsid w:val="00BE451B"/>
    <w:rsid w:val="00BE457F"/>
    <w:rsid w:val="00BE49F7"/>
    <w:rsid w:val="00BE5561"/>
    <w:rsid w:val="00BE59C6"/>
    <w:rsid w:val="00BE5A9E"/>
    <w:rsid w:val="00BE792A"/>
    <w:rsid w:val="00BE7FBD"/>
    <w:rsid w:val="00BF0F14"/>
    <w:rsid w:val="00BF0F3B"/>
    <w:rsid w:val="00BF37BA"/>
    <w:rsid w:val="00BF4FB9"/>
    <w:rsid w:val="00BF5275"/>
    <w:rsid w:val="00BF5319"/>
    <w:rsid w:val="00BF53AF"/>
    <w:rsid w:val="00BF5C03"/>
    <w:rsid w:val="00BF6309"/>
    <w:rsid w:val="00BF6B45"/>
    <w:rsid w:val="00BF7060"/>
    <w:rsid w:val="00BF70C3"/>
    <w:rsid w:val="00BF78F9"/>
    <w:rsid w:val="00C00CB4"/>
    <w:rsid w:val="00C017D8"/>
    <w:rsid w:val="00C01EBD"/>
    <w:rsid w:val="00C02485"/>
    <w:rsid w:val="00C02BC3"/>
    <w:rsid w:val="00C034B3"/>
    <w:rsid w:val="00C03E13"/>
    <w:rsid w:val="00C066CD"/>
    <w:rsid w:val="00C06992"/>
    <w:rsid w:val="00C0732C"/>
    <w:rsid w:val="00C10471"/>
    <w:rsid w:val="00C107A5"/>
    <w:rsid w:val="00C10BA0"/>
    <w:rsid w:val="00C113B7"/>
    <w:rsid w:val="00C11460"/>
    <w:rsid w:val="00C1306B"/>
    <w:rsid w:val="00C13B70"/>
    <w:rsid w:val="00C13CA7"/>
    <w:rsid w:val="00C141C0"/>
    <w:rsid w:val="00C154E1"/>
    <w:rsid w:val="00C15649"/>
    <w:rsid w:val="00C15D86"/>
    <w:rsid w:val="00C17189"/>
    <w:rsid w:val="00C200BC"/>
    <w:rsid w:val="00C2051D"/>
    <w:rsid w:val="00C206C9"/>
    <w:rsid w:val="00C2089B"/>
    <w:rsid w:val="00C20CD6"/>
    <w:rsid w:val="00C2106E"/>
    <w:rsid w:val="00C211AD"/>
    <w:rsid w:val="00C22077"/>
    <w:rsid w:val="00C22A2A"/>
    <w:rsid w:val="00C22AC0"/>
    <w:rsid w:val="00C233D2"/>
    <w:rsid w:val="00C23550"/>
    <w:rsid w:val="00C2618B"/>
    <w:rsid w:val="00C26192"/>
    <w:rsid w:val="00C26767"/>
    <w:rsid w:val="00C26A9C"/>
    <w:rsid w:val="00C2736D"/>
    <w:rsid w:val="00C277A3"/>
    <w:rsid w:val="00C27FDC"/>
    <w:rsid w:val="00C31966"/>
    <w:rsid w:val="00C32B8E"/>
    <w:rsid w:val="00C3318B"/>
    <w:rsid w:val="00C33409"/>
    <w:rsid w:val="00C34344"/>
    <w:rsid w:val="00C3471B"/>
    <w:rsid w:val="00C34AB2"/>
    <w:rsid w:val="00C35E33"/>
    <w:rsid w:val="00C362EB"/>
    <w:rsid w:val="00C363D7"/>
    <w:rsid w:val="00C37CF6"/>
    <w:rsid w:val="00C401F0"/>
    <w:rsid w:val="00C40885"/>
    <w:rsid w:val="00C40A5F"/>
    <w:rsid w:val="00C4163E"/>
    <w:rsid w:val="00C41E97"/>
    <w:rsid w:val="00C4215E"/>
    <w:rsid w:val="00C42CD3"/>
    <w:rsid w:val="00C4428A"/>
    <w:rsid w:val="00C44B91"/>
    <w:rsid w:val="00C46B4F"/>
    <w:rsid w:val="00C47466"/>
    <w:rsid w:val="00C51238"/>
    <w:rsid w:val="00C51444"/>
    <w:rsid w:val="00C514F8"/>
    <w:rsid w:val="00C51B42"/>
    <w:rsid w:val="00C5214E"/>
    <w:rsid w:val="00C52501"/>
    <w:rsid w:val="00C5334A"/>
    <w:rsid w:val="00C5399C"/>
    <w:rsid w:val="00C53AB2"/>
    <w:rsid w:val="00C54E00"/>
    <w:rsid w:val="00C55486"/>
    <w:rsid w:val="00C56223"/>
    <w:rsid w:val="00C56392"/>
    <w:rsid w:val="00C564B6"/>
    <w:rsid w:val="00C566E1"/>
    <w:rsid w:val="00C5719D"/>
    <w:rsid w:val="00C57657"/>
    <w:rsid w:val="00C578D4"/>
    <w:rsid w:val="00C60BA0"/>
    <w:rsid w:val="00C61EE4"/>
    <w:rsid w:val="00C6274C"/>
    <w:rsid w:val="00C63197"/>
    <w:rsid w:val="00C657A8"/>
    <w:rsid w:val="00C658C2"/>
    <w:rsid w:val="00C66466"/>
    <w:rsid w:val="00C66E98"/>
    <w:rsid w:val="00C66EEB"/>
    <w:rsid w:val="00C66F77"/>
    <w:rsid w:val="00C679B2"/>
    <w:rsid w:val="00C7070B"/>
    <w:rsid w:val="00C70B80"/>
    <w:rsid w:val="00C70BB7"/>
    <w:rsid w:val="00C71AD4"/>
    <w:rsid w:val="00C7280C"/>
    <w:rsid w:val="00C731A7"/>
    <w:rsid w:val="00C749B2"/>
    <w:rsid w:val="00C756B3"/>
    <w:rsid w:val="00C75DB9"/>
    <w:rsid w:val="00C76348"/>
    <w:rsid w:val="00C7662F"/>
    <w:rsid w:val="00C766E6"/>
    <w:rsid w:val="00C76B78"/>
    <w:rsid w:val="00C77152"/>
    <w:rsid w:val="00C77BC9"/>
    <w:rsid w:val="00C80216"/>
    <w:rsid w:val="00C8090B"/>
    <w:rsid w:val="00C809BF"/>
    <w:rsid w:val="00C80C70"/>
    <w:rsid w:val="00C816DC"/>
    <w:rsid w:val="00C817A4"/>
    <w:rsid w:val="00C81AB3"/>
    <w:rsid w:val="00C84669"/>
    <w:rsid w:val="00C84EAF"/>
    <w:rsid w:val="00C852C9"/>
    <w:rsid w:val="00C8554A"/>
    <w:rsid w:val="00C855DC"/>
    <w:rsid w:val="00C85A66"/>
    <w:rsid w:val="00C85F24"/>
    <w:rsid w:val="00C86D01"/>
    <w:rsid w:val="00C9067C"/>
    <w:rsid w:val="00C927C5"/>
    <w:rsid w:val="00C92CF5"/>
    <w:rsid w:val="00C9324F"/>
    <w:rsid w:val="00C9358D"/>
    <w:rsid w:val="00C93ECA"/>
    <w:rsid w:val="00C94354"/>
    <w:rsid w:val="00C94CC4"/>
    <w:rsid w:val="00C95AAD"/>
    <w:rsid w:val="00C95C32"/>
    <w:rsid w:val="00C96365"/>
    <w:rsid w:val="00C9671E"/>
    <w:rsid w:val="00C9676E"/>
    <w:rsid w:val="00CA0279"/>
    <w:rsid w:val="00CA1311"/>
    <w:rsid w:val="00CA1356"/>
    <w:rsid w:val="00CA21DF"/>
    <w:rsid w:val="00CA2A1C"/>
    <w:rsid w:val="00CA2C56"/>
    <w:rsid w:val="00CA3822"/>
    <w:rsid w:val="00CA383F"/>
    <w:rsid w:val="00CA3B9D"/>
    <w:rsid w:val="00CA3FB1"/>
    <w:rsid w:val="00CA4101"/>
    <w:rsid w:val="00CA4DBB"/>
    <w:rsid w:val="00CA5110"/>
    <w:rsid w:val="00CA571A"/>
    <w:rsid w:val="00CA669C"/>
    <w:rsid w:val="00CA72DC"/>
    <w:rsid w:val="00CA7677"/>
    <w:rsid w:val="00CA7B16"/>
    <w:rsid w:val="00CB15DB"/>
    <w:rsid w:val="00CB1711"/>
    <w:rsid w:val="00CB32EE"/>
    <w:rsid w:val="00CB3409"/>
    <w:rsid w:val="00CB3DB1"/>
    <w:rsid w:val="00CB3E98"/>
    <w:rsid w:val="00CB45E6"/>
    <w:rsid w:val="00CB4612"/>
    <w:rsid w:val="00CB555C"/>
    <w:rsid w:val="00CB6785"/>
    <w:rsid w:val="00CB67F8"/>
    <w:rsid w:val="00CB6C0A"/>
    <w:rsid w:val="00CB7D60"/>
    <w:rsid w:val="00CC076F"/>
    <w:rsid w:val="00CC0BED"/>
    <w:rsid w:val="00CC2F6D"/>
    <w:rsid w:val="00CC3267"/>
    <w:rsid w:val="00CC43F8"/>
    <w:rsid w:val="00CC4B59"/>
    <w:rsid w:val="00CC577B"/>
    <w:rsid w:val="00CC58DA"/>
    <w:rsid w:val="00CC79FE"/>
    <w:rsid w:val="00CD00DE"/>
    <w:rsid w:val="00CD0ED4"/>
    <w:rsid w:val="00CD1238"/>
    <w:rsid w:val="00CD3746"/>
    <w:rsid w:val="00CD38CA"/>
    <w:rsid w:val="00CD4672"/>
    <w:rsid w:val="00CD49BB"/>
    <w:rsid w:val="00CD4A60"/>
    <w:rsid w:val="00CD4A74"/>
    <w:rsid w:val="00CD4E23"/>
    <w:rsid w:val="00CD6335"/>
    <w:rsid w:val="00CD7196"/>
    <w:rsid w:val="00CD7258"/>
    <w:rsid w:val="00CD7502"/>
    <w:rsid w:val="00CD76DD"/>
    <w:rsid w:val="00CD77F5"/>
    <w:rsid w:val="00CD79FE"/>
    <w:rsid w:val="00CE0497"/>
    <w:rsid w:val="00CE0A49"/>
    <w:rsid w:val="00CE2243"/>
    <w:rsid w:val="00CE275A"/>
    <w:rsid w:val="00CE2975"/>
    <w:rsid w:val="00CE2E2C"/>
    <w:rsid w:val="00CE4699"/>
    <w:rsid w:val="00CE68C8"/>
    <w:rsid w:val="00CE6E1F"/>
    <w:rsid w:val="00CE6EB6"/>
    <w:rsid w:val="00CE7B2D"/>
    <w:rsid w:val="00CE7F90"/>
    <w:rsid w:val="00CF099A"/>
    <w:rsid w:val="00CF16DE"/>
    <w:rsid w:val="00CF1C6E"/>
    <w:rsid w:val="00CF1E10"/>
    <w:rsid w:val="00CF4E09"/>
    <w:rsid w:val="00CF5EFD"/>
    <w:rsid w:val="00CF6441"/>
    <w:rsid w:val="00CF6526"/>
    <w:rsid w:val="00CF6DFF"/>
    <w:rsid w:val="00CF7008"/>
    <w:rsid w:val="00CF77EB"/>
    <w:rsid w:val="00CF7A5B"/>
    <w:rsid w:val="00CF7D5F"/>
    <w:rsid w:val="00CF7E62"/>
    <w:rsid w:val="00D01602"/>
    <w:rsid w:val="00D01ABC"/>
    <w:rsid w:val="00D02328"/>
    <w:rsid w:val="00D03F82"/>
    <w:rsid w:val="00D04443"/>
    <w:rsid w:val="00D04AC3"/>
    <w:rsid w:val="00D04B8E"/>
    <w:rsid w:val="00D05F2B"/>
    <w:rsid w:val="00D06B0D"/>
    <w:rsid w:val="00D07164"/>
    <w:rsid w:val="00D10420"/>
    <w:rsid w:val="00D10ED5"/>
    <w:rsid w:val="00D1104B"/>
    <w:rsid w:val="00D11E67"/>
    <w:rsid w:val="00D124FA"/>
    <w:rsid w:val="00D14095"/>
    <w:rsid w:val="00D146A6"/>
    <w:rsid w:val="00D15960"/>
    <w:rsid w:val="00D161F6"/>
    <w:rsid w:val="00D17A9D"/>
    <w:rsid w:val="00D205A1"/>
    <w:rsid w:val="00D20615"/>
    <w:rsid w:val="00D206DB"/>
    <w:rsid w:val="00D20728"/>
    <w:rsid w:val="00D20BD0"/>
    <w:rsid w:val="00D216BA"/>
    <w:rsid w:val="00D218E1"/>
    <w:rsid w:val="00D21F86"/>
    <w:rsid w:val="00D21FE0"/>
    <w:rsid w:val="00D24543"/>
    <w:rsid w:val="00D251F1"/>
    <w:rsid w:val="00D25A1B"/>
    <w:rsid w:val="00D26458"/>
    <w:rsid w:val="00D274B5"/>
    <w:rsid w:val="00D27C8C"/>
    <w:rsid w:val="00D305A0"/>
    <w:rsid w:val="00D30C3A"/>
    <w:rsid w:val="00D311E1"/>
    <w:rsid w:val="00D32A29"/>
    <w:rsid w:val="00D333E6"/>
    <w:rsid w:val="00D34783"/>
    <w:rsid w:val="00D37695"/>
    <w:rsid w:val="00D379BB"/>
    <w:rsid w:val="00D40B7E"/>
    <w:rsid w:val="00D41738"/>
    <w:rsid w:val="00D425B3"/>
    <w:rsid w:val="00D426F0"/>
    <w:rsid w:val="00D4410F"/>
    <w:rsid w:val="00D4465D"/>
    <w:rsid w:val="00D461CE"/>
    <w:rsid w:val="00D4624F"/>
    <w:rsid w:val="00D46C12"/>
    <w:rsid w:val="00D5006F"/>
    <w:rsid w:val="00D50D50"/>
    <w:rsid w:val="00D5106A"/>
    <w:rsid w:val="00D51FFD"/>
    <w:rsid w:val="00D52028"/>
    <w:rsid w:val="00D5244E"/>
    <w:rsid w:val="00D52F21"/>
    <w:rsid w:val="00D530C9"/>
    <w:rsid w:val="00D53972"/>
    <w:rsid w:val="00D53D37"/>
    <w:rsid w:val="00D5416B"/>
    <w:rsid w:val="00D55021"/>
    <w:rsid w:val="00D56507"/>
    <w:rsid w:val="00D57BA1"/>
    <w:rsid w:val="00D60A67"/>
    <w:rsid w:val="00D60E90"/>
    <w:rsid w:val="00D61A8B"/>
    <w:rsid w:val="00D62FFE"/>
    <w:rsid w:val="00D631CA"/>
    <w:rsid w:val="00D64E73"/>
    <w:rsid w:val="00D65309"/>
    <w:rsid w:val="00D66249"/>
    <w:rsid w:val="00D66C3E"/>
    <w:rsid w:val="00D67800"/>
    <w:rsid w:val="00D67AC3"/>
    <w:rsid w:val="00D67E47"/>
    <w:rsid w:val="00D70251"/>
    <w:rsid w:val="00D70384"/>
    <w:rsid w:val="00D70DC9"/>
    <w:rsid w:val="00D71BCB"/>
    <w:rsid w:val="00D73423"/>
    <w:rsid w:val="00D73D67"/>
    <w:rsid w:val="00D75838"/>
    <w:rsid w:val="00D7600F"/>
    <w:rsid w:val="00D766C1"/>
    <w:rsid w:val="00D76C4C"/>
    <w:rsid w:val="00D77BEA"/>
    <w:rsid w:val="00D8000D"/>
    <w:rsid w:val="00D8054D"/>
    <w:rsid w:val="00D82173"/>
    <w:rsid w:val="00D83CAF"/>
    <w:rsid w:val="00D842E3"/>
    <w:rsid w:val="00D85011"/>
    <w:rsid w:val="00D85169"/>
    <w:rsid w:val="00D8586B"/>
    <w:rsid w:val="00D86E5C"/>
    <w:rsid w:val="00D86E5E"/>
    <w:rsid w:val="00D87CA7"/>
    <w:rsid w:val="00D87CAB"/>
    <w:rsid w:val="00D9080E"/>
    <w:rsid w:val="00D90D95"/>
    <w:rsid w:val="00D921D7"/>
    <w:rsid w:val="00D92457"/>
    <w:rsid w:val="00D9312F"/>
    <w:rsid w:val="00D93751"/>
    <w:rsid w:val="00D9589A"/>
    <w:rsid w:val="00D95BFC"/>
    <w:rsid w:val="00D962E3"/>
    <w:rsid w:val="00D97250"/>
    <w:rsid w:val="00D97D27"/>
    <w:rsid w:val="00DA13EB"/>
    <w:rsid w:val="00DA2B0E"/>
    <w:rsid w:val="00DA2BBD"/>
    <w:rsid w:val="00DA3D59"/>
    <w:rsid w:val="00DA45CC"/>
    <w:rsid w:val="00DA5178"/>
    <w:rsid w:val="00DA5A70"/>
    <w:rsid w:val="00DA5EDD"/>
    <w:rsid w:val="00DA60A8"/>
    <w:rsid w:val="00DA61E2"/>
    <w:rsid w:val="00DA73EB"/>
    <w:rsid w:val="00DB01A8"/>
    <w:rsid w:val="00DB1C0D"/>
    <w:rsid w:val="00DB47E8"/>
    <w:rsid w:val="00DB501C"/>
    <w:rsid w:val="00DB5427"/>
    <w:rsid w:val="00DB79B5"/>
    <w:rsid w:val="00DC15BD"/>
    <w:rsid w:val="00DC1C71"/>
    <w:rsid w:val="00DC3016"/>
    <w:rsid w:val="00DC3133"/>
    <w:rsid w:val="00DC3EE4"/>
    <w:rsid w:val="00DC465C"/>
    <w:rsid w:val="00DC4C57"/>
    <w:rsid w:val="00DC4D06"/>
    <w:rsid w:val="00DC5393"/>
    <w:rsid w:val="00DC5D71"/>
    <w:rsid w:val="00DC6541"/>
    <w:rsid w:val="00DC6875"/>
    <w:rsid w:val="00DD0FE6"/>
    <w:rsid w:val="00DD11B9"/>
    <w:rsid w:val="00DD39AA"/>
    <w:rsid w:val="00DD3EE5"/>
    <w:rsid w:val="00DD47F9"/>
    <w:rsid w:val="00DD4F7D"/>
    <w:rsid w:val="00DD55EB"/>
    <w:rsid w:val="00DD5A10"/>
    <w:rsid w:val="00DD5D25"/>
    <w:rsid w:val="00DD6196"/>
    <w:rsid w:val="00DD7080"/>
    <w:rsid w:val="00DD79FE"/>
    <w:rsid w:val="00DE07A1"/>
    <w:rsid w:val="00DE1999"/>
    <w:rsid w:val="00DE3156"/>
    <w:rsid w:val="00DE3C4B"/>
    <w:rsid w:val="00DE4572"/>
    <w:rsid w:val="00DE4BC7"/>
    <w:rsid w:val="00DE6360"/>
    <w:rsid w:val="00DE6E1A"/>
    <w:rsid w:val="00DE7450"/>
    <w:rsid w:val="00DF06C7"/>
    <w:rsid w:val="00DF1ED3"/>
    <w:rsid w:val="00DF2B50"/>
    <w:rsid w:val="00DF2F0D"/>
    <w:rsid w:val="00DF3E07"/>
    <w:rsid w:val="00DF4B8E"/>
    <w:rsid w:val="00DF69F8"/>
    <w:rsid w:val="00DF6E61"/>
    <w:rsid w:val="00DF6E88"/>
    <w:rsid w:val="00DF7890"/>
    <w:rsid w:val="00DF7CC9"/>
    <w:rsid w:val="00DF7D44"/>
    <w:rsid w:val="00E00BBB"/>
    <w:rsid w:val="00E01346"/>
    <w:rsid w:val="00E021F5"/>
    <w:rsid w:val="00E03245"/>
    <w:rsid w:val="00E04107"/>
    <w:rsid w:val="00E10D91"/>
    <w:rsid w:val="00E1227E"/>
    <w:rsid w:val="00E12356"/>
    <w:rsid w:val="00E12963"/>
    <w:rsid w:val="00E130A3"/>
    <w:rsid w:val="00E14B48"/>
    <w:rsid w:val="00E15D88"/>
    <w:rsid w:val="00E1735C"/>
    <w:rsid w:val="00E206BF"/>
    <w:rsid w:val="00E22410"/>
    <w:rsid w:val="00E225BB"/>
    <w:rsid w:val="00E22D04"/>
    <w:rsid w:val="00E22EB6"/>
    <w:rsid w:val="00E23DE2"/>
    <w:rsid w:val="00E2403E"/>
    <w:rsid w:val="00E242B2"/>
    <w:rsid w:val="00E25BB5"/>
    <w:rsid w:val="00E25FC6"/>
    <w:rsid w:val="00E263D3"/>
    <w:rsid w:val="00E264C1"/>
    <w:rsid w:val="00E267C0"/>
    <w:rsid w:val="00E27335"/>
    <w:rsid w:val="00E27415"/>
    <w:rsid w:val="00E27732"/>
    <w:rsid w:val="00E27843"/>
    <w:rsid w:val="00E30FAC"/>
    <w:rsid w:val="00E325BE"/>
    <w:rsid w:val="00E3287B"/>
    <w:rsid w:val="00E3358B"/>
    <w:rsid w:val="00E3374A"/>
    <w:rsid w:val="00E3606D"/>
    <w:rsid w:val="00E36157"/>
    <w:rsid w:val="00E36E00"/>
    <w:rsid w:val="00E403BF"/>
    <w:rsid w:val="00E4042B"/>
    <w:rsid w:val="00E4195F"/>
    <w:rsid w:val="00E43241"/>
    <w:rsid w:val="00E45055"/>
    <w:rsid w:val="00E452BE"/>
    <w:rsid w:val="00E46174"/>
    <w:rsid w:val="00E50093"/>
    <w:rsid w:val="00E50238"/>
    <w:rsid w:val="00E50AC8"/>
    <w:rsid w:val="00E51B46"/>
    <w:rsid w:val="00E53848"/>
    <w:rsid w:val="00E557EC"/>
    <w:rsid w:val="00E55968"/>
    <w:rsid w:val="00E55B05"/>
    <w:rsid w:val="00E56412"/>
    <w:rsid w:val="00E565DF"/>
    <w:rsid w:val="00E5774D"/>
    <w:rsid w:val="00E5787F"/>
    <w:rsid w:val="00E60857"/>
    <w:rsid w:val="00E62832"/>
    <w:rsid w:val="00E62D7D"/>
    <w:rsid w:val="00E63C47"/>
    <w:rsid w:val="00E64534"/>
    <w:rsid w:val="00E65344"/>
    <w:rsid w:val="00E66A1B"/>
    <w:rsid w:val="00E67F5E"/>
    <w:rsid w:val="00E70155"/>
    <w:rsid w:val="00E70352"/>
    <w:rsid w:val="00E70CA2"/>
    <w:rsid w:val="00E70D34"/>
    <w:rsid w:val="00E7212C"/>
    <w:rsid w:val="00E72A22"/>
    <w:rsid w:val="00E72E04"/>
    <w:rsid w:val="00E7362C"/>
    <w:rsid w:val="00E7632E"/>
    <w:rsid w:val="00E764AA"/>
    <w:rsid w:val="00E7706F"/>
    <w:rsid w:val="00E803AD"/>
    <w:rsid w:val="00E82B6D"/>
    <w:rsid w:val="00E836FC"/>
    <w:rsid w:val="00E83B19"/>
    <w:rsid w:val="00E84A4C"/>
    <w:rsid w:val="00E85349"/>
    <w:rsid w:val="00E85779"/>
    <w:rsid w:val="00E857B2"/>
    <w:rsid w:val="00E90EAA"/>
    <w:rsid w:val="00E90FE2"/>
    <w:rsid w:val="00E91038"/>
    <w:rsid w:val="00E9249F"/>
    <w:rsid w:val="00E936D5"/>
    <w:rsid w:val="00E93AAF"/>
    <w:rsid w:val="00E94CC5"/>
    <w:rsid w:val="00E94E97"/>
    <w:rsid w:val="00E94EB4"/>
    <w:rsid w:val="00E957DC"/>
    <w:rsid w:val="00E95B10"/>
    <w:rsid w:val="00E95B65"/>
    <w:rsid w:val="00E95F59"/>
    <w:rsid w:val="00E97AB8"/>
    <w:rsid w:val="00E97BE6"/>
    <w:rsid w:val="00EA100B"/>
    <w:rsid w:val="00EA173A"/>
    <w:rsid w:val="00EA267A"/>
    <w:rsid w:val="00EA33CD"/>
    <w:rsid w:val="00EA469A"/>
    <w:rsid w:val="00EA4DEA"/>
    <w:rsid w:val="00EA53DD"/>
    <w:rsid w:val="00EB16B7"/>
    <w:rsid w:val="00EB176C"/>
    <w:rsid w:val="00EB1A19"/>
    <w:rsid w:val="00EB3987"/>
    <w:rsid w:val="00EB4255"/>
    <w:rsid w:val="00EB47CA"/>
    <w:rsid w:val="00EB7008"/>
    <w:rsid w:val="00EC0494"/>
    <w:rsid w:val="00EC12D1"/>
    <w:rsid w:val="00EC2881"/>
    <w:rsid w:val="00EC2A06"/>
    <w:rsid w:val="00EC3E80"/>
    <w:rsid w:val="00EC477A"/>
    <w:rsid w:val="00EC4BFB"/>
    <w:rsid w:val="00EC52AC"/>
    <w:rsid w:val="00EC7BE8"/>
    <w:rsid w:val="00EC7DDE"/>
    <w:rsid w:val="00ED13D9"/>
    <w:rsid w:val="00ED16B7"/>
    <w:rsid w:val="00ED3553"/>
    <w:rsid w:val="00ED4014"/>
    <w:rsid w:val="00ED45B1"/>
    <w:rsid w:val="00ED4764"/>
    <w:rsid w:val="00ED53CF"/>
    <w:rsid w:val="00ED54E7"/>
    <w:rsid w:val="00ED59CB"/>
    <w:rsid w:val="00ED6447"/>
    <w:rsid w:val="00ED6791"/>
    <w:rsid w:val="00EE060C"/>
    <w:rsid w:val="00EE073B"/>
    <w:rsid w:val="00EE1776"/>
    <w:rsid w:val="00EE187D"/>
    <w:rsid w:val="00EE23AF"/>
    <w:rsid w:val="00EE2942"/>
    <w:rsid w:val="00EE3A86"/>
    <w:rsid w:val="00EE3BC1"/>
    <w:rsid w:val="00EE3EAC"/>
    <w:rsid w:val="00EE49A0"/>
    <w:rsid w:val="00EE518C"/>
    <w:rsid w:val="00EE5AEF"/>
    <w:rsid w:val="00EE74CB"/>
    <w:rsid w:val="00EF09A6"/>
    <w:rsid w:val="00EF1D2A"/>
    <w:rsid w:val="00EF2467"/>
    <w:rsid w:val="00EF2BC4"/>
    <w:rsid w:val="00EF33EB"/>
    <w:rsid w:val="00EF3701"/>
    <w:rsid w:val="00EF3BDB"/>
    <w:rsid w:val="00EF3DD0"/>
    <w:rsid w:val="00EF42A6"/>
    <w:rsid w:val="00EF44CC"/>
    <w:rsid w:val="00EF467E"/>
    <w:rsid w:val="00EF46E8"/>
    <w:rsid w:val="00EF4C18"/>
    <w:rsid w:val="00EF4E3A"/>
    <w:rsid w:val="00EF53B5"/>
    <w:rsid w:val="00EF5CAB"/>
    <w:rsid w:val="00EF5EC1"/>
    <w:rsid w:val="00EF6A15"/>
    <w:rsid w:val="00EF6DE9"/>
    <w:rsid w:val="00EF7329"/>
    <w:rsid w:val="00EF7E69"/>
    <w:rsid w:val="00EF7F41"/>
    <w:rsid w:val="00F006D8"/>
    <w:rsid w:val="00F00BA3"/>
    <w:rsid w:val="00F017A8"/>
    <w:rsid w:val="00F02D5E"/>
    <w:rsid w:val="00F03AD2"/>
    <w:rsid w:val="00F03B94"/>
    <w:rsid w:val="00F040EB"/>
    <w:rsid w:val="00F043DD"/>
    <w:rsid w:val="00F05BF1"/>
    <w:rsid w:val="00F05DE5"/>
    <w:rsid w:val="00F07352"/>
    <w:rsid w:val="00F1001F"/>
    <w:rsid w:val="00F1011D"/>
    <w:rsid w:val="00F10864"/>
    <w:rsid w:val="00F11AE7"/>
    <w:rsid w:val="00F1316C"/>
    <w:rsid w:val="00F134D4"/>
    <w:rsid w:val="00F138BF"/>
    <w:rsid w:val="00F1408B"/>
    <w:rsid w:val="00F145ED"/>
    <w:rsid w:val="00F14657"/>
    <w:rsid w:val="00F14DA4"/>
    <w:rsid w:val="00F1558C"/>
    <w:rsid w:val="00F16CA8"/>
    <w:rsid w:val="00F16CC7"/>
    <w:rsid w:val="00F175E1"/>
    <w:rsid w:val="00F17930"/>
    <w:rsid w:val="00F20066"/>
    <w:rsid w:val="00F207BD"/>
    <w:rsid w:val="00F21280"/>
    <w:rsid w:val="00F21AA8"/>
    <w:rsid w:val="00F225D5"/>
    <w:rsid w:val="00F22CD3"/>
    <w:rsid w:val="00F22DD0"/>
    <w:rsid w:val="00F2382B"/>
    <w:rsid w:val="00F24BAE"/>
    <w:rsid w:val="00F26082"/>
    <w:rsid w:val="00F27345"/>
    <w:rsid w:val="00F27F65"/>
    <w:rsid w:val="00F30835"/>
    <w:rsid w:val="00F30AA3"/>
    <w:rsid w:val="00F318C6"/>
    <w:rsid w:val="00F324B1"/>
    <w:rsid w:val="00F34ED8"/>
    <w:rsid w:val="00F35B01"/>
    <w:rsid w:val="00F360BC"/>
    <w:rsid w:val="00F36176"/>
    <w:rsid w:val="00F375DE"/>
    <w:rsid w:val="00F401ED"/>
    <w:rsid w:val="00F40941"/>
    <w:rsid w:val="00F40CB6"/>
    <w:rsid w:val="00F411D0"/>
    <w:rsid w:val="00F41C92"/>
    <w:rsid w:val="00F451E5"/>
    <w:rsid w:val="00F46C59"/>
    <w:rsid w:val="00F50059"/>
    <w:rsid w:val="00F51BC2"/>
    <w:rsid w:val="00F53068"/>
    <w:rsid w:val="00F53FB4"/>
    <w:rsid w:val="00F54DFF"/>
    <w:rsid w:val="00F554AE"/>
    <w:rsid w:val="00F5611C"/>
    <w:rsid w:val="00F56E63"/>
    <w:rsid w:val="00F57856"/>
    <w:rsid w:val="00F57D02"/>
    <w:rsid w:val="00F60B52"/>
    <w:rsid w:val="00F62E93"/>
    <w:rsid w:val="00F6420E"/>
    <w:rsid w:val="00F643B2"/>
    <w:rsid w:val="00F6448B"/>
    <w:rsid w:val="00F64C69"/>
    <w:rsid w:val="00F6558C"/>
    <w:rsid w:val="00F65A90"/>
    <w:rsid w:val="00F663F8"/>
    <w:rsid w:val="00F66462"/>
    <w:rsid w:val="00F6718E"/>
    <w:rsid w:val="00F712F8"/>
    <w:rsid w:val="00F732C8"/>
    <w:rsid w:val="00F74408"/>
    <w:rsid w:val="00F7457B"/>
    <w:rsid w:val="00F766AB"/>
    <w:rsid w:val="00F77118"/>
    <w:rsid w:val="00F774BD"/>
    <w:rsid w:val="00F77E9F"/>
    <w:rsid w:val="00F81319"/>
    <w:rsid w:val="00F823FD"/>
    <w:rsid w:val="00F83BC2"/>
    <w:rsid w:val="00F84896"/>
    <w:rsid w:val="00F8557D"/>
    <w:rsid w:val="00F857A5"/>
    <w:rsid w:val="00F869E1"/>
    <w:rsid w:val="00F873BC"/>
    <w:rsid w:val="00F9034A"/>
    <w:rsid w:val="00F905DE"/>
    <w:rsid w:val="00F90EC3"/>
    <w:rsid w:val="00F9140F"/>
    <w:rsid w:val="00F915A3"/>
    <w:rsid w:val="00F91613"/>
    <w:rsid w:val="00F91BA7"/>
    <w:rsid w:val="00F91C6B"/>
    <w:rsid w:val="00F923AF"/>
    <w:rsid w:val="00F92CCC"/>
    <w:rsid w:val="00F93320"/>
    <w:rsid w:val="00F93A0F"/>
    <w:rsid w:val="00F94CD4"/>
    <w:rsid w:val="00F94DD8"/>
    <w:rsid w:val="00F954F1"/>
    <w:rsid w:val="00F967B5"/>
    <w:rsid w:val="00F96B04"/>
    <w:rsid w:val="00F96C1D"/>
    <w:rsid w:val="00F97558"/>
    <w:rsid w:val="00F97A31"/>
    <w:rsid w:val="00FA0568"/>
    <w:rsid w:val="00FA1436"/>
    <w:rsid w:val="00FA16F8"/>
    <w:rsid w:val="00FA3CE8"/>
    <w:rsid w:val="00FA4432"/>
    <w:rsid w:val="00FA4D6E"/>
    <w:rsid w:val="00FA57A9"/>
    <w:rsid w:val="00FA61B4"/>
    <w:rsid w:val="00FA6B20"/>
    <w:rsid w:val="00FA73C7"/>
    <w:rsid w:val="00FB0F3F"/>
    <w:rsid w:val="00FB133F"/>
    <w:rsid w:val="00FB185C"/>
    <w:rsid w:val="00FB1C6D"/>
    <w:rsid w:val="00FB2462"/>
    <w:rsid w:val="00FB27C7"/>
    <w:rsid w:val="00FB2EAB"/>
    <w:rsid w:val="00FB3298"/>
    <w:rsid w:val="00FB4EE1"/>
    <w:rsid w:val="00FB5247"/>
    <w:rsid w:val="00FB5CCF"/>
    <w:rsid w:val="00FB61BC"/>
    <w:rsid w:val="00FB68A7"/>
    <w:rsid w:val="00FB6D73"/>
    <w:rsid w:val="00FB734A"/>
    <w:rsid w:val="00FB7B59"/>
    <w:rsid w:val="00FC0701"/>
    <w:rsid w:val="00FC07A5"/>
    <w:rsid w:val="00FC0ECC"/>
    <w:rsid w:val="00FC1539"/>
    <w:rsid w:val="00FC1ABC"/>
    <w:rsid w:val="00FC1CD5"/>
    <w:rsid w:val="00FC1DE5"/>
    <w:rsid w:val="00FC1E5F"/>
    <w:rsid w:val="00FC1F59"/>
    <w:rsid w:val="00FC20C3"/>
    <w:rsid w:val="00FC3F5F"/>
    <w:rsid w:val="00FC5C9C"/>
    <w:rsid w:val="00FC604B"/>
    <w:rsid w:val="00FC6C2D"/>
    <w:rsid w:val="00FC70EF"/>
    <w:rsid w:val="00FC7269"/>
    <w:rsid w:val="00FC750B"/>
    <w:rsid w:val="00FC75B0"/>
    <w:rsid w:val="00FD1CEB"/>
    <w:rsid w:val="00FD39EF"/>
    <w:rsid w:val="00FD3F28"/>
    <w:rsid w:val="00FD412C"/>
    <w:rsid w:val="00FD5DE2"/>
    <w:rsid w:val="00FD5EAE"/>
    <w:rsid w:val="00FD6F1F"/>
    <w:rsid w:val="00FD7CC3"/>
    <w:rsid w:val="00FE1504"/>
    <w:rsid w:val="00FE173A"/>
    <w:rsid w:val="00FE3238"/>
    <w:rsid w:val="00FE48F7"/>
    <w:rsid w:val="00FE566C"/>
    <w:rsid w:val="00FF09C8"/>
    <w:rsid w:val="00FF23B5"/>
    <w:rsid w:val="00FF2734"/>
    <w:rsid w:val="00FF2B85"/>
    <w:rsid w:val="00FF3033"/>
    <w:rsid w:val="00FF34EE"/>
    <w:rsid w:val="00FF3571"/>
    <w:rsid w:val="00FF5E11"/>
    <w:rsid w:val="00FF5F96"/>
    <w:rsid w:val="00FF63CF"/>
    <w:rsid w:val="00FF7CD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1734B2D8"/>
  <w15:docId w15:val="{3E470000-EAAA-4613-95E8-26D10B338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pPr>
      <w:keepNext/>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spacing w:before="240" w:after="60"/>
      <w:outlineLvl w:val="2"/>
    </w:pPr>
    <w:rPr>
      <w:rFonts w:ascii="Arial" w:hAnsi="Arial" w:cs="Arial"/>
      <w:b/>
      <w:bCs/>
      <w:sz w:val="26"/>
      <w:szCs w:val="26"/>
    </w:rPr>
  </w:style>
  <w:style w:type="paragraph" w:styleId="5">
    <w:name w:val="heading 5"/>
    <w:basedOn w:val="a"/>
    <w:next w:val="a"/>
    <w:qFormat/>
    <w:pPr>
      <w:numPr>
        <w:ilvl w:val="4"/>
        <w:numId w:val="1"/>
      </w:numPr>
      <w:spacing w:before="240" w:after="60"/>
      <w:outlineLvl w:val="4"/>
    </w:pPr>
    <w:rPr>
      <w:b/>
      <w:bCs/>
      <w:i/>
      <w:iCs/>
      <w:sz w:val="26"/>
      <w:szCs w:val="26"/>
    </w:rPr>
  </w:style>
  <w:style w:type="paragraph" w:styleId="6">
    <w:name w:val="heading 6"/>
    <w:basedOn w:val="a"/>
    <w:next w:val="a"/>
    <w:qFormat/>
    <w:pPr>
      <w:numPr>
        <w:ilvl w:val="5"/>
        <w:numId w:val="1"/>
      </w:numPr>
      <w:spacing w:before="240" w:after="60"/>
      <w:outlineLvl w:val="5"/>
    </w:pPr>
    <w:rPr>
      <w:b/>
      <w:bCs/>
      <w:sz w:val="22"/>
      <w:szCs w:val="22"/>
    </w:rPr>
  </w:style>
  <w:style w:type="paragraph" w:styleId="9">
    <w:name w:val="heading 9"/>
    <w:basedOn w:val="a"/>
    <w:next w:val="a"/>
    <w:qFormat/>
    <w:pPr>
      <w:numPr>
        <w:ilvl w:val="8"/>
        <w:numId w:val="1"/>
      </w:num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0">
    <w:name w:val="WW8Num2z0"/>
    <w:rPr>
      <w:rFonts w:ascii="Symbol" w:hAnsi="Symbol" w:cs="Symbol"/>
    </w:rPr>
  </w:style>
  <w:style w:type="character" w:customStyle="1" w:styleId="WW8Num3z0">
    <w:name w:val="WW8Num3z0"/>
    <w:rPr>
      <w:rFonts w:ascii="Times New Roman" w:hAnsi="Times New Roman" w:cs="Times New Roman"/>
      <w:b/>
    </w:rPr>
  </w:style>
  <w:style w:type="character" w:customStyle="1" w:styleId="WW8Num4z0">
    <w:name w:val="WW8Num4z0"/>
    <w:rPr>
      <w:rFonts w:ascii="Times New Roman" w:hAnsi="Times New Roman" w:cs="Times New Roman"/>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ascii="Times New Roman" w:hAnsi="Times New Roman" w:cs="Times New Roman"/>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customStyle="1" w:styleId="WW8Num6z0">
    <w:name w:val="WW8Num6z0"/>
    <w:rPr>
      <w:rFonts w:ascii="Times New Roman" w:eastAsia="Times New Roman" w:hAnsi="Times New Roman" w:cs="Times New Roman"/>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6z3">
    <w:name w:val="WW8Num6z3"/>
    <w:rPr>
      <w:rFonts w:ascii="Symbol" w:hAnsi="Symbol" w:cs="Symbol"/>
    </w:rPr>
  </w:style>
  <w:style w:type="character" w:customStyle="1" w:styleId="WW8Num7z0">
    <w:name w:val="WW8Num7z0"/>
    <w:rPr>
      <w:rFonts w:ascii="Times New Roman" w:eastAsia="Times New Roman" w:hAnsi="Times New Roman" w:cs="Times New Roman"/>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9z0">
    <w:name w:val="WW8Num9z0"/>
    <w:rPr>
      <w:sz w:val="24"/>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1z0">
    <w:name w:val="WW8Num11z0"/>
    <w:rPr>
      <w:rFonts w:ascii="Times New Roman" w:eastAsia="Times New Roman" w:hAnsi="Times New Roman" w:cs="Times New Roman"/>
    </w:rPr>
  </w:style>
  <w:style w:type="character" w:customStyle="1" w:styleId="WW8Num13z0">
    <w:name w:val="WW8Num13z0"/>
    <w:rPr>
      <w:b w:val="0"/>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ascii="Times New Roman" w:eastAsia="Times New Roman" w:hAnsi="Times New Roman" w:cs="Times New Roman"/>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6z0">
    <w:name w:val="WW8Num16z0"/>
    <w:rPr>
      <w:rFonts w:ascii="Times New Roman" w:eastAsia="Times New Roman" w:hAnsi="Times New Roman" w:cs="Times New Roman"/>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Courier New" w:hAnsi="Courier New" w:cs="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rPr>
  </w:style>
  <w:style w:type="character" w:customStyle="1" w:styleId="WW8Num17z3">
    <w:name w:val="WW8Num17z3"/>
    <w:rPr>
      <w:rFonts w:ascii="Symbol" w:hAnsi="Symbol" w:cs="Symbol"/>
    </w:rPr>
  </w:style>
  <w:style w:type="character" w:customStyle="1" w:styleId="WW8Num19z0">
    <w:name w:val="WW8Num19z0"/>
    <w:rPr>
      <w:rFonts w:ascii="Symbol" w:hAnsi="Symbol" w:cs="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cs="Wingdings"/>
    </w:rPr>
  </w:style>
  <w:style w:type="character" w:customStyle="1" w:styleId="WW8Num19z3">
    <w:name w:val="WW8Num19z3"/>
    <w:rPr>
      <w:rFonts w:ascii="Symbol" w:hAnsi="Symbol" w:cs="Symbol"/>
    </w:rPr>
  </w:style>
  <w:style w:type="character" w:customStyle="1" w:styleId="WW8Num20z0">
    <w:name w:val="WW8Num20z0"/>
    <w:rPr>
      <w:rFonts w:ascii="Times New Roman" w:eastAsia="Times New Roman" w:hAnsi="Times New Roman" w:cs="Times New Roman"/>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0z3">
    <w:name w:val="WW8Num20z3"/>
    <w:rPr>
      <w:rFonts w:ascii="Symbol" w:hAnsi="Symbol" w:cs="Symbol"/>
    </w:rPr>
  </w:style>
  <w:style w:type="character" w:customStyle="1" w:styleId="WW8Num21z0">
    <w:name w:val="WW8Num21z0"/>
    <w:rPr>
      <w:rFonts w:ascii="Times New Roman" w:hAnsi="Times New Roman" w:cs="Times New Roman"/>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rPr>
  </w:style>
  <w:style w:type="character" w:customStyle="1" w:styleId="WW8Num21z3">
    <w:name w:val="WW8Num21z3"/>
    <w:rPr>
      <w:rFonts w:ascii="Symbol" w:hAnsi="Symbol" w:cs="Symbol"/>
    </w:rPr>
  </w:style>
  <w:style w:type="character" w:customStyle="1" w:styleId="WW8Num22z0">
    <w:name w:val="WW8Num22z0"/>
    <w:rPr>
      <w:rFonts w:ascii="Times New Roman" w:eastAsia="Times New Roman" w:hAnsi="Times New Roman" w:cs="Times New Roman"/>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rPr>
  </w:style>
  <w:style w:type="character" w:customStyle="1" w:styleId="WW8Num22z3">
    <w:name w:val="WW8Num22z3"/>
    <w:rPr>
      <w:rFonts w:ascii="Symbol" w:hAnsi="Symbol" w:cs="Symbol"/>
    </w:rPr>
  </w:style>
  <w:style w:type="character" w:customStyle="1" w:styleId="WW8Num24z0">
    <w:name w:val="WW8Num24z0"/>
    <w:rPr>
      <w:rFonts w:ascii="Times New Roman" w:hAnsi="Times New Roman" w:cs="Times New Roman"/>
      <w:b/>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cs="Wingdings"/>
    </w:rPr>
  </w:style>
  <w:style w:type="character" w:customStyle="1" w:styleId="WW8Num24z3">
    <w:name w:val="WW8Num24z3"/>
    <w:rPr>
      <w:rFonts w:ascii="Symbol" w:hAnsi="Symbol" w:cs="Symbol"/>
    </w:rPr>
  </w:style>
  <w:style w:type="character" w:customStyle="1" w:styleId="60">
    <w:name w:val="Основной шрифт абзаца6"/>
  </w:style>
  <w:style w:type="character" w:customStyle="1" w:styleId="50">
    <w:name w:val="Основной шрифт абзаца5"/>
  </w:style>
  <w:style w:type="character" w:customStyle="1" w:styleId="WW8Num8z0">
    <w:name w:val="WW8Num8z0"/>
    <w:rPr>
      <w:rFonts w:ascii="Times New Roman" w:eastAsia="Times New Roman" w:hAnsi="Times New Roman"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4">
    <w:name w:val="Основной шрифт абзаца4"/>
  </w:style>
  <w:style w:type="character" w:customStyle="1" w:styleId="WW8Num10z0">
    <w:name w:val="WW8Num10z0"/>
    <w:rPr>
      <w:rFonts w:ascii="Times New Roman" w:eastAsia="Times New Roman" w:hAnsi="Times New Roman" w:cs="Times New Roman"/>
      <w:b/>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rFonts w:ascii="Times New Roman" w:hAnsi="Times New Roman" w:cs="Times New Roman"/>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5z0">
    <w:name w:val="WW8Num15z0"/>
    <w:rPr>
      <w:rFonts w:ascii="Symbol" w:eastAsia="Times New Roman" w:hAnsi="Symbol" w:cs="Times New Roman"/>
      <w:b/>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WW8Num18z0">
    <w:name w:val="WW8Num18z0"/>
    <w:rPr>
      <w:rFonts w:ascii="Symbol" w:hAnsi="Symbol" w:cs="Symbol"/>
    </w:rPr>
  </w:style>
  <w:style w:type="character" w:customStyle="1" w:styleId="WW8Num26z0">
    <w:name w:val="WW8Num26z0"/>
    <w:rPr>
      <w:rFonts w:ascii="Times New Roman" w:eastAsia="Times New Roman" w:hAnsi="Times New Roman" w:cs="Times New Roman"/>
    </w:rPr>
  </w:style>
  <w:style w:type="character" w:customStyle="1" w:styleId="WW8Num26z1">
    <w:name w:val="WW8Num26z1"/>
    <w:rPr>
      <w:rFonts w:ascii="Courier New" w:hAnsi="Courier New" w:cs="Courier New"/>
    </w:rPr>
  </w:style>
  <w:style w:type="character" w:customStyle="1" w:styleId="WW8Num26z2">
    <w:name w:val="WW8Num26z2"/>
    <w:rPr>
      <w:rFonts w:ascii="Wingdings" w:hAnsi="Wingdings" w:cs="Wingdings"/>
    </w:rPr>
  </w:style>
  <w:style w:type="character" w:customStyle="1" w:styleId="WW8Num26z3">
    <w:name w:val="WW8Num26z3"/>
    <w:rPr>
      <w:rFonts w:ascii="Symbol" w:hAnsi="Symbol" w:cs="Symbol"/>
    </w:rPr>
  </w:style>
  <w:style w:type="character" w:customStyle="1" w:styleId="WW8Num27z0">
    <w:name w:val="WW8Num27z0"/>
    <w:rPr>
      <w:b/>
      <w:u w:val="none"/>
    </w:rPr>
  </w:style>
  <w:style w:type="character" w:customStyle="1" w:styleId="WW8Num29z0">
    <w:name w:val="WW8Num29z0"/>
    <w:rPr>
      <w:i w:val="0"/>
    </w:rPr>
  </w:style>
  <w:style w:type="character" w:customStyle="1" w:styleId="WW8Num30z0">
    <w:name w:val="WW8Num30z0"/>
    <w:rPr>
      <w:rFonts w:ascii="Courier New" w:hAnsi="Courier New" w:cs="Courier New"/>
    </w:rPr>
  </w:style>
  <w:style w:type="character" w:customStyle="1" w:styleId="WW8Num30z2">
    <w:name w:val="WW8Num30z2"/>
    <w:rPr>
      <w:rFonts w:ascii="Wingdings" w:hAnsi="Wingdings" w:cs="Wingdings"/>
    </w:rPr>
  </w:style>
  <w:style w:type="character" w:customStyle="1" w:styleId="WW8Num30z3">
    <w:name w:val="WW8Num30z3"/>
    <w:rPr>
      <w:rFonts w:ascii="Symbol" w:hAnsi="Symbol" w:cs="Symbol"/>
    </w:rPr>
  </w:style>
  <w:style w:type="character" w:customStyle="1" w:styleId="WW8Num32z0">
    <w:name w:val="WW8Num32z0"/>
    <w:rPr>
      <w:rFonts w:ascii="Times New Roman" w:eastAsia="Times New Roman" w:hAnsi="Times New Roman" w:cs="Times New Roman"/>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2z3">
    <w:name w:val="WW8Num32z3"/>
    <w:rPr>
      <w:rFonts w:ascii="Symbol" w:hAnsi="Symbol" w:cs="Symbol"/>
    </w:rPr>
  </w:style>
  <w:style w:type="character" w:customStyle="1" w:styleId="WW8Num33z0">
    <w:name w:val="WW8Num33z0"/>
    <w:rPr>
      <w:rFonts w:ascii="Times New Roman" w:eastAsia="Times New Roman" w:hAnsi="Times New Roman" w:cs="Times New Roman"/>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3z3">
    <w:name w:val="WW8Num33z3"/>
    <w:rPr>
      <w:rFonts w:ascii="Symbol" w:hAnsi="Symbol" w:cs="Symbol"/>
    </w:rPr>
  </w:style>
  <w:style w:type="character" w:customStyle="1" w:styleId="30">
    <w:name w:val="Основной шрифт абзаца3"/>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20">
    <w:name w:val="Основной шрифт абзаца2"/>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z0">
    <w:name w:val="WW8Num1z0"/>
    <w:rPr>
      <w:rFonts w:ascii="Symbol" w:hAnsi="Symbol" w:cs="Symbol"/>
    </w:rPr>
  </w:style>
  <w:style w:type="character" w:customStyle="1" w:styleId="WW8Num2z1">
    <w:name w:val="WW8Num2z1"/>
    <w:rPr>
      <w:rFonts w:ascii="Times New Roman" w:eastAsia="Times New Roman" w:hAnsi="Times New Roman" w:cs="Times New Roman"/>
    </w:rPr>
  </w:style>
  <w:style w:type="character" w:customStyle="1" w:styleId="WW8Num2z2">
    <w:name w:val="WW8Num2z2"/>
    <w:rPr>
      <w:rFonts w:ascii="Wingdings" w:hAnsi="Wingdings" w:cs="Wingdings"/>
    </w:rPr>
  </w:style>
  <w:style w:type="character" w:customStyle="1" w:styleId="WW8Num2z4">
    <w:name w:val="WW8Num2z4"/>
    <w:rPr>
      <w:rFonts w:ascii="Courier New" w:hAnsi="Courier New" w:cs="Courier New"/>
    </w:rPr>
  </w:style>
  <w:style w:type="character" w:customStyle="1" w:styleId="WW8Num8z3">
    <w:name w:val="WW8Num8z3"/>
    <w:rPr>
      <w:rFonts w:ascii="Symbol" w:hAnsi="Symbol" w:cs="Symbol"/>
    </w:rPr>
  </w:style>
  <w:style w:type="character" w:customStyle="1" w:styleId="WW8Num10z1">
    <w:name w:val="WW8Num10z1"/>
    <w:rPr>
      <w:rFonts w:ascii="Courier New" w:hAnsi="Courier New" w:cs="Courier New"/>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rPr>
  </w:style>
  <w:style w:type="character" w:customStyle="1" w:styleId="WW8Num23z0">
    <w:name w:val="WW8Num23z0"/>
    <w:rPr>
      <w:rFonts w:ascii="Times New Roman" w:eastAsia="Times New Roman" w:hAnsi="Times New Roman" w:cs="Times New Roman"/>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rPr>
  </w:style>
  <w:style w:type="character" w:customStyle="1" w:styleId="WW8Num23z3">
    <w:name w:val="WW8Num23z3"/>
    <w:rPr>
      <w:rFonts w:ascii="Symbol" w:hAnsi="Symbol" w:cs="Symbol"/>
    </w:rPr>
  </w:style>
  <w:style w:type="character" w:customStyle="1" w:styleId="10">
    <w:name w:val="Основной шрифт абзаца1"/>
  </w:style>
  <w:style w:type="character" w:styleId="a3">
    <w:name w:val="page number"/>
    <w:basedOn w:val="10"/>
  </w:style>
  <w:style w:type="character" w:styleId="a4">
    <w:name w:val="Hyperlink"/>
    <w:uiPriority w:val="99"/>
    <w:rPr>
      <w:color w:val="0000FF"/>
      <w:u w:val="single"/>
    </w:rPr>
  </w:style>
  <w:style w:type="character" w:customStyle="1" w:styleId="HTML">
    <w:name w:val="Стандартный HTML Знак"/>
    <w:uiPriority w:val="99"/>
    <w:rPr>
      <w:rFonts w:ascii="Courier New" w:hAnsi="Courier New" w:cs="Courier New"/>
    </w:rPr>
  </w:style>
  <w:style w:type="character" w:customStyle="1" w:styleId="a5">
    <w:name w:val="Верхний колонтитул Знак"/>
    <w:uiPriority w:val="99"/>
    <w:rPr>
      <w:sz w:val="24"/>
      <w:szCs w:val="24"/>
      <w:lang w:val="uk-UA"/>
    </w:rPr>
  </w:style>
  <w:style w:type="character" w:customStyle="1" w:styleId="a6">
    <w:name w:val="Маркеры списка"/>
    <w:rPr>
      <w:rFonts w:ascii="OpenSymbol" w:eastAsia="OpenSymbol" w:hAnsi="OpenSymbol" w:cs="OpenSymbol"/>
    </w:rPr>
  </w:style>
  <w:style w:type="character" w:customStyle="1" w:styleId="a7">
    <w:name w:val="Нижний колонтитул Знак"/>
    <w:uiPriority w:val="99"/>
    <w:rPr>
      <w:sz w:val="24"/>
      <w:szCs w:val="24"/>
    </w:rPr>
  </w:style>
  <w:style w:type="character" w:styleId="a8">
    <w:name w:val="Strong"/>
    <w:qFormat/>
    <w:rPr>
      <w:b/>
      <w:bCs/>
    </w:rPr>
  </w:style>
  <w:style w:type="character" w:customStyle="1" w:styleId="translation-chunk">
    <w:name w:val="translation-chunk"/>
  </w:style>
  <w:style w:type="paragraph" w:customStyle="1" w:styleId="11">
    <w:name w:val="Заголовок1"/>
    <w:basedOn w:val="a"/>
    <w:next w:val="a9"/>
    <w:pPr>
      <w:keepNext/>
      <w:spacing w:before="240" w:after="120"/>
    </w:pPr>
    <w:rPr>
      <w:rFonts w:ascii="Arial" w:eastAsia="Lucida Sans Unicode" w:hAnsi="Arial" w:cs="Mangal"/>
      <w:sz w:val="28"/>
      <w:szCs w:val="28"/>
    </w:rPr>
  </w:style>
  <w:style w:type="paragraph" w:styleId="a9">
    <w:name w:val="Body Text"/>
    <w:basedOn w:val="a"/>
    <w:pPr>
      <w:spacing w:after="120"/>
    </w:pPr>
  </w:style>
  <w:style w:type="paragraph" w:styleId="aa">
    <w:name w:val="List"/>
    <w:basedOn w:val="a"/>
    <w:pPr>
      <w:ind w:left="283" w:hanging="283"/>
    </w:pPr>
  </w:style>
  <w:style w:type="paragraph" w:customStyle="1" w:styleId="61">
    <w:name w:val="Название6"/>
    <w:basedOn w:val="a"/>
    <w:pPr>
      <w:suppressLineNumbers/>
      <w:spacing w:before="120" w:after="120"/>
    </w:pPr>
    <w:rPr>
      <w:rFonts w:cs="Mangal"/>
      <w:i/>
      <w:iCs/>
    </w:rPr>
  </w:style>
  <w:style w:type="paragraph" w:customStyle="1" w:styleId="62">
    <w:name w:val="Указатель6"/>
    <w:basedOn w:val="a"/>
    <w:pPr>
      <w:suppressLineNumbers/>
    </w:pPr>
    <w:rPr>
      <w:rFonts w:cs="Mangal"/>
    </w:rPr>
  </w:style>
  <w:style w:type="paragraph" w:customStyle="1" w:styleId="51">
    <w:name w:val="Название5"/>
    <w:basedOn w:val="a"/>
    <w:pPr>
      <w:suppressLineNumbers/>
      <w:spacing w:before="120" w:after="120"/>
    </w:pPr>
    <w:rPr>
      <w:rFonts w:cs="Mangal"/>
      <w:i/>
      <w:iCs/>
    </w:rPr>
  </w:style>
  <w:style w:type="paragraph" w:customStyle="1" w:styleId="52">
    <w:name w:val="Указатель5"/>
    <w:basedOn w:val="a"/>
    <w:pPr>
      <w:suppressLineNumbers/>
    </w:pPr>
    <w:rPr>
      <w:rFonts w:cs="Mangal"/>
    </w:rPr>
  </w:style>
  <w:style w:type="paragraph" w:customStyle="1" w:styleId="40">
    <w:name w:val="Название4"/>
    <w:basedOn w:val="a"/>
    <w:pPr>
      <w:suppressLineNumbers/>
      <w:spacing w:before="120" w:after="120"/>
    </w:pPr>
    <w:rPr>
      <w:rFonts w:cs="Mangal"/>
      <w:i/>
      <w:iCs/>
    </w:rPr>
  </w:style>
  <w:style w:type="paragraph" w:customStyle="1" w:styleId="41">
    <w:name w:val="Указатель4"/>
    <w:basedOn w:val="a"/>
    <w:pPr>
      <w:suppressLineNumbers/>
    </w:pPr>
    <w:rPr>
      <w:rFonts w:cs="Mangal"/>
    </w:rPr>
  </w:style>
  <w:style w:type="paragraph" w:customStyle="1" w:styleId="31">
    <w:name w:val="Название3"/>
    <w:basedOn w:val="a"/>
    <w:pPr>
      <w:suppressLineNumbers/>
      <w:spacing w:before="120" w:after="120"/>
    </w:pPr>
    <w:rPr>
      <w:rFonts w:cs="Mangal"/>
      <w:i/>
      <w:iCs/>
    </w:rPr>
  </w:style>
  <w:style w:type="paragraph" w:customStyle="1" w:styleId="32">
    <w:name w:val="Указатель3"/>
    <w:basedOn w:val="a"/>
    <w:pPr>
      <w:suppressLineNumbers/>
    </w:pPr>
    <w:rPr>
      <w:rFonts w:cs="Mangal"/>
    </w:rPr>
  </w:style>
  <w:style w:type="paragraph" w:customStyle="1" w:styleId="21">
    <w:name w:val="Название2"/>
    <w:basedOn w:val="a"/>
    <w:pPr>
      <w:suppressLineNumbers/>
      <w:spacing w:before="120" w:after="120"/>
    </w:pPr>
    <w:rPr>
      <w:rFonts w:ascii="Arial" w:hAnsi="Arial" w:cs="Mangal"/>
      <w:i/>
      <w:iCs/>
      <w:sz w:val="20"/>
    </w:rPr>
  </w:style>
  <w:style w:type="paragraph" w:customStyle="1" w:styleId="22">
    <w:name w:val="Указатель2"/>
    <w:basedOn w:val="a"/>
    <w:pPr>
      <w:suppressLineNumbers/>
    </w:pPr>
    <w:rPr>
      <w:rFonts w:ascii="Arial" w:hAnsi="Arial" w:cs="Mangal"/>
    </w:rPr>
  </w:style>
  <w:style w:type="paragraph" w:customStyle="1" w:styleId="12">
    <w:name w:val="Название1"/>
    <w:basedOn w:val="a"/>
    <w:pPr>
      <w:suppressLineNumbers/>
      <w:spacing w:before="120" w:after="120"/>
    </w:pPr>
    <w:rPr>
      <w:rFonts w:ascii="Arial" w:hAnsi="Arial" w:cs="Mangal"/>
      <w:i/>
      <w:iCs/>
      <w:sz w:val="20"/>
    </w:rPr>
  </w:style>
  <w:style w:type="paragraph" w:customStyle="1" w:styleId="13">
    <w:name w:val="Указатель1"/>
    <w:basedOn w:val="a"/>
    <w:pPr>
      <w:suppressLineNumbers/>
    </w:pPr>
    <w:rPr>
      <w:rFonts w:ascii="Arial" w:hAnsi="Arial" w:cs="Mangal"/>
    </w:rPr>
  </w:style>
  <w:style w:type="paragraph" w:customStyle="1" w:styleId="210">
    <w:name w:val="Список 21"/>
    <w:basedOn w:val="a"/>
    <w:pPr>
      <w:ind w:left="566" w:hanging="283"/>
    </w:pPr>
  </w:style>
  <w:style w:type="paragraph" w:customStyle="1" w:styleId="310">
    <w:name w:val="Список 31"/>
    <w:basedOn w:val="a"/>
    <w:pPr>
      <w:ind w:left="849" w:hanging="283"/>
    </w:pPr>
  </w:style>
  <w:style w:type="paragraph" w:customStyle="1" w:styleId="410">
    <w:name w:val="Список 41"/>
    <w:basedOn w:val="a"/>
    <w:pPr>
      <w:ind w:left="1132" w:hanging="283"/>
    </w:pPr>
  </w:style>
  <w:style w:type="paragraph" w:customStyle="1" w:styleId="211">
    <w:name w:val="Продолжение списка 21"/>
    <w:basedOn w:val="a"/>
    <w:pPr>
      <w:spacing w:after="120"/>
      <w:ind w:left="566"/>
    </w:pPr>
  </w:style>
  <w:style w:type="paragraph" w:styleId="ab">
    <w:name w:val="Title"/>
    <w:basedOn w:val="a"/>
    <w:next w:val="ac"/>
    <w:qFormat/>
    <w:pPr>
      <w:spacing w:before="240" w:after="60"/>
      <w:jc w:val="center"/>
    </w:pPr>
    <w:rPr>
      <w:rFonts w:ascii="Arial" w:hAnsi="Arial" w:cs="Arial"/>
      <w:b/>
      <w:bCs/>
      <w:kern w:val="1"/>
      <w:sz w:val="32"/>
      <w:szCs w:val="32"/>
    </w:rPr>
  </w:style>
  <w:style w:type="paragraph" w:styleId="ac">
    <w:name w:val="Subtitle"/>
    <w:basedOn w:val="11"/>
    <w:next w:val="a9"/>
    <w:qFormat/>
    <w:pPr>
      <w:jc w:val="center"/>
    </w:pPr>
    <w:rPr>
      <w:i/>
      <w:iCs/>
    </w:rPr>
  </w:style>
  <w:style w:type="paragraph" w:styleId="ad">
    <w:name w:val="Body Text Indent"/>
    <w:basedOn w:val="a"/>
    <w:pPr>
      <w:spacing w:after="120"/>
      <w:ind w:left="283"/>
    </w:pPr>
  </w:style>
  <w:style w:type="paragraph" w:customStyle="1" w:styleId="ae">
    <w:name w:val="ДинТекстОбыч"/>
    <w:basedOn w:val="a"/>
    <w:pPr>
      <w:widowControl w:val="0"/>
      <w:ind w:firstLine="567"/>
      <w:jc w:val="both"/>
    </w:pPr>
    <w:rPr>
      <w:color w:val="000000"/>
      <w:sz w:val="28"/>
      <w:szCs w:val="28"/>
    </w:rPr>
  </w:style>
  <w:style w:type="paragraph" w:customStyle="1" w:styleId="af">
    <w:name w:val="ДинПодписьОбыч"/>
    <w:basedOn w:val="ae"/>
  </w:style>
  <w:style w:type="paragraph" w:customStyle="1" w:styleId="af0">
    <w:name w:val="ДинСтатьяОбыч"/>
    <w:basedOn w:val="ae"/>
  </w:style>
  <w:style w:type="paragraph" w:customStyle="1" w:styleId="af1">
    <w:name w:val="ДинШапкаНазв"/>
    <w:basedOn w:val="ae"/>
    <w:pPr>
      <w:ind w:firstLine="0"/>
    </w:pPr>
    <w:rPr>
      <w:b/>
      <w:sz w:val="24"/>
      <w:szCs w:val="20"/>
    </w:rPr>
  </w:style>
  <w:style w:type="paragraph" w:customStyle="1" w:styleId="af2">
    <w:name w:val="ДинШапкаРеквиз"/>
    <w:basedOn w:val="ae"/>
    <w:pPr>
      <w:ind w:firstLine="0"/>
    </w:pPr>
    <w:rPr>
      <w:sz w:val="22"/>
      <w:szCs w:val="20"/>
    </w:rPr>
  </w:style>
  <w:style w:type="paragraph" w:customStyle="1" w:styleId="af3">
    <w:name w:val="ДинТекстСтар"/>
    <w:basedOn w:val="ae"/>
    <w:rPr>
      <w:color w:val="008000"/>
      <w:sz w:val="22"/>
      <w:szCs w:val="20"/>
      <w:lang w:val="ru-RU"/>
    </w:rPr>
  </w:style>
  <w:style w:type="paragraph" w:styleId="af4">
    <w:name w:val="header"/>
    <w:basedOn w:val="a"/>
    <w:uiPriority w:val="99"/>
    <w:pPr>
      <w:tabs>
        <w:tab w:val="center" w:pos="4677"/>
        <w:tab w:val="right" w:pos="9355"/>
      </w:tabs>
    </w:pPr>
  </w:style>
  <w:style w:type="paragraph" w:customStyle="1" w:styleId="311">
    <w:name w:val="Основной текст с отступом 31"/>
    <w:basedOn w:val="a"/>
    <w:pPr>
      <w:spacing w:after="120"/>
      <w:ind w:left="283"/>
    </w:pPr>
    <w:rPr>
      <w:sz w:val="16"/>
      <w:szCs w:val="16"/>
    </w:rPr>
  </w:style>
  <w:style w:type="paragraph" w:customStyle="1" w:styleId="220">
    <w:name w:val="Основной текст 22"/>
    <w:basedOn w:val="a"/>
    <w:pPr>
      <w:spacing w:after="120" w:line="480" w:lineRule="auto"/>
    </w:pPr>
  </w:style>
  <w:style w:type="paragraph" w:customStyle="1" w:styleId="212">
    <w:name w:val="Основной текст с отступом 21"/>
    <w:basedOn w:val="a"/>
    <w:pPr>
      <w:spacing w:after="120" w:line="480" w:lineRule="auto"/>
      <w:ind w:left="283"/>
    </w:pPr>
  </w:style>
  <w:style w:type="paragraph" w:customStyle="1" w:styleId="Just">
    <w:name w:val="Just"/>
    <w:pPr>
      <w:suppressAutoHyphens/>
      <w:autoSpaceDE w:val="0"/>
      <w:spacing w:before="40" w:after="40"/>
      <w:ind w:firstLine="568"/>
      <w:jc w:val="both"/>
    </w:pPr>
    <w:rPr>
      <w:rFonts w:eastAsia="Arial"/>
      <w:sz w:val="24"/>
      <w:szCs w:val="24"/>
      <w:lang w:val="ru-RU" w:eastAsia="ar-SA"/>
    </w:rPr>
  </w:style>
  <w:style w:type="paragraph" w:customStyle="1" w:styleId="312">
    <w:name w:val="Основной текст 31"/>
    <w:basedOn w:val="a"/>
    <w:pPr>
      <w:spacing w:after="120"/>
    </w:pPr>
    <w:rPr>
      <w:sz w:val="16"/>
      <w:szCs w:val="16"/>
    </w:rPr>
  </w:style>
  <w:style w:type="paragraph" w:styleId="af5">
    <w:name w:val="footer"/>
    <w:basedOn w:val="a"/>
    <w:uiPriority w:val="99"/>
    <w:pPr>
      <w:tabs>
        <w:tab w:val="center" w:pos="4677"/>
        <w:tab w:val="right" w:pos="9355"/>
      </w:tabs>
    </w:pPr>
  </w:style>
  <w:style w:type="paragraph" w:styleId="af6">
    <w:name w:val="Balloon Text"/>
    <w:basedOn w:val="a"/>
    <w:rPr>
      <w:rFonts w:ascii="Tahoma" w:hAnsi="Tahoma" w:cs="Tahoma"/>
      <w:sz w:val="16"/>
      <w:szCs w:val="16"/>
    </w:rPr>
  </w:style>
  <w:style w:type="paragraph" w:customStyle="1" w:styleId="213">
    <w:name w:val="Основной текст 21"/>
    <w:basedOn w:val="a"/>
    <w:pPr>
      <w:spacing w:after="120" w:line="480" w:lineRule="auto"/>
    </w:pPr>
  </w:style>
  <w:style w:type="paragraph" w:customStyle="1" w:styleId="af7">
    <w:name w:val="Знак Знак Знак Знак Знак Знак"/>
    <w:basedOn w:val="a"/>
    <w:rPr>
      <w:rFonts w:ascii="Verdana" w:hAnsi="Verdana" w:cs="Verdana"/>
      <w:sz w:val="20"/>
      <w:szCs w:val="20"/>
      <w:lang w:val="en-US"/>
    </w:rPr>
  </w:style>
  <w:style w:type="paragraph" w:customStyle="1" w:styleId="af8">
    <w:name w:val="Знак"/>
    <w:basedOn w:val="a"/>
    <w:rPr>
      <w:rFonts w:ascii="Verdana" w:hAnsi="Verdana" w:cs="Verdana"/>
      <w:sz w:val="20"/>
      <w:szCs w:val="20"/>
      <w:lang w:val="en-US"/>
    </w:rPr>
  </w:style>
  <w:style w:type="paragraph" w:styleId="HTML0">
    <w:name w:val="HTML Preformatted"/>
    <w:basedOn w:val="a"/>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14">
    <w:name w:val="Знак Знак Знак Знак Знак Знак1"/>
    <w:basedOn w:val="a"/>
    <w:rPr>
      <w:rFonts w:ascii="Verdana" w:hAnsi="Verdana" w:cs="Verdana"/>
      <w:sz w:val="20"/>
      <w:szCs w:val="20"/>
      <w:lang w:val="en-US"/>
    </w:rPr>
  </w:style>
  <w:style w:type="paragraph" w:customStyle="1" w:styleId="af9">
    <w:name w:val="Знак Знак Знак Знак Знак"/>
    <w:basedOn w:val="a"/>
    <w:rPr>
      <w:rFonts w:ascii="Verdana" w:hAnsi="Verdana" w:cs="Verdana"/>
      <w:sz w:val="20"/>
      <w:szCs w:val="20"/>
      <w:lang w:val="en-US"/>
    </w:rPr>
  </w:style>
  <w:style w:type="paragraph" w:customStyle="1" w:styleId="afa">
    <w:name w:val="Содержимое таблицы"/>
    <w:basedOn w:val="a"/>
    <w:pPr>
      <w:suppressLineNumbers/>
    </w:pPr>
  </w:style>
  <w:style w:type="paragraph" w:customStyle="1" w:styleId="afb">
    <w:name w:val="Заголовок таблицы"/>
    <w:basedOn w:val="afa"/>
    <w:pPr>
      <w:jc w:val="center"/>
    </w:pPr>
    <w:rPr>
      <w:b/>
      <w:bCs/>
    </w:rPr>
  </w:style>
  <w:style w:type="paragraph" w:customStyle="1" w:styleId="15">
    <w:name w:val="Знак Знак Знак Знак Знак Знак1 Знак"/>
    <w:basedOn w:val="a"/>
    <w:pPr>
      <w:suppressAutoHyphens w:val="0"/>
    </w:pPr>
    <w:rPr>
      <w:rFonts w:ascii="Verdana" w:hAnsi="Verdana" w:cs="Verdana"/>
      <w:sz w:val="20"/>
      <w:szCs w:val="20"/>
      <w:lang w:val="en-US"/>
    </w:rPr>
  </w:style>
  <w:style w:type="paragraph" w:customStyle="1" w:styleId="afc">
    <w:name w:val="Знак Знак Знак Знак Знак Знак Знак Знак Знак Знак Знак Знак Знак Знак Знак Знак Знак Знак"/>
    <w:basedOn w:val="a"/>
    <w:pPr>
      <w:suppressAutoHyphens w:val="0"/>
    </w:pPr>
    <w:rPr>
      <w:rFonts w:ascii="Verdana" w:hAnsi="Verdana" w:cs="Verdana"/>
      <w:sz w:val="20"/>
      <w:szCs w:val="20"/>
      <w:lang w:val="en-US"/>
    </w:rPr>
  </w:style>
  <w:style w:type="paragraph" w:customStyle="1" w:styleId="afd">
    <w:name w:val="Знак Знак"/>
    <w:basedOn w:val="a"/>
    <w:pPr>
      <w:suppressAutoHyphens w:val="0"/>
    </w:pPr>
    <w:rPr>
      <w:rFonts w:ascii="Verdana" w:hAnsi="Verdana" w:cs="Verdana"/>
      <w:sz w:val="20"/>
      <w:szCs w:val="20"/>
      <w:lang w:val="en-US"/>
    </w:rPr>
  </w:style>
  <w:style w:type="paragraph" w:customStyle="1" w:styleId="afe">
    <w:name w:val="Знак Знак Знак Знак Знак Знак Знак Знак Знак"/>
    <w:basedOn w:val="a"/>
    <w:pPr>
      <w:suppressAutoHyphens w:val="0"/>
    </w:pPr>
    <w:rPr>
      <w:rFonts w:ascii="Verdana" w:hAnsi="Verdana" w:cs="Verdana"/>
      <w:sz w:val="20"/>
      <w:szCs w:val="20"/>
      <w:lang w:val="en-US"/>
    </w:rPr>
  </w:style>
  <w:style w:type="paragraph" w:styleId="aff">
    <w:name w:val="Normal (Web)"/>
    <w:basedOn w:val="a"/>
    <w:uiPriority w:val="99"/>
    <w:pPr>
      <w:suppressAutoHyphens w:val="0"/>
      <w:spacing w:after="300"/>
    </w:pPr>
  </w:style>
  <w:style w:type="paragraph" w:customStyle="1" w:styleId="aff0">
    <w:name w:val="Знак Знак Знак Знак Знак Знак Знак Знак Знак Знак Знак Знак"/>
    <w:basedOn w:val="a"/>
    <w:pPr>
      <w:suppressAutoHyphens w:val="0"/>
    </w:pPr>
    <w:rPr>
      <w:rFonts w:ascii="Verdana" w:hAnsi="Verdana" w:cs="Verdana"/>
      <w:sz w:val="20"/>
      <w:szCs w:val="20"/>
      <w:lang w:val="en-US"/>
    </w:rPr>
  </w:style>
  <w:style w:type="paragraph" w:styleId="aff1">
    <w:name w:val="List Paragraph"/>
    <w:basedOn w:val="a"/>
    <w:uiPriority w:val="34"/>
    <w:qFormat/>
    <w:pPr>
      <w:suppressAutoHyphens w:val="0"/>
      <w:spacing w:after="200" w:line="276" w:lineRule="auto"/>
      <w:ind w:left="720"/>
    </w:pPr>
    <w:rPr>
      <w:rFonts w:ascii="Calibri" w:eastAsia="Calibri" w:hAnsi="Calibri" w:cs="Calibri"/>
      <w:sz w:val="22"/>
      <w:szCs w:val="22"/>
    </w:rPr>
  </w:style>
  <w:style w:type="paragraph" w:customStyle="1" w:styleId="aff2">
    <w:name w:val="Знак Знак Знак Знак Знак Знак Знак Знак Знак Знак Знак"/>
    <w:basedOn w:val="a"/>
    <w:pPr>
      <w:suppressAutoHyphens w:val="0"/>
    </w:pPr>
    <w:rPr>
      <w:rFonts w:ascii="Verdana" w:hAnsi="Verdana" w:cs="Verdana"/>
      <w:sz w:val="20"/>
      <w:szCs w:val="20"/>
      <w:lang w:val="en-US"/>
    </w:rPr>
  </w:style>
  <w:style w:type="paragraph" w:customStyle="1" w:styleId="rvps2">
    <w:name w:val="rvps2"/>
    <w:basedOn w:val="a"/>
    <w:pPr>
      <w:suppressAutoHyphens w:val="0"/>
      <w:spacing w:before="280" w:after="280"/>
    </w:pPr>
  </w:style>
  <w:style w:type="paragraph" w:customStyle="1" w:styleId="aff3">
    <w:name w:val="Содержимое врезки"/>
    <w:basedOn w:val="a9"/>
  </w:style>
  <w:style w:type="paragraph" w:customStyle="1" w:styleId="aff4">
    <w:name w:val="Знак Знак Знак Знак"/>
    <w:basedOn w:val="a"/>
    <w:pPr>
      <w:suppressAutoHyphens w:val="0"/>
    </w:pPr>
    <w:rPr>
      <w:rFonts w:ascii="Verdana" w:hAnsi="Verdana" w:cs="Verdana"/>
      <w:sz w:val="20"/>
      <w:szCs w:val="20"/>
      <w:lang w:val="en-US"/>
    </w:rPr>
  </w:style>
  <w:style w:type="paragraph" w:customStyle="1" w:styleId="16">
    <w:name w:val="Абзац списка1"/>
    <w:basedOn w:val="a"/>
    <w:rsid w:val="0035392C"/>
    <w:pPr>
      <w:suppressAutoHyphens w:val="0"/>
      <w:spacing w:after="200" w:line="276" w:lineRule="auto"/>
      <w:ind w:left="720"/>
    </w:pPr>
    <w:rPr>
      <w:rFonts w:ascii="Cambria" w:hAnsi="Cambria"/>
      <w:sz w:val="22"/>
      <w:szCs w:val="22"/>
      <w:lang w:val="en-US" w:eastAsia="en-US"/>
    </w:rPr>
  </w:style>
  <w:style w:type="table" w:styleId="aff5">
    <w:name w:val="Table Grid"/>
    <w:basedOn w:val="a1"/>
    <w:uiPriority w:val="59"/>
    <w:rsid w:val="00581047"/>
    <w:rPr>
      <w:rFonts w:asciiTheme="minorHAnsi" w:eastAsiaTheme="minorHAnsi" w:hAnsiTheme="minorHAnsi" w:cstheme="minorBidi"/>
      <w:sz w:val="22"/>
      <w:szCs w:val="22"/>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966141"/>
    <w:pPr>
      <w:spacing w:after="120" w:line="480" w:lineRule="auto"/>
    </w:pPr>
  </w:style>
  <w:style w:type="character" w:customStyle="1" w:styleId="24">
    <w:name w:val="Основной текст 2 Знак"/>
    <w:basedOn w:val="a0"/>
    <w:link w:val="23"/>
    <w:uiPriority w:val="99"/>
    <w:rsid w:val="00966141"/>
    <w:rPr>
      <w:sz w:val="24"/>
      <w:szCs w:val="24"/>
      <w:lang w:eastAsia="ar-SA"/>
    </w:rPr>
  </w:style>
  <w:style w:type="paragraph" w:customStyle="1" w:styleId="western">
    <w:name w:val="western"/>
    <w:basedOn w:val="a"/>
    <w:rsid w:val="00F97558"/>
    <w:pPr>
      <w:suppressAutoHyphens w:val="0"/>
      <w:spacing w:before="100" w:beforeAutospacing="1" w:after="100" w:afterAutospacing="1"/>
    </w:pPr>
    <w:rPr>
      <w:lang w:val="ru-RU" w:eastAsia="ru-RU"/>
    </w:rPr>
  </w:style>
  <w:style w:type="character" w:customStyle="1" w:styleId="apple-converted-space">
    <w:name w:val="apple-converted-space"/>
    <w:rsid w:val="00C70B80"/>
  </w:style>
  <w:style w:type="paragraph" w:customStyle="1" w:styleId="25">
    <w:name w:val="Абзац списка2"/>
    <w:basedOn w:val="a"/>
    <w:rsid w:val="00484BA4"/>
    <w:pPr>
      <w:suppressAutoHyphens w:val="0"/>
      <w:spacing w:after="200" w:line="276" w:lineRule="auto"/>
      <w:ind w:left="720"/>
    </w:pPr>
    <w:rPr>
      <w:rFonts w:ascii="Cambria" w:hAnsi="Cambria"/>
      <w:sz w:val="22"/>
      <w:szCs w:val="22"/>
      <w:lang w:val="en-US" w:eastAsia="en-US"/>
    </w:rPr>
  </w:style>
  <w:style w:type="paragraph" w:customStyle="1" w:styleId="33">
    <w:name w:val="Абзац списка3"/>
    <w:basedOn w:val="a"/>
    <w:rsid w:val="00D62FFE"/>
    <w:pPr>
      <w:suppressAutoHyphens w:val="0"/>
      <w:spacing w:after="200" w:line="276" w:lineRule="auto"/>
      <w:ind w:left="720"/>
    </w:pPr>
    <w:rPr>
      <w:rFonts w:ascii="Cambria" w:hAnsi="Cambria"/>
      <w:sz w:val="22"/>
      <w:szCs w:val="22"/>
      <w:lang w:val="en-US" w:eastAsia="en-US"/>
    </w:rPr>
  </w:style>
  <w:style w:type="character" w:styleId="aff6">
    <w:name w:val="annotation reference"/>
    <w:basedOn w:val="a0"/>
    <w:uiPriority w:val="99"/>
    <w:semiHidden/>
    <w:unhideWhenUsed/>
    <w:rsid w:val="00811E55"/>
    <w:rPr>
      <w:sz w:val="16"/>
      <w:szCs w:val="16"/>
    </w:rPr>
  </w:style>
  <w:style w:type="paragraph" w:styleId="aff7">
    <w:name w:val="annotation text"/>
    <w:basedOn w:val="a"/>
    <w:link w:val="aff8"/>
    <w:uiPriority w:val="99"/>
    <w:semiHidden/>
    <w:unhideWhenUsed/>
    <w:rsid w:val="00811E55"/>
    <w:rPr>
      <w:sz w:val="20"/>
      <w:szCs w:val="20"/>
    </w:rPr>
  </w:style>
  <w:style w:type="character" w:customStyle="1" w:styleId="aff8">
    <w:name w:val="Текст примечания Знак"/>
    <w:basedOn w:val="a0"/>
    <w:link w:val="aff7"/>
    <w:uiPriority w:val="99"/>
    <w:semiHidden/>
    <w:rsid w:val="00811E55"/>
    <w:rPr>
      <w:lang w:eastAsia="ar-SA"/>
    </w:rPr>
  </w:style>
  <w:style w:type="paragraph" w:styleId="aff9">
    <w:name w:val="annotation subject"/>
    <w:basedOn w:val="aff7"/>
    <w:next w:val="aff7"/>
    <w:link w:val="affa"/>
    <w:uiPriority w:val="99"/>
    <w:semiHidden/>
    <w:unhideWhenUsed/>
    <w:rsid w:val="00811E55"/>
    <w:rPr>
      <w:b/>
      <w:bCs/>
    </w:rPr>
  </w:style>
  <w:style w:type="character" w:customStyle="1" w:styleId="affa">
    <w:name w:val="Тема примечания Знак"/>
    <w:basedOn w:val="aff8"/>
    <w:link w:val="aff9"/>
    <w:uiPriority w:val="99"/>
    <w:semiHidden/>
    <w:rsid w:val="00811E55"/>
    <w:rPr>
      <w:b/>
      <w:bCs/>
      <w:lang w:eastAsia="ar-SA"/>
    </w:rPr>
  </w:style>
  <w:style w:type="character" w:customStyle="1" w:styleId="bold">
    <w:name w:val="bold"/>
    <w:basedOn w:val="a0"/>
    <w:rsid w:val="006C53B6"/>
  </w:style>
  <w:style w:type="paragraph" w:customStyle="1" w:styleId="Standard">
    <w:name w:val="Standard"/>
    <w:rsid w:val="00B57C1B"/>
    <w:pPr>
      <w:suppressAutoHyphens/>
      <w:autoSpaceDN w:val="0"/>
      <w:textAlignment w:val="baseline"/>
    </w:pPr>
    <w:rPr>
      <w:kern w:val="3"/>
      <w:lang w:val="ru-RU"/>
    </w:rPr>
  </w:style>
  <w:style w:type="paragraph" w:customStyle="1" w:styleId="TableContents">
    <w:name w:val="Table Contents"/>
    <w:basedOn w:val="Standard"/>
    <w:rsid w:val="00B57C1B"/>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48336">
      <w:bodyDiv w:val="1"/>
      <w:marLeft w:val="0"/>
      <w:marRight w:val="0"/>
      <w:marTop w:val="0"/>
      <w:marBottom w:val="0"/>
      <w:divBdr>
        <w:top w:val="none" w:sz="0" w:space="0" w:color="auto"/>
        <w:left w:val="none" w:sz="0" w:space="0" w:color="auto"/>
        <w:bottom w:val="none" w:sz="0" w:space="0" w:color="auto"/>
        <w:right w:val="none" w:sz="0" w:space="0" w:color="auto"/>
      </w:divBdr>
    </w:div>
    <w:div w:id="89551347">
      <w:bodyDiv w:val="1"/>
      <w:marLeft w:val="0"/>
      <w:marRight w:val="0"/>
      <w:marTop w:val="0"/>
      <w:marBottom w:val="0"/>
      <w:divBdr>
        <w:top w:val="none" w:sz="0" w:space="0" w:color="auto"/>
        <w:left w:val="none" w:sz="0" w:space="0" w:color="auto"/>
        <w:bottom w:val="none" w:sz="0" w:space="0" w:color="auto"/>
        <w:right w:val="none" w:sz="0" w:space="0" w:color="auto"/>
      </w:divBdr>
    </w:div>
    <w:div w:id="112360701">
      <w:bodyDiv w:val="1"/>
      <w:marLeft w:val="0"/>
      <w:marRight w:val="0"/>
      <w:marTop w:val="0"/>
      <w:marBottom w:val="0"/>
      <w:divBdr>
        <w:top w:val="none" w:sz="0" w:space="0" w:color="auto"/>
        <w:left w:val="none" w:sz="0" w:space="0" w:color="auto"/>
        <w:bottom w:val="none" w:sz="0" w:space="0" w:color="auto"/>
        <w:right w:val="none" w:sz="0" w:space="0" w:color="auto"/>
      </w:divBdr>
    </w:div>
    <w:div w:id="206307438">
      <w:bodyDiv w:val="1"/>
      <w:marLeft w:val="0"/>
      <w:marRight w:val="0"/>
      <w:marTop w:val="0"/>
      <w:marBottom w:val="0"/>
      <w:divBdr>
        <w:top w:val="none" w:sz="0" w:space="0" w:color="auto"/>
        <w:left w:val="none" w:sz="0" w:space="0" w:color="auto"/>
        <w:bottom w:val="none" w:sz="0" w:space="0" w:color="auto"/>
        <w:right w:val="none" w:sz="0" w:space="0" w:color="auto"/>
      </w:divBdr>
    </w:div>
    <w:div w:id="215624005">
      <w:bodyDiv w:val="1"/>
      <w:marLeft w:val="0"/>
      <w:marRight w:val="0"/>
      <w:marTop w:val="0"/>
      <w:marBottom w:val="0"/>
      <w:divBdr>
        <w:top w:val="none" w:sz="0" w:space="0" w:color="auto"/>
        <w:left w:val="none" w:sz="0" w:space="0" w:color="auto"/>
        <w:bottom w:val="none" w:sz="0" w:space="0" w:color="auto"/>
        <w:right w:val="none" w:sz="0" w:space="0" w:color="auto"/>
      </w:divBdr>
    </w:div>
    <w:div w:id="299960596">
      <w:bodyDiv w:val="1"/>
      <w:marLeft w:val="0"/>
      <w:marRight w:val="0"/>
      <w:marTop w:val="0"/>
      <w:marBottom w:val="0"/>
      <w:divBdr>
        <w:top w:val="none" w:sz="0" w:space="0" w:color="auto"/>
        <w:left w:val="none" w:sz="0" w:space="0" w:color="auto"/>
        <w:bottom w:val="none" w:sz="0" w:space="0" w:color="auto"/>
        <w:right w:val="none" w:sz="0" w:space="0" w:color="auto"/>
      </w:divBdr>
    </w:div>
    <w:div w:id="319313684">
      <w:bodyDiv w:val="1"/>
      <w:marLeft w:val="0"/>
      <w:marRight w:val="0"/>
      <w:marTop w:val="0"/>
      <w:marBottom w:val="0"/>
      <w:divBdr>
        <w:top w:val="none" w:sz="0" w:space="0" w:color="auto"/>
        <w:left w:val="none" w:sz="0" w:space="0" w:color="auto"/>
        <w:bottom w:val="none" w:sz="0" w:space="0" w:color="auto"/>
        <w:right w:val="none" w:sz="0" w:space="0" w:color="auto"/>
      </w:divBdr>
    </w:div>
    <w:div w:id="366951139">
      <w:bodyDiv w:val="1"/>
      <w:marLeft w:val="0"/>
      <w:marRight w:val="0"/>
      <w:marTop w:val="0"/>
      <w:marBottom w:val="0"/>
      <w:divBdr>
        <w:top w:val="none" w:sz="0" w:space="0" w:color="auto"/>
        <w:left w:val="none" w:sz="0" w:space="0" w:color="auto"/>
        <w:bottom w:val="none" w:sz="0" w:space="0" w:color="auto"/>
        <w:right w:val="none" w:sz="0" w:space="0" w:color="auto"/>
      </w:divBdr>
    </w:div>
    <w:div w:id="369234380">
      <w:bodyDiv w:val="1"/>
      <w:marLeft w:val="0"/>
      <w:marRight w:val="0"/>
      <w:marTop w:val="0"/>
      <w:marBottom w:val="0"/>
      <w:divBdr>
        <w:top w:val="none" w:sz="0" w:space="0" w:color="auto"/>
        <w:left w:val="none" w:sz="0" w:space="0" w:color="auto"/>
        <w:bottom w:val="none" w:sz="0" w:space="0" w:color="auto"/>
        <w:right w:val="none" w:sz="0" w:space="0" w:color="auto"/>
      </w:divBdr>
    </w:div>
    <w:div w:id="453250197">
      <w:bodyDiv w:val="1"/>
      <w:marLeft w:val="0"/>
      <w:marRight w:val="0"/>
      <w:marTop w:val="0"/>
      <w:marBottom w:val="0"/>
      <w:divBdr>
        <w:top w:val="none" w:sz="0" w:space="0" w:color="auto"/>
        <w:left w:val="none" w:sz="0" w:space="0" w:color="auto"/>
        <w:bottom w:val="none" w:sz="0" w:space="0" w:color="auto"/>
        <w:right w:val="none" w:sz="0" w:space="0" w:color="auto"/>
      </w:divBdr>
    </w:div>
    <w:div w:id="474878044">
      <w:bodyDiv w:val="1"/>
      <w:marLeft w:val="0"/>
      <w:marRight w:val="0"/>
      <w:marTop w:val="0"/>
      <w:marBottom w:val="0"/>
      <w:divBdr>
        <w:top w:val="none" w:sz="0" w:space="0" w:color="auto"/>
        <w:left w:val="none" w:sz="0" w:space="0" w:color="auto"/>
        <w:bottom w:val="none" w:sz="0" w:space="0" w:color="auto"/>
        <w:right w:val="none" w:sz="0" w:space="0" w:color="auto"/>
      </w:divBdr>
    </w:div>
    <w:div w:id="480658346">
      <w:bodyDiv w:val="1"/>
      <w:marLeft w:val="0"/>
      <w:marRight w:val="0"/>
      <w:marTop w:val="0"/>
      <w:marBottom w:val="0"/>
      <w:divBdr>
        <w:top w:val="none" w:sz="0" w:space="0" w:color="auto"/>
        <w:left w:val="none" w:sz="0" w:space="0" w:color="auto"/>
        <w:bottom w:val="none" w:sz="0" w:space="0" w:color="auto"/>
        <w:right w:val="none" w:sz="0" w:space="0" w:color="auto"/>
      </w:divBdr>
    </w:div>
    <w:div w:id="523591496">
      <w:bodyDiv w:val="1"/>
      <w:marLeft w:val="0"/>
      <w:marRight w:val="0"/>
      <w:marTop w:val="0"/>
      <w:marBottom w:val="0"/>
      <w:divBdr>
        <w:top w:val="none" w:sz="0" w:space="0" w:color="auto"/>
        <w:left w:val="none" w:sz="0" w:space="0" w:color="auto"/>
        <w:bottom w:val="none" w:sz="0" w:space="0" w:color="auto"/>
        <w:right w:val="none" w:sz="0" w:space="0" w:color="auto"/>
      </w:divBdr>
    </w:div>
    <w:div w:id="535967336">
      <w:bodyDiv w:val="1"/>
      <w:marLeft w:val="0"/>
      <w:marRight w:val="0"/>
      <w:marTop w:val="0"/>
      <w:marBottom w:val="0"/>
      <w:divBdr>
        <w:top w:val="none" w:sz="0" w:space="0" w:color="auto"/>
        <w:left w:val="none" w:sz="0" w:space="0" w:color="auto"/>
        <w:bottom w:val="none" w:sz="0" w:space="0" w:color="auto"/>
        <w:right w:val="none" w:sz="0" w:space="0" w:color="auto"/>
      </w:divBdr>
    </w:div>
    <w:div w:id="541215866">
      <w:bodyDiv w:val="1"/>
      <w:marLeft w:val="0"/>
      <w:marRight w:val="0"/>
      <w:marTop w:val="0"/>
      <w:marBottom w:val="0"/>
      <w:divBdr>
        <w:top w:val="none" w:sz="0" w:space="0" w:color="auto"/>
        <w:left w:val="none" w:sz="0" w:space="0" w:color="auto"/>
        <w:bottom w:val="none" w:sz="0" w:space="0" w:color="auto"/>
        <w:right w:val="none" w:sz="0" w:space="0" w:color="auto"/>
      </w:divBdr>
    </w:div>
    <w:div w:id="541863830">
      <w:bodyDiv w:val="1"/>
      <w:marLeft w:val="0"/>
      <w:marRight w:val="0"/>
      <w:marTop w:val="0"/>
      <w:marBottom w:val="0"/>
      <w:divBdr>
        <w:top w:val="none" w:sz="0" w:space="0" w:color="auto"/>
        <w:left w:val="none" w:sz="0" w:space="0" w:color="auto"/>
        <w:bottom w:val="none" w:sz="0" w:space="0" w:color="auto"/>
        <w:right w:val="none" w:sz="0" w:space="0" w:color="auto"/>
      </w:divBdr>
    </w:div>
    <w:div w:id="586427649">
      <w:bodyDiv w:val="1"/>
      <w:marLeft w:val="0"/>
      <w:marRight w:val="0"/>
      <w:marTop w:val="0"/>
      <w:marBottom w:val="0"/>
      <w:divBdr>
        <w:top w:val="none" w:sz="0" w:space="0" w:color="auto"/>
        <w:left w:val="none" w:sz="0" w:space="0" w:color="auto"/>
        <w:bottom w:val="none" w:sz="0" w:space="0" w:color="auto"/>
        <w:right w:val="none" w:sz="0" w:space="0" w:color="auto"/>
      </w:divBdr>
    </w:div>
    <w:div w:id="593510485">
      <w:bodyDiv w:val="1"/>
      <w:marLeft w:val="0"/>
      <w:marRight w:val="0"/>
      <w:marTop w:val="0"/>
      <w:marBottom w:val="0"/>
      <w:divBdr>
        <w:top w:val="none" w:sz="0" w:space="0" w:color="auto"/>
        <w:left w:val="none" w:sz="0" w:space="0" w:color="auto"/>
        <w:bottom w:val="none" w:sz="0" w:space="0" w:color="auto"/>
        <w:right w:val="none" w:sz="0" w:space="0" w:color="auto"/>
      </w:divBdr>
    </w:div>
    <w:div w:id="601032668">
      <w:bodyDiv w:val="1"/>
      <w:marLeft w:val="0"/>
      <w:marRight w:val="0"/>
      <w:marTop w:val="0"/>
      <w:marBottom w:val="0"/>
      <w:divBdr>
        <w:top w:val="none" w:sz="0" w:space="0" w:color="auto"/>
        <w:left w:val="none" w:sz="0" w:space="0" w:color="auto"/>
        <w:bottom w:val="none" w:sz="0" w:space="0" w:color="auto"/>
        <w:right w:val="none" w:sz="0" w:space="0" w:color="auto"/>
      </w:divBdr>
    </w:div>
    <w:div w:id="728765488">
      <w:bodyDiv w:val="1"/>
      <w:marLeft w:val="0"/>
      <w:marRight w:val="0"/>
      <w:marTop w:val="0"/>
      <w:marBottom w:val="0"/>
      <w:divBdr>
        <w:top w:val="none" w:sz="0" w:space="0" w:color="auto"/>
        <w:left w:val="none" w:sz="0" w:space="0" w:color="auto"/>
        <w:bottom w:val="none" w:sz="0" w:space="0" w:color="auto"/>
        <w:right w:val="none" w:sz="0" w:space="0" w:color="auto"/>
      </w:divBdr>
    </w:div>
    <w:div w:id="754204300">
      <w:bodyDiv w:val="1"/>
      <w:marLeft w:val="0"/>
      <w:marRight w:val="0"/>
      <w:marTop w:val="0"/>
      <w:marBottom w:val="0"/>
      <w:divBdr>
        <w:top w:val="none" w:sz="0" w:space="0" w:color="auto"/>
        <w:left w:val="none" w:sz="0" w:space="0" w:color="auto"/>
        <w:bottom w:val="none" w:sz="0" w:space="0" w:color="auto"/>
        <w:right w:val="none" w:sz="0" w:space="0" w:color="auto"/>
      </w:divBdr>
    </w:div>
    <w:div w:id="771127695">
      <w:bodyDiv w:val="1"/>
      <w:marLeft w:val="0"/>
      <w:marRight w:val="0"/>
      <w:marTop w:val="0"/>
      <w:marBottom w:val="0"/>
      <w:divBdr>
        <w:top w:val="none" w:sz="0" w:space="0" w:color="auto"/>
        <w:left w:val="none" w:sz="0" w:space="0" w:color="auto"/>
        <w:bottom w:val="none" w:sz="0" w:space="0" w:color="auto"/>
        <w:right w:val="none" w:sz="0" w:space="0" w:color="auto"/>
      </w:divBdr>
    </w:div>
    <w:div w:id="778331527">
      <w:bodyDiv w:val="1"/>
      <w:marLeft w:val="0"/>
      <w:marRight w:val="0"/>
      <w:marTop w:val="0"/>
      <w:marBottom w:val="0"/>
      <w:divBdr>
        <w:top w:val="none" w:sz="0" w:space="0" w:color="auto"/>
        <w:left w:val="none" w:sz="0" w:space="0" w:color="auto"/>
        <w:bottom w:val="none" w:sz="0" w:space="0" w:color="auto"/>
        <w:right w:val="none" w:sz="0" w:space="0" w:color="auto"/>
      </w:divBdr>
    </w:div>
    <w:div w:id="811140471">
      <w:bodyDiv w:val="1"/>
      <w:marLeft w:val="0"/>
      <w:marRight w:val="0"/>
      <w:marTop w:val="0"/>
      <w:marBottom w:val="0"/>
      <w:divBdr>
        <w:top w:val="none" w:sz="0" w:space="0" w:color="auto"/>
        <w:left w:val="none" w:sz="0" w:space="0" w:color="auto"/>
        <w:bottom w:val="none" w:sz="0" w:space="0" w:color="auto"/>
        <w:right w:val="none" w:sz="0" w:space="0" w:color="auto"/>
      </w:divBdr>
    </w:div>
    <w:div w:id="830869718">
      <w:bodyDiv w:val="1"/>
      <w:marLeft w:val="0"/>
      <w:marRight w:val="0"/>
      <w:marTop w:val="0"/>
      <w:marBottom w:val="0"/>
      <w:divBdr>
        <w:top w:val="none" w:sz="0" w:space="0" w:color="auto"/>
        <w:left w:val="none" w:sz="0" w:space="0" w:color="auto"/>
        <w:bottom w:val="none" w:sz="0" w:space="0" w:color="auto"/>
        <w:right w:val="none" w:sz="0" w:space="0" w:color="auto"/>
      </w:divBdr>
    </w:div>
    <w:div w:id="904680950">
      <w:bodyDiv w:val="1"/>
      <w:marLeft w:val="0"/>
      <w:marRight w:val="0"/>
      <w:marTop w:val="0"/>
      <w:marBottom w:val="0"/>
      <w:divBdr>
        <w:top w:val="none" w:sz="0" w:space="0" w:color="auto"/>
        <w:left w:val="none" w:sz="0" w:space="0" w:color="auto"/>
        <w:bottom w:val="none" w:sz="0" w:space="0" w:color="auto"/>
        <w:right w:val="none" w:sz="0" w:space="0" w:color="auto"/>
      </w:divBdr>
    </w:div>
    <w:div w:id="927889535">
      <w:bodyDiv w:val="1"/>
      <w:marLeft w:val="0"/>
      <w:marRight w:val="0"/>
      <w:marTop w:val="0"/>
      <w:marBottom w:val="0"/>
      <w:divBdr>
        <w:top w:val="none" w:sz="0" w:space="0" w:color="auto"/>
        <w:left w:val="none" w:sz="0" w:space="0" w:color="auto"/>
        <w:bottom w:val="none" w:sz="0" w:space="0" w:color="auto"/>
        <w:right w:val="none" w:sz="0" w:space="0" w:color="auto"/>
      </w:divBdr>
    </w:div>
    <w:div w:id="941648913">
      <w:bodyDiv w:val="1"/>
      <w:marLeft w:val="0"/>
      <w:marRight w:val="0"/>
      <w:marTop w:val="0"/>
      <w:marBottom w:val="0"/>
      <w:divBdr>
        <w:top w:val="none" w:sz="0" w:space="0" w:color="auto"/>
        <w:left w:val="none" w:sz="0" w:space="0" w:color="auto"/>
        <w:bottom w:val="none" w:sz="0" w:space="0" w:color="auto"/>
        <w:right w:val="none" w:sz="0" w:space="0" w:color="auto"/>
      </w:divBdr>
    </w:div>
    <w:div w:id="941959412">
      <w:bodyDiv w:val="1"/>
      <w:marLeft w:val="0"/>
      <w:marRight w:val="0"/>
      <w:marTop w:val="0"/>
      <w:marBottom w:val="0"/>
      <w:divBdr>
        <w:top w:val="none" w:sz="0" w:space="0" w:color="auto"/>
        <w:left w:val="none" w:sz="0" w:space="0" w:color="auto"/>
        <w:bottom w:val="none" w:sz="0" w:space="0" w:color="auto"/>
        <w:right w:val="none" w:sz="0" w:space="0" w:color="auto"/>
      </w:divBdr>
    </w:div>
    <w:div w:id="948270175">
      <w:bodyDiv w:val="1"/>
      <w:marLeft w:val="0"/>
      <w:marRight w:val="0"/>
      <w:marTop w:val="0"/>
      <w:marBottom w:val="0"/>
      <w:divBdr>
        <w:top w:val="none" w:sz="0" w:space="0" w:color="auto"/>
        <w:left w:val="none" w:sz="0" w:space="0" w:color="auto"/>
        <w:bottom w:val="none" w:sz="0" w:space="0" w:color="auto"/>
        <w:right w:val="none" w:sz="0" w:space="0" w:color="auto"/>
      </w:divBdr>
    </w:div>
    <w:div w:id="966351053">
      <w:bodyDiv w:val="1"/>
      <w:marLeft w:val="0"/>
      <w:marRight w:val="0"/>
      <w:marTop w:val="0"/>
      <w:marBottom w:val="0"/>
      <w:divBdr>
        <w:top w:val="none" w:sz="0" w:space="0" w:color="auto"/>
        <w:left w:val="none" w:sz="0" w:space="0" w:color="auto"/>
        <w:bottom w:val="none" w:sz="0" w:space="0" w:color="auto"/>
        <w:right w:val="none" w:sz="0" w:space="0" w:color="auto"/>
      </w:divBdr>
    </w:div>
    <w:div w:id="1032153478">
      <w:bodyDiv w:val="1"/>
      <w:marLeft w:val="0"/>
      <w:marRight w:val="0"/>
      <w:marTop w:val="0"/>
      <w:marBottom w:val="0"/>
      <w:divBdr>
        <w:top w:val="none" w:sz="0" w:space="0" w:color="auto"/>
        <w:left w:val="none" w:sz="0" w:space="0" w:color="auto"/>
        <w:bottom w:val="none" w:sz="0" w:space="0" w:color="auto"/>
        <w:right w:val="none" w:sz="0" w:space="0" w:color="auto"/>
      </w:divBdr>
    </w:div>
    <w:div w:id="1057358712">
      <w:bodyDiv w:val="1"/>
      <w:marLeft w:val="0"/>
      <w:marRight w:val="0"/>
      <w:marTop w:val="0"/>
      <w:marBottom w:val="0"/>
      <w:divBdr>
        <w:top w:val="none" w:sz="0" w:space="0" w:color="auto"/>
        <w:left w:val="none" w:sz="0" w:space="0" w:color="auto"/>
        <w:bottom w:val="none" w:sz="0" w:space="0" w:color="auto"/>
        <w:right w:val="none" w:sz="0" w:space="0" w:color="auto"/>
      </w:divBdr>
    </w:div>
    <w:div w:id="1062945743">
      <w:bodyDiv w:val="1"/>
      <w:marLeft w:val="0"/>
      <w:marRight w:val="0"/>
      <w:marTop w:val="0"/>
      <w:marBottom w:val="0"/>
      <w:divBdr>
        <w:top w:val="none" w:sz="0" w:space="0" w:color="auto"/>
        <w:left w:val="none" w:sz="0" w:space="0" w:color="auto"/>
        <w:bottom w:val="none" w:sz="0" w:space="0" w:color="auto"/>
        <w:right w:val="none" w:sz="0" w:space="0" w:color="auto"/>
      </w:divBdr>
    </w:div>
    <w:div w:id="1070692222">
      <w:bodyDiv w:val="1"/>
      <w:marLeft w:val="0"/>
      <w:marRight w:val="0"/>
      <w:marTop w:val="0"/>
      <w:marBottom w:val="0"/>
      <w:divBdr>
        <w:top w:val="none" w:sz="0" w:space="0" w:color="auto"/>
        <w:left w:val="none" w:sz="0" w:space="0" w:color="auto"/>
        <w:bottom w:val="none" w:sz="0" w:space="0" w:color="auto"/>
        <w:right w:val="none" w:sz="0" w:space="0" w:color="auto"/>
      </w:divBdr>
    </w:div>
    <w:div w:id="1128353550">
      <w:bodyDiv w:val="1"/>
      <w:marLeft w:val="0"/>
      <w:marRight w:val="0"/>
      <w:marTop w:val="0"/>
      <w:marBottom w:val="0"/>
      <w:divBdr>
        <w:top w:val="none" w:sz="0" w:space="0" w:color="auto"/>
        <w:left w:val="none" w:sz="0" w:space="0" w:color="auto"/>
        <w:bottom w:val="none" w:sz="0" w:space="0" w:color="auto"/>
        <w:right w:val="none" w:sz="0" w:space="0" w:color="auto"/>
      </w:divBdr>
    </w:div>
    <w:div w:id="1161502627">
      <w:bodyDiv w:val="1"/>
      <w:marLeft w:val="0"/>
      <w:marRight w:val="0"/>
      <w:marTop w:val="0"/>
      <w:marBottom w:val="0"/>
      <w:divBdr>
        <w:top w:val="none" w:sz="0" w:space="0" w:color="auto"/>
        <w:left w:val="none" w:sz="0" w:space="0" w:color="auto"/>
        <w:bottom w:val="none" w:sz="0" w:space="0" w:color="auto"/>
        <w:right w:val="none" w:sz="0" w:space="0" w:color="auto"/>
      </w:divBdr>
    </w:div>
    <w:div w:id="1168329735">
      <w:bodyDiv w:val="1"/>
      <w:marLeft w:val="0"/>
      <w:marRight w:val="0"/>
      <w:marTop w:val="0"/>
      <w:marBottom w:val="0"/>
      <w:divBdr>
        <w:top w:val="none" w:sz="0" w:space="0" w:color="auto"/>
        <w:left w:val="none" w:sz="0" w:space="0" w:color="auto"/>
        <w:bottom w:val="none" w:sz="0" w:space="0" w:color="auto"/>
        <w:right w:val="none" w:sz="0" w:space="0" w:color="auto"/>
      </w:divBdr>
    </w:div>
    <w:div w:id="1292324555">
      <w:bodyDiv w:val="1"/>
      <w:marLeft w:val="0"/>
      <w:marRight w:val="0"/>
      <w:marTop w:val="0"/>
      <w:marBottom w:val="0"/>
      <w:divBdr>
        <w:top w:val="none" w:sz="0" w:space="0" w:color="auto"/>
        <w:left w:val="none" w:sz="0" w:space="0" w:color="auto"/>
        <w:bottom w:val="none" w:sz="0" w:space="0" w:color="auto"/>
        <w:right w:val="none" w:sz="0" w:space="0" w:color="auto"/>
      </w:divBdr>
    </w:div>
    <w:div w:id="1300843497">
      <w:bodyDiv w:val="1"/>
      <w:marLeft w:val="0"/>
      <w:marRight w:val="0"/>
      <w:marTop w:val="0"/>
      <w:marBottom w:val="0"/>
      <w:divBdr>
        <w:top w:val="none" w:sz="0" w:space="0" w:color="auto"/>
        <w:left w:val="none" w:sz="0" w:space="0" w:color="auto"/>
        <w:bottom w:val="none" w:sz="0" w:space="0" w:color="auto"/>
        <w:right w:val="none" w:sz="0" w:space="0" w:color="auto"/>
      </w:divBdr>
    </w:div>
    <w:div w:id="1346126864">
      <w:bodyDiv w:val="1"/>
      <w:marLeft w:val="0"/>
      <w:marRight w:val="0"/>
      <w:marTop w:val="0"/>
      <w:marBottom w:val="0"/>
      <w:divBdr>
        <w:top w:val="none" w:sz="0" w:space="0" w:color="auto"/>
        <w:left w:val="none" w:sz="0" w:space="0" w:color="auto"/>
        <w:bottom w:val="none" w:sz="0" w:space="0" w:color="auto"/>
        <w:right w:val="none" w:sz="0" w:space="0" w:color="auto"/>
      </w:divBdr>
    </w:div>
    <w:div w:id="1383551847">
      <w:bodyDiv w:val="1"/>
      <w:marLeft w:val="0"/>
      <w:marRight w:val="0"/>
      <w:marTop w:val="0"/>
      <w:marBottom w:val="0"/>
      <w:divBdr>
        <w:top w:val="none" w:sz="0" w:space="0" w:color="auto"/>
        <w:left w:val="none" w:sz="0" w:space="0" w:color="auto"/>
        <w:bottom w:val="none" w:sz="0" w:space="0" w:color="auto"/>
        <w:right w:val="none" w:sz="0" w:space="0" w:color="auto"/>
      </w:divBdr>
    </w:div>
    <w:div w:id="1450780657">
      <w:bodyDiv w:val="1"/>
      <w:marLeft w:val="0"/>
      <w:marRight w:val="0"/>
      <w:marTop w:val="0"/>
      <w:marBottom w:val="0"/>
      <w:divBdr>
        <w:top w:val="none" w:sz="0" w:space="0" w:color="auto"/>
        <w:left w:val="none" w:sz="0" w:space="0" w:color="auto"/>
        <w:bottom w:val="none" w:sz="0" w:space="0" w:color="auto"/>
        <w:right w:val="none" w:sz="0" w:space="0" w:color="auto"/>
      </w:divBdr>
    </w:div>
    <w:div w:id="1522553826">
      <w:bodyDiv w:val="1"/>
      <w:marLeft w:val="0"/>
      <w:marRight w:val="0"/>
      <w:marTop w:val="0"/>
      <w:marBottom w:val="0"/>
      <w:divBdr>
        <w:top w:val="none" w:sz="0" w:space="0" w:color="auto"/>
        <w:left w:val="none" w:sz="0" w:space="0" w:color="auto"/>
        <w:bottom w:val="none" w:sz="0" w:space="0" w:color="auto"/>
        <w:right w:val="none" w:sz="0" w:space="0" w:color="auto"/>
      </w:divBdr>
    </w:div>
    <w:div w:id="1561480058">
      <w:bodyDiv w:val="1"/>
      <w:marLeft w:val="0"/>
      <w:marRight w:val="0"/>
      <w:marTop w:val="0"/>
      <w:marBottom w:val="0"/>
      <w:divBdr>
        <w:top w:val="none" w:sz="0" w:space="0" w:color="auto"/>
        <w:left w:val="none" w:sz="0" w:space="0" w:color="auto"/>
        <w:bottom w:val="none" w:sz="0" w:space="0" w:color="auto"/>
        <w:right w:val="none" w:sz="0" w:space="0" w:color="auto"/>
      </w:divBdr>
    </w:div>
    <w:div w:id="1562060203">
      <w:bodyDiv w:val="1"/>
      <w:marLeft w:val="0"/>
      <w:marRight w:val="0"/>
      <w:marTop w:val="0"/>
      <w:marBottom w:val="0"/>
      <w:divBdr>
        <w:top w:val="none" w:sz="0" w:space="0" w:color="auto"/>
        <w:left w:val="none" w:sz="0" w:space="0" w:color="auto"/>
        <w:bottom w:val="none" w:sz="0" w:space="0" w:color="auto"/>
        <w:right w:val="none" w:sz="0" w:space="0" w:color="auto"/>
      </w:divBdr>
    </w:div>
    <w:div w:id="1584333850">
      <w:bodyDiv w:val="1"/>
      <w:marLeft w:val="0"/>
      <w:marRight w:val="0"/>
      <w:marTop w:val="0"/>
      <w:marBottom w:val="0"/>
      <w:divBdr>
        <w:top w:val="none" w:sz="0" w:space="0" w:color="auto"/>
        <w:left w:val="none" w:sz="0" w:space="0" w:color="auto"/>
        <w:bottom w:val="none" w:sz="0" w:space="0" w:color="auto"/>
        <w:right w:val="none" w:sz="0" w:space="0" w:color="auto"/>
      </w:divBdr>
    </w:div>
    <w:div w:id="1627618498">
      <w:bodyDiv w:val="1"/>
      <w:marLeft w:val="0"/>
      <w:marRight w:val="0"/>
      <w:marTop w:val="0"/>
      <w:marBottom w:val="0"/>
      <w:divBdr>
        <w:top w:val="none" w:sz="0" w:space="0" w:color="auto"/>
        <w:left w:val="none" w:sz="0" w:space="0" w:color="auto"/>
        <w:bottom w:val="none" w:sz="0" w:space="0" w:color="auto"/>
        <w:right w:val="none" w:sz="0" w:space="0" w:color="auto"/>
      </w:divBdr>
    </w:div>
    <w:div w:id="1632901529">
      <w:bodyDiv w:val="1"/>
      <w:marLeft w:val="0"/>
      <w:marRight w:val="0"/>
      <w:marTop w:val="0"/>
      <w:marBottom w:val="0"/>
      <w:divBdr>
        <w:top w:val="none" w:sz="0" w:space="0" w:color="auto"/>
        <w:left w:val="none" w:sz="0" w:space="0" w:color="auto"/>
        <w:bottom w:val="none" w:sz="0" w:space="0" w:color="auto"/>
        <w:right w:val="none" w:sz="0" w:space="0" w:color="auto"/>
      </w:divBdr>
    </w:div>
    <w:div w:id="1674718253">
      <w:bodyDiv w:val="1"/>
      <w:marLeft w:val="0"/>
      <w:marRight w:val="0"/>
      <w:marTop w:val="0"/>
      <w:marBottom w:val="0"/>
      <w:divBdr>
        <w:top w:val="none" w:sz="0" w:space="0" w:color="auto"/>
        <w:left w:val="none" w:sz="0" w:space="0" w:color="auto"/>
        <w:bottom w:val="none" w:sz="0" w:space="0" w:color="auto"/>
        <w:right w:val="none" w:sz="0" w:space="0" w:color="auto"/>
      </w:divBdr>
    </w:div>
    <w:div w:id="1697851875">
      <w:bodyDiv w:val="1"/>
      <w:marLeft w:val="0"/>
      <w:marRight w:val="0"/>
      <w:marTop w:val="0"/>
      <w:marBottom w:val="0"/>
      <w:divBdr>
        <w:top w:val="none" w:sz="0" w:space="0" w:color="auto"/>
        <w:left w:val="none" w:sz="0" w:space="0" w:color="auto"/>
        <w:bottom w:val="none" w:sz="0" w:space="0" w:color="auto"/>
        <w:right w:val="none" w:sz="0" w:space="0" w:color="auto"/>
      </w:divBdr>
    </w:div>
    <w:div w:id="1702126681">
      <w:bodyDiv w:val="1"/>
      <w:marLeft w:val="0"/>
      <w:marRight w:val="0"/>
      <w:marTop w:val="0"/>
      <w:marBottom w:val="0"/>
      <w:divBdr>
        <w:top w:val="none" w:sz="0" w:space="0" w:color="auto"/>
        <w:left w:val="none" w:sz="0" w:space="0" w:color="auto"/>
        <w:bottom w:val="none" w:sz="0" w:space="0" w:color="auto"/>
        <w:right w:val="none" w:sz="0" w:space="0" w:color="auto"/>
      </w:divBdr>
    </w:div>
    <w:div w:id="1726564282">
      <w:bodyDiv w:val="1"/>
      <w:marLeft w:val="0"/>
      <w:marRight w:val="0"/>
      <w:marTop w:val="0"/>
      <w:marBottom w:val="0"/>
      <w:divBdr>
        <w:top w:val="none" w:sz="0" w:space="0" w:color="auto"/>
        <w:left w:val="none" w:sz="0" w:space="0" w:color="auto"/>
        <w:bottom w:val="none" w:sz="0" w:space="0" w:color="auto"/>
        <w:right w:val="none" w:sz="0" w:space="0" w:color="auto"/>
      </w:divBdr>
    </w:div>
    <w:div w:id="1794521138">
      <w:bodyDiv w:val="1"/>
      <w:marLeft w:val="0"/>
      <w:marRight w:val="0"/>
      <w:marTop w:val="0"/>
      <w:marBottom w:val="0"/>
      <w:divBdr>
        <w:top w:val="none" w:sz="0" w:space="0" w:color="auto"/>
        <w:left w:val="none" w:sz="0" w:space="0" w:color="auto"/>
        <w:bottom w:val="none" w:sz="0" w:space="0" w:color="auto"/>
        <w:right w:val="none" w:sz="0" w:space="0" w:color="auto"/>
      </w:divBdr>
    </w:div>
    <w:div w:id="1846554611">
      <w:bodyDiv w:val="1"/>
      <w:marLeft w:val="0"/>
      <w:marRight w:val="0"/>
      <w:marTop w:val="0"/>
      <w:marBottom w:val="0"/>
      <w:divBdr>
        <w:top w:val="none" w:sz="0" w:space="0" w:color="auto"/>
        <w:left w:val="none" w:sz="0" w:space="0" w:color="auto"/>
        <w:bottom w:val="none" w:sz="0" w:space="0" w:color="auto"/>
        <w:right w:val="none" w:sz="0" w:space="0" w:color="auto"/>
      </w:divBdr>
    </w:div>
    <w:div w:id="1903785378">
      <w:bodyDiv w:val="1"/>
      <w:marLeft w:val="0"/>
      <w:marRight w:val="0"/>
      <w:marTop w:val="0"/>
      <w:marBottom w:val="0"/>
      <w:divBdr>
        <w:top w:val="none" w:sz="0" w:space="0" w:color="auto"/>
        <w:left w:val="none" w:sz="0" w:space="0" w:color="auto"/>
        <w:bottom w:val="none" w:sz="0" w:space="0" w:color="auto"/>
        <w:right w:val="none" w:sz="0" w:space="0" w:color="auto"/>
      </w:divBdr>
    </w:div>
    <w:div w:id="1992250880">
      <w:bodyDiv w:val="1"/>
      <w:marLeft w:val="0"/>
      <w:marRight w:val="0"/>
      <w:marTop w:val="0"/>
      <w:marBottom w:val="0"/>
      <w:divBdr>
        <w:top w:val="none" w:sz="0" w:space="0" w:color="auto"/>
        <w:left w:val="none" w:sz="0" w:space="0" w:color="auto"/>
        <w:bottom w:val="none" w:sz="0" w:space="0" w:color="auto"/>
        <w:right w:val="none" w:sz="0" w:space="0" w:color="auto"/>
      </w:divBdr>
    </w:div>
    <w:div w:id="2004239833">
      <w:bodyDiv w:val="1"/>
      <w:marLeft w:val="0"/>
      <w:marRight w:val="0"/>
      <w:marTop w:val="0"/>
      <w:marBottom w:val="0"/>
      <w:divBdr>
        <w:top w:val="none" w:sz="0" w:space="0" w:color="auto"/>
        <w:left w:val="none" w:sz="0" w:space="0" w:color="auto"/>
        <w:bottom w:val="none" w:sz="0" w:space="0" w:color="auto"/>
        <w:right w:val="none" w:sz="0" w:space="0" w:color="auto"/>
      </w:divBdr>
    </w:div>
    <w:div w:id="2070690781">
      <w:bodyDiv w:val="1"/>
      <w:marLeft w:val="0"/>
      <w:marRight w:val="0"/>
      <w:marTop w:val="0"/>
      <w:marBottom w:val="0"/>
      <w:divBdr>
        <w:top w:val="none" w:sz="0" w:space="0" w:color="auto"/>
        <w:left w:val="none" w:sz="0" w:space="0" w:color="auto"/>
        <w:bottom w:val="none" w:sz="0" w:space="0" w:color="auto"/>
        <w:right w:val="none" w:sz="0" w:space="0" w:color="auto"/>
      </w:divBdr>
    </w:div>
    <w:div w:id="2091996289">
      <w:bodyDiv w:val="1"/>
      <w:marLeft w:val="0"/>
      <w:marRight w:val="0"/>
      <w:marTop w:val="0"/>
      <w:marBottom w:val="0"/>
      <w:divBdr>
        <w:top w:val="none" w:sz="0" w:space="0" w:color="auto"/>
        <w:left w:val="none" w:sz="0" w:space="0" w:color="auto"/>
        <w:bottom w:val="none" w:sz="0" w:space="0" w:color="auto"/>
        <w:right w:val="none" w:sz="0" w:space="0" w:color="auto"/>
      </w:divBdr>
    </w:div>
    <w:div w:id="213124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main/157-IX"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C5485-C899-4831-AFC4-4992078931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3923</TotalTime>
  <Pages>25</Pages>
  <Words>8526</Words>
  <Characters>48599</Characters>
  <Application>Microsoft Office Word</Application>
  <DocSecurity>0</DocSecurity>
  <Lines>404</Lines>
  <Paragraphs>114</Paragraphs>
  <ScaleCrop>false</ScaleCrop>
  <HeadingPairs>
    <vt:vector size="2" baseType="variant">
      <vt:variant>
        <vt:lpstr>Название</vt:lpstr>
      </vt:variant>
      <vt:variant>
        <vt:i4>1</vt:i4>
      </vt:variant>
    </vt:vector>
  </HeadingPairs>
  <TitlesOfParts>
    <vt:vector size="1" baseType="lpstr">
      <vt:lpstr>ПОЯСНЮВАЛЬНА  ЗАПИСКА</vt:lpstr>
    </vt:vector>
  </TitlesOfParts>
  <Company>SPecialiST RePack</Company>
  <LinksUpToDate>false</LinksUpToDate>
  <CharactersWithSpaces>57011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ПОЯСНЮВАЛЬНА  ЗАПИСКА</dc:title>
  <dc:subject/>
  <dc:creator>BIBIK</dc:creator>
  <cp:keywords/>
  <dc:description/>
  <cp:lastModifiedBy>Ведущий экономист</cp:lastModifiedBy>
  <cp:revision>751</cp:revision>
  <cp:lastPrinted>2021-09-14T10:45:00Z</cp:lastPrinted>
  <dcterms:created xsi:type="dcterms:W3CDTF">2020-07-20T10:36:00Z</dcterms:created>
  <dcterms:modified xsi:type="dcterms:W3CDTF">2021-09-20T11:21:00Z</dcterms:modified>
</cp:coreProperties>
</file>