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7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ПОЯСНЮВАЛЬНА ЗАПИСКА</w:t>
      </w:r>
    </w:p>
    <w:p w:rsidR="00980AA7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до фінансово</w:t>
      </w:r>
      <w:r w:rsidR="00367F71" w:rsidRPr="001E4343">
        <w:rPr>
          <w:b/>
          <w:lang w:val="uk-UA"/>
        </w:rPr>
        <w:t>го</w:t>
      </w:r>
      <w:r w:rsidRPr="001E4343">
        <w:rPr>
          <w:b/>
          <w:lang w:val="uk-UA"/>
        </w:rPr>
        <w:t xml:space="preserve"> </w:t>
      </w:r>
      <w:r w:rsidR="00633F83" w:rsidRPr="001E4343">
        <w:rPr>
          <w:b/>
          <w:lang w:val="uk-UA"/>
        </w:rPr>
        <w:t>плану</w:t>
      </w:r>
    </w:p>
    <w:p w:rsidR="00230441" w:rsidRPr="001E4343" w:rsidRDefault="000F1380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Державного підприємства</w:t>
      </w:r>
    </w:p>
    <w:p w:rsidR="00980AA7" w:rsidRPr="001E4343" w:rsidRDefault="00633F83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"</w:t>
      </w:r>
      <w:r w:rsidR="00980AA7" w:rsidRPr="001E4343">
        <w:rPr>
          <w:b/>
          <w:lang w:val="uk-UA"/>
        </w:rPr>
        <w:t>Науково-дослідн</w:t>
      </w:r>
      <w:r w:rsidRPr="001E4343">
        <w:rPr>
          <w:b/>
          <w:lang w:val="uk-UA"/>
        </w:rPr>
        <w:t>ий</w:t>
      </w:r>
      <w:r w:rsidR="00980AA7" w:rsidRPr="001E4343">
        <w:rPr>
          <w:b/>
          <w:lang w:val="uk-UA"/>
        </w:rPr>
        <w:t xml:space="preserve"> проектно-конструкторськ</w:t>
      </w:r>
      <w:r w:rsidRPr="001E4343">
        <w:rPr>
          <w:b/>
          <w:lang w:val="uk-UA"/>
        </w:rPr>
        <w:t>ий</w:t>
      </w:r>
    </w:p>
    <w:p w:rsidR="00633F83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 xml:space="preserve">інститут морського флоту України </w:t>
      </w:r>
      <w:r w:rsidR="000F1380" w:rsidRPr="001E4343">
        <w:rPr>
          <w:b/>
          <w:lang w:val="uk-UA"/>
        </w:rPr>
        <w:t>з дослідним виробництвом"</w:t>
      </w:r>
    </w:p>
    <w:p w:rsidR="00980AA7" w:rsidRPr="001E4343" w:rsidRDefault="00980AA7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(</w:t>
      </w:r>
      <w:r w:rsidR="00633F83" w:rsidRPr="001E4343">
        <w:rPr>
          <w:b/>
          <w:lang w:val="uk-UA"/>
        </w:rPr>
        <w:t>ДП "</w:t>
      </w:r>
      <w:proofErr w:type="spellStart"/>
      <w:r w:rsidR="00633F83" w:rsidRPr="001E4343">
        <w:rPr>
          <w:b/>
          <w:lang w:val="uk-UA"/>
        </w:rPr>
        <w:t>УкрНДІМФ</w:t>
      </w:r>
      <w:proofErr w:type="spellEnd"/>
      <w:r w:rsidR="00633F83" w:rsidRPr="001E4343">
        <w:rPr>
          <w:b/>
          <w:lang w:val="uk-UA"/>
        </w:rPr>
        <w:t>"</w:t>
      </w:r>
      <w:r w:rsidRPr="001E4343">
        <w:rPr>
          <w:b/>
          <w:lang w:val="uk-UA"/>
        </w:rPr>
        <w:t>)</w:t>
      </w:r>
    </w:p>
    <w:p w:rsidR="00980AA7" w:rsidRPr="001E4343" w:rsidRDefault="0086570C" w:rsidP="007E6BD7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н</w:t>
      </w:r>
      <w:r w:rsidR="00980AA7" w:rsidRPr="001E4343">
        <w:rPr>
          <w:b/>
          <w:lang w:val="uk-UA"/>
        </w:rPr>
        <w:t>а 20</w:t>
      </w:r>
      <w:r w:rsidR="00633F83" w:rsidRPr="001E4343">
        <w:rPr>
          <w:b/>
          <w:lang w:val="uk-UA"/>
        </w:rPr>
        <w:t>1</w:t>
      </w:r>
      <w:r w:rsidR="00943E3A" w:rsidRPr="00884C54">
        <w:rPr>
          <w:b/>
        </w:rPr>
        <w:t>9</w:t>
      </w:r>
      <w:r w:rsidR="006C57C7" w:rsidRPr="001E4343">
        <w:rPr>
          <w:b/>
          <w:lang w:val="uk-UA"/>
        </w:rPr>
        <w:t xml:space="preserve"> </w:t>
      </w:r>
      <w:r w:rsidR="00980AA7" w:rsidRPr="001E4343">
        <w:rPr>
          <w:b/>
          <w:lang w:val="uk-UA"/>
        </w:rPr>
        <w:t>рік</w:t>
      </w:r>
    </w:p>
    <w:p w:rsidR="00392F6D" w:rsidRPr="001E4343" w:rsidRDefault="00392F6D" w:rsidP="007E6BD7">
      <w:pPr>
        <w:rPr>
          <w:lang w:val="uk-UA"/>
        </w:rPr>
      </w:pPr>
    </w:p>
    <w:p w:rsidR="00392F6D" w:rsidRPr="001E4343" w:rsidRDefault="00392F6D" w:rsidP="007E6BD7">
      <w:pPr>
        <w:rPr>
          <w:lang w:val="uk-UA"/>
        </w:rPr>
      </w:pPr>
      <w:r w:rsidRPr="001E4343">
        <w:rPr>
          <w:lang w:val="uk-UA"/>
        </w:rPr>
        <w:t>Фінансовий план ДП "</w:t>
      </w:r>
      <w:proofErr w:type="spellStart"/>
      <w:r w:rsidRPr="001E4343">
        <w:rPr>
          <w:lang w:val="uk-UA"/>
        </w:rPr>
        <w:t>УкрНДІМФ</w:t>
      </w:r>
      <w:proofErr w:type="spellEnd"/>
      <w:r w:rsidRPr="001E4343">
        <w:rPr>
          <w:lang w:val="uk-UA"/>
        </w:rPr>
        <w:t>" сформовано на базі чинного законодавства та договірних цін на науково-дослідні та проектно-конструкторські роботи.</w:t>
      </w:r>
    </w:p>
    <w:p w:rsidR="00392F6D" w:rsidRPr="001E4343" w:rsidRDefault="00392F6D" w:rsidP="008800E4">
      <w:pPr>
        <w:spacing w:before="120"/>
        <w:rPr>
          <w:szCs w:val="28"/>
          <w:lang w:val="uk-UA"/>
        </w:rPr>
      </w:pPr>
      <w:r w:rsidRPr="001E4343">
        <w:rPr>
          <w:szCs w:val="28"/>
          <w:lang w:val="uk-UA"/>
        </w:rPr>
        <w:t>Вартість науково-дослідних та проектно-конструкторських робіт визначається відповідно з "Методичними рекомендаціями щодо застосування Положення (стандарту) бухгалтерського обліку 16 "Витрати...", затвердженими наказом Міністерства освіти і науки України від 13 березня 2001 року №119.</w:t>
      </w:r>
    </w:p>
    <w:p w:rsidR="00C6170D" w:rsidRPr="001E4343" w:rsidRDefault="00C6170D" w:rsidP="00293411">
      <w:pPr>
        <w:ind w:firstLine="0"/>
        <w:jc w:val="center"/>
        <w:rPr>
          <w:b/>
          <w:szCs w:val="28"/>
          <w:lang w:val="uk-UA"/>
        </w:rPr>
      </w:pPr>
      <w:r w:rsidRPr="001E4343">
        <w:rPr>
          <w:b/>
          <w:szCs w:val="28"/>
          <w:lang w:val="uk-UA"/>
        </w:rPr>
        <w:t>1. Доходи</w:t>
      </w:r>
    </w:p>
    <w:p w:rsidR="00C6170D" w:rsidRPr="001E4343" w:rsidRDefault="00C6170D" w:rsidP="00293411">
      <w:pPr>
        <w:ind w:left="709" w:firstLine="0"/>
        <w:rPr>
          <w:szCs w:val="28"/>
          <w:lang w:val="uk-UA"/>
        </w:rPr>
      </w:pPr>
    </w:p>
    <w:p w:rsidR="00C6170D" w:rsidRPr="001E4343" w:rsidRDefault="00C6170D" w:rsidP="00293411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>Фінансовим планом на 201</w:t>
      </w:r>
      <w:r w:rsidR="00943E3A" w:rsidRPr="00943E3A">
        <w:rPr>
          <w:szCs w:val="28"/>
        </w:rPr>
        <w:t>9</w:t>
      </w:r>
      <w:r w:rsidRPr="001E4343">
        <w:rPr>
          <w:szCs w:val="28"/>
          <w:lang w:val="uk-UA"/>
        </w:rPr>
        <w:t xml:space="preserve"> рік передба</w:t>
      </w:r>
      <w:r w:rsidR="006E0477">
        <w:rPr>
          <w:szCs w:val="28"/>
          <w:lang w:val="uk-UA"/>
        </w:rPr>
        <w:t>чається отримати</w:t>
      </w:r>
      <w:r w:rsidR="004477CB">
        <w:rPr>
          <w:szCs w:val="28"/>
          <w:lang w:val="uk-UA"/>
        </w:rPr>
        <w:t xml:space="preserve"> усього</w:t>
      </w:r>
      <w:r w:rsidR="006E0477">
        <w:rPr>
          <w:szCs w:val="28"/>
          <w:lang w:val="uk-UA"/>
        </w:rPr>
        <w:t xml:space="preserve"> доходів</w:t>
      </w:r>
      <w:r w:rsidR="004477CB">
        <w:rPr>
          <w:szCs w:val="28"/>
          <w:lang w:val="uk-UA"/>
        </w:rPr>
        <w:t xml:space="preserve"> у сумі </w:t>
      </w:r>
      <w:r w:rsidR="009B75AA">
        <w:rPr>
          <w:szCs w:val="28"/>
          <w:lang w:val="uk-UA"/>
        </w:rPr>
        <w:t>7921</w:t>
      </w:r>
      <w:r w:rsidR="00383786" w:rsidRPr="00383786">
        <w:rPr>
          <w:szCs w:val="28"/>
          <w:lang w:val="uk-UA"/>
        </w:rPr>
        <w:t>,00</w:t>
      </w:r>
      <w:r w:rsidRPr="001E4343">
        <w:rPr>
          <w:szCs w:val="28"/>
          <w:lang w:val="uk-UA"/>
        </w:rPr>
        <w:t xml:space="preserve"> тис. грн.</w:t>
      </w:r>
    </w:p>
    <w:p w:rsidR="00C6170D" w:rsidRPr="00353331" w:rsidRDefault="00C6170D" w:rsidP="00C6170D">
      <w:pPr>
        <w:spacing w:line="360" w:lineRule="auto"/>
        <w:ind w:firstLine="0"/>
        <w:jc w:val="center"/>
        <w:rPr>
          <w:b/>
          <w:szCs w:val="28"/>
          <w:lang w:val="uk-UA"/>
        </w:rPr>
      </w:pPr>
      <w:r w:rsidRPr="00353331">
        <w:rPr>
          <w:b/>
          <w:szCs w:val="28"/>
          <w:lang w:val="uk-UA"/>
        </w:rPr>
        <w:t>Структура доходів</w:t>
      </w:r>
    </w:p>
    <w:p w:rsidR="00D3357D" w:rsidRPr="001E4343" w:rsidRDefault="00D3357D" w:rsidP="000057B7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>1.1. Чистий доход від реалізаці</w:t>
      </w:r>
      <w:r w:rsidR="000057B7" w:rsidRPr="001E4343">
        <w:rPr>
          <w:szCs w:val="28"/>
          <w:lang w:val="uk-UA"/>
        </w:rPr>
        <w:t>ї науково-дослідних та проектно-конструк</w:t>
      </w:r>
      <w:r w:rsidR="009676BE">
        <w:rPr>
          <w:szCs w:val="28"/>
          <w:lang w:val="uk-UA"/>
        </w:rPr>
        <w:t>торських робіт</w:t>
      </w:r>
      <w:r w:rsidRPr="001E4343">
        <w:rPr>
          <w:szCs w:val="28"/>
          <w:lang w:val="uk-UA"/>
        </w:rPr>
        <w:t>.</w:t>
      </w:r>
    </w:p>
    <w:p w:rsidR="00D3357D" w:rsidRPr="001E4343" w:rsidRDefault="00D3357D" w:rsidP="00D3357D">
      <w:pPr>
        <w:spacing w:after="120"/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У фінплані ДП </w:t>
      </w:r>
      <w:r w:rsidRPr="001E4343">
        <w:rPr>
          <w:szCs w:val="28"/>
        </w:rPr>
        <w:t>“</w:t>
      </w:r>
      <w:proofErr w:type="spellStart"/>
      <w:r w:rsidRPr="001E4343">
        <w:rPr>
          <w:szCs w:val="28"/>
          <w:lang w:val="uk-UA"/>
        </w:rPr>
        <w:t>УкрНДІМФ</w:t>
      </w:r>
      <w:proofErr w:type="spellEnd"/>
      <w:r w:rsidRPr="001E4343">
        <w:rPr>
          <w:szCs w:val="28"/>
        </w:rPr>
        <w:t>”</w:t>
      </w:r>
      <w:r w:rsidR="005D1DD3" w:rsidRPr="001E4343">
        <w:rPr>
          <w:szCs w:val="28"/>
          <w:lang w:val="uk-UA"/>
        </w:rPr>
        <w:t xml:space="preserve"> на 201</w:t>
      </w:r>
      <w:r w:rsidR="00943E3A" w:rsidRPr="00943E3A">
        <w:rPr>
          <w:szCs w:val="28"/>
        </w:rPr>
        <w:t>9</w:t>
      </w:r>
      <w:r w:rsidRPr="001E4343">
        <w:rPr>
          <w:szCs w:val="28"/>
          <w:lang w:val="uk-UA"/>
        </w:rPr>
        <w:t xml:space="preserve"> рік чистий доход від реаліз</w:t>
      </w:r>
      <w:r w:rsidR="00136B8D">
        <w:rPr>
          <w:szCs w:val="28"/>
          <w:lang w:val="uk-UA"/>
        </w:rPr>
        <w:t>ації НТП заплановано у сумі 63</w:t>
      </w:r>
      <w:r w:rsidR="00FC2EBE">
        <w:rPr>
          <w:szCs w:val="28"/>
          <w:lang w:val="uk-UA"/>
        </w:rPr>
        <w:t>00</w:t>
      </w:r>
      <w:r w:rsidRPr="001E4343">
        <w:rPr>
          <w:szCs w:val="28"/>
          <w:lang w:val="uk-UA"/>
        </w:rPr>
        <w:t>,0 тис. грн., у тому числі за рахунок:</w:t>
      </w:r>
    </w:p>
    <w:p w:rsidR="00D3357D" w:rsidRPr="001E4343" w:rsidRDefault="00D3357D" w:rsidP="00D3357D">
      <w:pPr>
        <w:spacing w:after="120"/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1830"/>
        <w:gridCol w:w="1320"/>
      </w:tblGrid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left="270" w:hanging="270"/>
              <w:jc w:val="center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Вид діяльності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center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Кількість договорів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D3357D" w:rsidRPr="001E4343" w:rsidRDefault="00D3357D" w:rsidP="008339BE">
            <w:pPr>
              <w:ind w:firstLine="0"/>
              <w:jc w:val="center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Сума,  тис. грн.</w:t>
            </w:r>
          </w:p>
          <w:p w:rsidR="00D3357D" w:rsidRPr="001E4343" w:rsidRDefault="00D3357D" w:rsidP="008339BE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D3357D" w:rsidRPr="001E4343" w:rsidTr="008339BE">
        <w:tc>
          <w:tcPr>
            <w:tcW w:w="4494" w:type="dxa"/>
            <w:shd w:val="clear" w:color="auto" w:fill="auto"/>
          </w:tcPr>
          <w:p w:rsidR="00D3357D" w:rsidRPr="001E4343" w:rsidRDefault="00D3357D" w:rsidP="008339BE">
            <w:pPr>
              <w:ind w:left="270" w:hanging="270"/>
              <w:jc w:val="left"/>
              <w:rPr>
                <w:b/>
                <w:szCs w:val="28"/>
                <w:lang w:val="uk-UA"/>
              </w:rPr>
            </w:pPr>
            <w:r w:rsidRPr="001E4343">
              <w:rPr>
                <w:b/>
                <w:szCs w:val="28"/>
                <w:lang w:val="uk-UA"/>
              </w:rPr>
              <w:t>– виконання науково-дослідних та прое</w:t>
            </w:r>
            <w:r w:rsidR="009676BE">
              <w:rPr>
                <w:b/>
                <w:szCs w:val="28"/>
                <w:lang w:val="uk-UA"/>
              </w:rPr>
              <w:t>ктно-конструкторських робіт (НДП</w:t>
            </w:r>
            <w:r w:rsidRPr="001E4343">
              <w:rPr>
                <w:b/>
                <w:szCs w:val="28"/>
                <w:lang w:val="uk-UA"/>
              </w:rPr>
              <w:t>КР)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492C9B" w:rsidP="008339BE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  <w:r w:rsidR="00383786"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383786" w:rsidP="008339BE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63</w:t>
            </w:r>
            <w:r w:rsidR="00FC2EBE">
              <w:rPr>
                <w:b/>
                <w:szCs w:val="28"/>
                <w:lang w:val="uk-UA"/>
              </w:rPr>
              <w:t>00</w:t>
            </w:r>
            <w:r w:rsidR="00D3357D" w:rsidRPr="001E4343">
              <w:rPr>
                <w:b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left="270" w:hanging="27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у тому числі: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економіко-комерційне та нормативно-правове забезпечення держ</w:t>
            </w:r>
            <w:r w:rsidR="004477CB">
              <w:rPr>
                <w:i/>
                <w:szCs w:val="28"/>
                <w:lang w:val="uk-UA"/>
              </w:rPr>
              <w:t>авного</w:t>
            </w:r>
            <w:r w:rsidRPr="001E4343">
              <w:rPr>
                <w:i/>
                <w:szCs w:val="28"/>
                <w:lang w:val="uk-UA"/>
              </w:rPr>
              <w:t xml:space="preserve"> регулювання діяльності морського транспорту України, включаючи розробку тари</w:t>
            </w:r>
            <w:r w:rsidR="004477CB">
              <w:rPr>
                <w:i/>
                <w:szCs w:val="28"/>
                <w:lang w:val="uk-UA"/>
              </w:rPr>
              <w:t>фів, нормативів, розпорядч</w:t>
            </w:r>
            <w:r w:rsidRPr="001E4343">
              <w:rPr>
                <w:i/>
                <w:szCs w:val="28"/>
                <w:lang w:val="uk-UA"/>
              </w:rPr>
              <w:t>их і нормативних документів для підприємств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6C57C7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</w:rPr>
              <w:t>60</w:t>
            </w:r>
            <w:r w:rsidR="006C57C7" w:rsidRPr="001E4343">
              <w:rPr>
                <w:i/>
                <w:szCs w:val="28"/>
                <w:lang w:val="uk-UA"/>
              </w:rPr>
              <w:t>0</w:t>
            </w:r>
            <w:r w:rsidR="00D3357D" w:rsidRPr="001E4343">
              <w:rPr>
                <w:i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4477CB" w:rsidRDefault="004477CB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охорона навколишнього </w:t>
            </w:r>
            <w:proofErr w:type="spellStart"/>
            <w:r>
              <w:rPr>
                <w:i/>
                <w:szCs w:val="28"/>
                <w:lang w:val="uk-UA"/>
              </w:rPr>
              <w:t>природ</w:t>
            </w:r>
            <w:proofErr w:type="spellEnd"/>
          </w:p>
          <w:p w:rsidR="00D3357D" w:rsidRPr="001E4343" w:rsidRDefault="004477CB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н</w:t>
            </w:r>
            <w:r w:rsidR="00E93944">
              <w:rPr>
                <w:i/>
                <w:szCs w:val="28"/>
                <w:lang w:val="uk-UA"/>
              </w:rPr>
              <w:t>ь</w:t>
            </w:r>
            <w:r w:rsidR="00A97E70" w:rsidRPr="001E4343">
              <w:rPr>
                <w:i/>
                <w:szCs w:val="28"/>
                <w:lang w:val="uk-UA"/>
              </w:rPr>
              <w:t>ого середовища</w:t>
            </w:r>
            <w:r>
              <w:rPr>
                <w:i/>
                <w:szCs w:val="28"/>
                <w:lang w:val="uk-UA"/>
              </w:rPr>
              <w:t>,</w:t>
            </w:r>
            <w:r w:rsidR="00D3357D" w:rsidRPr="001E4343">
              <w:rPr>
                <w:i/>
                <w:szCs w:val="28"/>
                <w:lang w:val="uk-UA"/>
              </w:rPr>
              <w:t xml:space="preserve"> раціональне природокористування при експлуатації судів та берегових </w:t>
            </w:r>
            <w:r w:rsidR="00D3357D" w:rsidRPr="001E4343">
              <w:rPr>
                <w:i/>
                <w:szCs w:val="28"/>
                <w:lang w:val="uk-UA"/>
              </w:rPr>
              <w:lastRenderedPageBreak/>
              <w:t>об’єктів морського транспорту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lastRenderedPageBreak/>
              <w:t>50</w:t>
            </w:r>
          </w:p>
          <w:p w:rsidR="00492C9B" w:rsidRPr="001E4343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243E33" w:rsidP="005D1DD3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21</w:t>
            </w:r>
            <w:r w:rsidR="005D1DD3" w:rsidRPr="001E4343">
              <w:rPr>
                <w:i/>
                <w:szCs w:val="28"/>
                <w:lang w:val="en-US"/>
              </w:rPr>
              <w:t>00</w:t>
            </w:r>
            <w:r w:rsidR="00D3357D" w:rsidRPr="001E4343">
              <w:rPr>
                <w:i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lastRenderedPageBreak/>
              <w:t>енергозабезпечення та нормування використання паливно-енергетичних ресурсів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383786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9</w:t>
            </w:r>
            <w:r w:rsidR="00D05BD0" w:rsidRPr="001E4343">
              <w:rPr>
                <w:i/>
                <w:szCs w:val="28"/>
                <w:lang w:val="en-US"/>
              </w:rPr>
              <w:t>00</w:t>
            </w:r>
            <w:r w:rsidR="00D3357D" w:rsidRPr="001E4343">
              <w:rPr>
                <w:i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модернізація та переобладнання судів та інших плавучих споруд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383786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6</w:t>
            </w:r>
            <w:r w:rsidR="00FC2EBE">
              <w:rPr>
                <w:i/>
                <w:szCs w:val="28"/>
                <w:lang w:val="uk-UA"/>
              </w:rPr>
              <w:t>00</w:t>
            </w:r>
            <w:r w:rsidR="00D3357D" w:rsidRPr="001E4343">
              <w:rPr>
                <w:i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нормативно-правове та технічне забезпечення безпеки транспортування перевальних, навальних та наливних вантажів (включаючи небезпечні та спеціальні)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Default="00492C9B" w:rsidP="008339BE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350</w:t>
            </w:r>
          </w:p>
          <w:p w:rsidR="00492C9B" w:rsidRPr="00492C9B" w:rsidRDefault="00492C9B" w:rsidP="008339BE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243E33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900</w:t>
            </w:r>
            <w:r w:rsidR="00D3357D" w:rsidRPr="001E4343">
              <w:rPr>
                <w:i/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494" w:type="dxa"/>
            <w:shd w:val="clear" w:color="auto" w:fill="auto"/>
            <w:vAlign w:val="center"/>
          </w:tcPr>
          <w:p w:rsidR="00D3357D" w:rsidRPr="001E4343" w:rsidRDefault="00D3357D" w:rsidP="008339BE">
            <w:pPr>
              <w:ind w:firstLine="0"/>
              <w:jc w:val="left"/>
              <w:rPr>
                <w:i/>
                <w:szCs w:val="28"/>
                <w:lang w:val="uk-UA"/>
              </w:rPr>
            </w:pPr>
            <w:r w:rsidRPr="001E4343">
              <w:rPr>
                <w:i/>
                <w:szCs w:val="28"/>
                <w:lang w:val="uk-UA"/>
              </w:rPr>
              <w:t>організація та проведення робіт зварки, відновлення деталей машин та механізмів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3357D" w:rsidRPr="001E4343" w:rsidRDefault="00243E33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45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357D" w:rsidRPr="001E4343" w:rsidRDefault="00492C9B" w:rsidP="008339BE">
            <w:pPr>
              <w:ind w:firstLine="0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12</w:t>
            </w:r>
            <w:r w:rsidR="00D3357D" w:rsidRPr="001E4343">
              <w:rPr>
                <w:i/>
                <w:szCs w:val="28"/>
                <w:lang w:val="uk-UA"/>
              </w:rPr>
              <w:t>00,0</w:t>
            </w:r>
          </w:p>
        </w:tc>
      </w:tr>
    </w:tbl>
    <w:p w:rsidR="00C6170D" w:rsidRPr="001E4343" w:rsidRDefault="00C6170D" w:rsidP="00293411">
      <w:pPr>
        <w:ind w:firstLine="720"/>
        <w:rPr>
          <w:szCs w:val="28"/>
          <w:lang w:val="uk-UA"/>
        </w:rPr>
      </w:pPr>
    </w:p>
    <w:p w:rsidR="009B75AA" w:rsidRDefault="009B75AA" w:rsidP="00293411">
      <w:pPr>
        <w:ind w:firstLine="720"/>
        <w:rPr>
          <w:szCs w:val="28"/>
          <w:lang w:val="uk-UA"/>
        </w:rPr>
      </w:pPr>
    </w:p>
    <w:p w:rsidR="00C6170D" w:rsidRPr="001E4343" w:rsidRDefault="00C6170D" w:rsidP="00293411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>Динаміка отримання чистого доходу від реалізації науково-технічної продукції і послуг:</w:t>
      </w:r>
    </w:p>
    <w:p w:rsidR="00C6170D" w:rsidRPr="001E4343" w:rsidRDefault="00C6170D" w:rsidP="00293411">
      <w:pPr>
        <w:ind w:firstLine="720"/>
        <w:rPr>
          <w:szCs w:val="28"/>
          <w:lang w:val="uk-UA"/>
        </w:rPr>
      </w:pPr>
    </w:p>
    <w:tbl>
      <w:tblPr>
        <w:tblW w:w="0" w:type="auto"/>
        <w:tblInd w:w="864" w:type="dxa"/>
        <w:tblLook w:val="01E0" w:firstRow="1" w:lastRow="1" w:firstColumn="1" w:lastColumn="1" w:noHBand="0" w:noVBand="0"/>
      </w:tblPr>
      <w:tblGrid>
        <w:gridCol w:w="3084"/>
        <w:gridCol w:w="5441"/>
      </w:tblGrid>
      <w:tr w:rsidR="006C57C7" w:rsidRPr="00613D6C" w:rsidTr="00417125">
        <w:tc>
          <w:tcPr>
            <w:tcW w:w="3084" w:type="dxa"/>
            <w:shd w:val="clear" w:color="auto" w:fill="auto"/>
          </w:tcPr>
          <w:p w:rsidR="00492E55" w:rsidRDefault="00943E3A" w:rsidP="008339BE">
            <w:pPr>
              <w:ind w:left="270" w:hanging="27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</w:t>
            </w:r>
            <w:r w:rsidRPr="00943E3A">
              <w:rPr>
                <w:szCs w:val="28"/>
              </w:rPr>
              <w:t>7</w:t>
            </w:r>
            <w:r w:rsidR="00492E55">
              <w:rPr>
                <w:szCs w:val="28"/>
                <w:lang w:val="uk-UA"/>
              </w:rPr>
              <w:t xml:space="preserve"> рік</w:t>
            </w:r>
            <w:r w:rsidR="00292C36" w:rsidRPr="00100006">
              <w:rPr>
                <w:szCs w:val="28"/>
              </w:rPr>
              <w:t xml:space="preserve"> </w:t>
            </w:r>
            <w:r w:rsidR="00492E55">
              <w:rPr>
                <w:szCs w:val="28"/>
                <w:lang w:val="uk-UA"/>
              </w:rPr>
              <w:t>-</w:t>
            </w:r>
            <w:r w:rsidR="00292C36" w:rsidRPr="00292C36">
              <w:rPr>
                <w:szCs w:val="28"/>
              </w:rPr>
              <w:t xml:space="preserve"> </w:t>
            </w:r>
            <w:r w:rsidR="00884C54" w:rsidRPr="00383786">
              <w:rPr>
                <w:szCs w:val="28"/>
              </w:rPr>
              <w:t>(</w:t>
            </w:r>
            <w:r w:rsidR="00492E55">
              <w:rPr>
                <w:szCs w:val="28"/>
                <w:lang w:val="uk-UA"/>
              </w:rPr>
              <w:t>факт)</w:t>
            </w:r>
          </w:p>
          <w:p w:rsidR="00E80B61" w:rsidRDefault="00943E3A" w:rsidP="00E80B61">
            <w:pPr>
              <w:ind w:left="270" w:hanging="27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</w:t>
            </w:r>
            <w:r w:rsidRPr="00943E3A">
              <w:rPr>
                <w:szCs w:val="28"/>
              </w:rPr>
              <w:t>8</w:t>
            </w:r>
            <w:r w:rsidR="00492E55">
              <w:rPr>
                <w:szCs w:val="28"/>
                <w:lang w:val="uk-UA"/>
              </w:rPr>
              <w:t xml:space="preserve"> рік </w:t>
            </w:r>
            <w:r w:rsidR="00292C36" w:rsidRPr="00292C36">
              <w:rPr>
                <w:szCs w:val="28"/>
              </w:rPr>
              <w:t xml:space="preserve">- </w:t>
            </w:r>
            <w:r w:rsidR="00492E55">
              <w:rPr>
                <w:szCs w:val="28"/>
                <w:lang w:val="uk-UA"/>
              </w:rPr>
              <w:t>(план</w:t>
            </w:r>
            <w:r w:rsidR="00654971">
              <w:rPr>
                <w:szCs w:val="28"/>
                <w:lang w:val="uk-UA"/>
              </w:rPr>
              <w:t>)</w:t>
            </w:r>
          </w:p>
          <w:p w:rsidR="00654971" w:rsidRPr="00E80B61" w:rsidRDefault="00943E3A" w:rsidP="00E80B61">
            <w:pPr>
              <w:ind w:left="270" w:hanging="27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</w:t>
            </w:r>
            <w:r w:rsidRPr="00943E3A">
              <w:rPr>
                <w:szCs w:val="28"/>
              </w:rPr>
              <w:t>9</w:t>
            </w:r>
            <w:r w:rsidR="00292C36" w:rsidRPr="00100006">
              <w:rPr>
                <w:szCs w:val="28"/>
              </w:rPr>
              <w:t xml:space="preserve"> </w:t>
            </w:r>
            <w:r w:rsidR="00E80B61">
              <w:rPr>
                <w:szCs w:val="28"/>
                <w:lang w:val="uk-UA"/>
              </w:rPr>
              <w:t xml:space="preserve">рік </w:t>
            </w:r>
            <w:r w:rsidR="00292C36" w:rsidRPr="00100006">
              <w:rPr>
                <w:szCs w:val="28"/>
              </w:rPr>
              <w:t xml:space="preserve">- </w:t>
            </w:r>
            <w:r w:rsidR="00E80B61">
              <w:rPr>
                <w:szCs w:val="28"/>
                <w:lang w:val="uk-UA"/>
              </w:rPr>
              <w:t>(план)</w:t>
            </w:r>
          </w:p>
        </w:tc>
        <w:tc>
          <w:tcPr>
            <w:tcW w:w="5441" w:type="dxa"/>
            <w:shd w:val="clear" w:color="auto" w:fill="auto"/>
          </w:tcPr>
          <w:p w:rsidR="006E0477" w:rsidRPr="006E0477" w:rsidRDefault="00292C36" w:rsidP="00D61DAB">
            <w:pPr>
              <w:ind w:firstLine="0"/>
              <w:rPr>
                <w:szCs w:val="28"/>
                <w:lang w:val="uk-UA"/>
              </w:rPr>
            </w:pPr>
            <w:r w:rsidRPr="00100006">
              <w:rPr>
                <w:szCs w:val="28"/>
                <w:lang w:val="uk-UA"/>
              </w:rPr>
              <w:t>-</w:t>
            </w:r>
            <w:r w:rsidR="00383786">
              <w:rPr>
                <w:szCs w:val="28"/>
                <w:lang w:val="uk-UA"/>
              </w:rPr>
              <w:t xml:space="preserve"> 6584</w:t>
            </w:r>
            <w:r w:rsidR="00136B8D">
              <w:rPr>
                <w:szCs w:val="28"/>
                <w:lang w:val="uk-UA"/>
              </w:rPr>
              <w:t xml:space="preserve">,0 </w:t>
            </w:r>
            <w:proofErr w:type="spellStart"/>
            <w:r w:rsidR="00136B8D">
              <w:rPr>
                <w:szCs w:val="28"/>
                <w:lang w:val="uk-UA"/>
              </w:rPr>
              <w:t>тис.</w:t>
            </w:r>
            <w:r w:rsidR="00654971">
              <w:rPr>
                <w:szCs w:val="28"/>
                <w:lang w:val="uk-UA"/>
              </w:rPr>
              <w:t>грн</w:t>
            </w:r>
            <w:proofErr w:type="spellEnd"/>
            <w:r w:rsidR="00654971">
              <w:rPr>
                <w:szCs w:val="28"/>
                <w:lang w:val="uk-UA"/>
              </w:rPr>
              <w:t>.</w:t>
            </w:r>
          </w:p>
          <w:p w:rsidR="004662E9" w:rsidRDefault="00292C36" w:rsidP="004662E9">
            <w:pPr>
              <w:ind w:firstLine="0"/>
              <w:rPr>
                <w:szCs w:val="28"/>
                <w:lang w:val="uk-UA"/>
              </w:rPr>
            </w:pPr>
            <w:r w:rsidRPr="00100006">
              <w:rPr>
                <w:szCs w:val="28"/>
                <w:lang w:val="uk-UA"/>
              </w:rPr>
              <w:t xml:space="preserve">- </w:t>
            </w:r>
            <w:r w:rsidR="00383786">
              <w:rPr>
                <w:szCs w:val="28"/>
                <w:lang w:val="uk-UA"/>
              </w:rPr>
              <w:t>6200</w:t>
            </w:r>
            <w:r w:rsidR="00492E55">
              <w:rPr>
                <w:szCs w:val="28"/>
                <w:lang w:val="uk-UA"/>
              </w:rPr>
              <w:t xml:space="preserve">,0 </w:t>
            </w:r>
            <w:proofErr w:type="spellStart"/>
            <w:r w:rsidR="00492E55">
              <w:rPr>
                <w:szCs w:val="28"/>
                <w:lang w:val="uk-UA"/>
              </w:rPr>
              <w:t>тис.грн</w:t>
            </w:r>
            <w:proofErr w:type="spellEnd"/>
            <w:r w:rsidR="00492E55">
              <w:rPr>
                <w:szCs w:val="28"/>
                <w:lang w:val="uk-UA"/>
              </w:rPr>
              <w:t>.</w:t>
            </w:r>
          </w:p>
          <w:p w:rsidR="000A6962" w:rsidRDefault="00292C36" w:rsidP="004662E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383786">
              <w:rPr>
                <w:szCs w:val="28"/>
                <w:lang w:val="uk-UA"/>
              </w:rPr>
              <w:t>63</w:t>
            </w:r>
            <w:r w:rsidR="000A6962">
              <w:rPr>
                <w:szCs w:val="28"/>
                <w:lang w:val="uk-UA"/>
              </w:rPr>
              <w:t>00,0</w:t>
            </w:r>
            <w:r w:rsidR="00492C9B">
              <w:rPr>
                <w:szCs w:val="28"/>
                <w:lang w:val="uk-UA"/>
              </w:rPr>
              <w:t xml:space="preserve"> </w:t>
            </w:r>
            <w:proofErr w:type="spellStart"/>
            <w:r w:rsidR="00492C9B">
              <w:rPr>
                <w:szCs w:val="28"/>
                <w:lang w:val="uk-UA"/>
              </w:rPr>
              <w:t>тис.грн</w:t>
            </w:r>
            <w:proofErr w:type="spellEnd"/>
            <w:r w:rsidR="00492C9B">
              <w:rPr>
                <w:szCs w:val="28"/>
                <w:lang w:val="uk-UA"/>
              </w:rPr>
              <w:t>.</w:t>
            </w:r>
          </w:p>
          <w:p w:rsidR="000A6962" w:rsidRPr="001E4343" w:rsidRDefault="000A6962" w:rsidP="004662E9">
            <w:pPr>
              <w:ind w:firstLine="0"/>
              <w:rPr>
                <w:szCs w:val="28"/>
                <w:lang w:val="uk-UA"/>
              </w:rPr>
            </w:pPr>
          </w:p>
        </w:tc>
      </w:tr>
    </w:tbl>
    <w:p w:rsidR="009B75AA" w:rsidRPr="001E4343" w:rsidRDefault="009B75AA" w:rsidP="009B75AA">
      <w:pPr>
        <w:ind w:firstLine="720"/>
        <w:rPr>
          <w:szCs w:val="28"/>
          <w:lang w:val="uk-UA"/>
        </w:rPr>
      </w:pPr>
      <w:r>
        <w:rPr>
          <w:lang w:val="uk-UA"/>
        </w:rPr>
        <w:t xml:space="preserve">Динаміка збільшення чистого доходу </w:t>
      </w:r>
      <w:r w:rsidRPr="001E4343">
        <w:rPr>
          <w:szCs w:val="28"/>
          <w:lang w:val="uk-UA"/>
        </w:rPr>
        <w:t xml:space="preserve"> від реалізації науко</w:t>
      </w:r>
      <w:r>
        <w:rPr>
          <w:szCs w:val="28"/>
          <w:lang w:val="uk-UA"/>
        </w:rPr>
        <w:t xml:space="preserve">во-технічної продукції і послуг передбачено прогнозними </w:t>
      </w:r>
      <w:proofErr w:type="spellStart"/>
      <w:r>
        <w:rPr>
          <w:szCs w:val="28"/>
          <w:lang w:val="uk-UA"/>
        </w:rPr>
        <w:t>макропоказниками</w:t>
      </w:r>
      <w:proofErr w:type="spellEnd"/>
      <w:r>
        <w:rPr>
          <w:szCs w:val="28"/>
          <w:lang w:val="uk-UA"/>
        </w:rPr>
        <w:t xml:space="preserve"> на 2019 рік.</w:t>
      </w:r>
    </w:p>
    <w:p w:rsidR="00E80B61" w:rsidRPr="009B75AA" w:rsidRDefault="00E80B61" w:rsidP="009B75AA">
      <w:pPr>
        <w:ind w:firstLine="0"/>
        <w:rPr>
          <w:lang w:val="uk-UA"/>
        </w:rPr>
      </w:pPr>
    </w:p>
    <w:p w:rsidR="009B75AA" w:rsidRDefault="009B75AA" w:rsidP="00D3357D">
      <w:pPr>
        <w:rPr>
          <w:b/>
          <w:lang w:val="uk-UA"/>
        </w:rPr>
      </w:pPr>
    </w:p>
    <w:p w:rsidR="00D3357D" w:rsidRPr="00353331" w:rsidRDefault="00D3357D" w:rsidP="00D3357D">
      <w:pPr>
        <w:rPr>
          <w:b/>
          <w:lang w:val="uk-UA"/>
        </w:rPr>
      </w:pPr>
      <w:r w:rsidRPr="00353331">
        <w:rPr>
          <w:b/>
          <w:lang w:val="uk-UA"/>
        </w:rPr>
        <w:t>1.2. Інші операційні доходи</w:t>
      </w:r>
    </w:p>
    <w:p w:rsidR="00D3357D" w:rsidRPr="001E4343" w:rsidRDefault="00D3357D" w:rsidP="00D3357D">
      <w:pPr>
        <w:rPr>
          <w:lang w:val="uk-UA"/>
        </w:rPr>
      </w:pPr>
    </w:p>
    <w:p w:rsidR="00D3357D" w:rsidRPr="001E4343" w:rsidRDefault="00D3357D" w:rsidP="00D3357D">
      <w:pPr>
        <w:rPr>
          <w:lang w:val="uk-UA"/>
        </w:rPr>
      </w:pPr>
      <w:r w:rsidRPr="001E4343">
        <w:rPr>
          <w:lang w:val="uk-UA"/>
        </w:rPr>
        <w:t xml:space="preserve">Інші операційні доходи заплановані у сумі </w:t>
      </w:r>
      <w:r w:rsidR="00AE26A5">
        <w:rPr>
          <w:lang w:val="uk-UA"/>
        </w:rPr>
        <w:t>1620</w:t>
      </w:r>
      <w:r w:rsidR="00654971">
        <w:rPr>
          <w:lang w:val="uk-UA"/>
        </w:rPr>
        <w:t>,0</w:t>
      </w:r>
      <w:r w:rsidRPr="001E4343">
        <w:rPr>
          <w:lang w:val="uk-UA"/>
        </w:rPr>
        <w:t xml:space="preserve"> тис. грн. за рахунок:</w:t>
      </w:r>
    </w:p>
    <w:p w:rsidR="00A9302D" w:rsidRPr="001E4343" w:rsidRDefault="00A9302D" w:rsidP="00FB6862">
      <w:pPr>
        <w:ind w:firstLine="0"/>
        <w:rPr>
          <w:lang w:val="uk-UA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1910"/>
      </w:tblGrid>
      <w:tr w:rsidR="00D3357D" w:rsidRPr="001E4343" w:rsidTr="008339BE">
        <w:tc>
          <w:tcPr>
            <w:tcW w:w="4018" w:type="dxa"/>
            <w:shd w:val="clear" w:color="auto" w:fill="auto"/>
          </w:tcPr>
          <w:p w:rsidR="00D3357D" w:rsidRPr="001E4343" w:rsidRDefault="00D3357D" w:rsidP="008339BE">
            <w:pPr>
              <w:ind w:firstLine="0"/>
              <w:rPr>
                <w:lang w:val="uk-UA"/>
              </w:rPr>
            </w:pPr>
            <w:r w:rsidRPr="001E4343">
              <w:rPr>
                <w:szCs w:val="28"/>
                <w:lang w:val="uk-UA"/>
              </w:rPr>
              <w:t>Вид діяльності</w:t>
            </w:r>
          </w:p>
        </w:tc>
        <w:tc>
          <w:tcPr>
            <w:tcW w:w="1910" w:type="dxa"/>
            <w:shd w:val="clear" w:color="auto" w:fill="auto"/>
          </w:tcPr>
          <w:p w:rsidR="00D3357D" w:rsidRPr="001E4343" w:rsidRDefault="00D3357D" w:rsidP="008339BE">
            <w:pPr>
              <w:ind w:firstLine="0"/>
              <w:jc w:val="center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Сума,  тис. грн.</w:t>
            </w:r>
          </w:p>
          <w:p w:rsidR="00D3357D" w:rsidRPr="001E4343" w:rsidRDefault="00D3357D" w:rsidP="008339BE">
            <w:pPr>
              <w:ind w:firstLine="0"/>
              <w:rPr>
                <w:lang w:val="uk-UA"/>
              </w:rPr>
            </w:pPr>
          </w:p>
        </w:tc>
      </w:tr>
      <w:tr w:rsidR="00D3357D" w:rsidRPr="001E4343" w:rsidTr="008339BE">
        <w:tc>
          <w:tcPr>
            <w:tcW w:w="4018" w:type="dxa"/>
            <w:shd w:val="clear" w:color="auto" w:fill="auto"/>
          </w:tcPr>
          <w:p w:rsidR="00D3357D" w:rsidRPr="001E4343" w:rsidRDefault="00D3357D" w:rsidP="008339BE">
            <w:pPr>
              <w:ind w:firstLine="0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Операційна оренда активів</w:t>
            </w:r>
          </w:p>
        </w:tc>
        <w:tc>
          <w:tcPr>
            <w:tcW w:w="1910" w:type="dxa"/>
            <w:shd w:val="clear" w:color="auto" w:fill="auto"/>
          </w:tcPr>
          <w:p w:rsidR="00D3357D" w:rsidRPr="001E4343" w:rsidRDefault="001B4E9C" w:rsidP="00C87CFF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1600</w:t>
            </w:r>
            <w:r w:rsidR="00B86652">
              <w:rPr>
                <w:szCs w:val="28"/>
                <w:lang w:val="uk-UA"/>
              </w:rPr>
              <w:t>,0</w:t>
            </w:r>
          </w:p>
        </w:tc>
      </w:tr>
      <w:tr w:rsidR="00D3357D" w:rsidRPr="001E4343" w:rsidTr="008339BE">
        <w:tc>
          <w:tcPr>
            <w:tcW w:w="4018" w:type="dxa"/>
            <w:shd w:val="clear" w:color="auto" w:fill="auto"/>
          </w:tcPr>
          <w:p w:rsidR="00D3357D" w:rsidRPr="00100006" w:rsidRDefault="00D3357D" w:rsidP="008339BE">
            <w:pPr>
              <w:ind w:firstLine="0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Ре</w:t>
            </w:r>
            <w:r w:rsidR="00492E55">
              <w:rPr>
                <w:szCs w:val="28"/>
                <w:lang w:val="uk-UA"/>
              </w:rPr>
              <w:t xml:space="preserve">алізація </w:t>
            </w:r>
            <w:r w:rsidR="00100006">
              <w:rPr>
                <w:szCs w:val="28"/>
                <w:lang w:val="uk-UA"/>
              </w:rPr>
              <w:t>металобрухту</w:t>
            </w:r>
          </w:p>
        </w:tc>
        <w:tc>
          <w:tcPr>
            <w:tcW w:w="1910" w:type="dxa"/>
            <w:shd w:val="clear" w:color="auto" w:fill="auto"/>
          </w:tcPr>
          <w:p w:rsidR="00D3357D" w:rsidRPr="001E4343" w:rsidRDefault="001B4E9C" w:rsidP="008339BE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F90598">
              <w:rPr>
                <w:szCs w:val="28"/>
                <w:lang w:val="uk-UA"/>
              </w:rPr>
              <w:t>0</w:t>
            </w:r>
            <w:r w:rsidR="00D3357D" w:rsidRPr="001E4343">
              <w:rPr>
                <w:szCs w:val="28"/>
                <w:lang w:val="uk-UA"/>
              </w:rPr>
              <w:t>,0</w:t>
            </w:r>
          </w:p>
        </w:tc>
      </w:tr>
    </w:tbl>
    <w:p w:rsidR="00C6170D" w:rsidRPr="001E4343" w:rsidRDefault="00C6170D">
      <w:pPr>
        <w:rPr>
          <w:lang w:val="uk-UA"/>
        </w:rPr>
      </w:pPr>
    </w:p>
    <w:p w:rsidR="00C6170D" w:rsidRPr="001E4343" w:rsidRDefault="00C6170D">
      <w:pPr>
        <w:rPr>
          <w:lang w:val="uk-UA"/>
        </w:rPr>
      </w:pPr>
      <w:r w:rsidRPr="001E4343">
        <w:rPr>
          <w:lang w:val="uk-UA"/>
        </w:rPr>
        <w:t>1.2.1. Динаміка інших операційних доходів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6170D" w:rsidRPr="001E4343" w:rsidTr="008339BE">
        <w:tc>
          <w:tcPr>
            <w:tcW w:w="2360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1B4E9C" w:rsidRPr="001E4343" w:rsidRDefault="001B4E9C" w:rsidP="008339BE">
            <w:pPr>
              <w:ind w:firstLine="0"/>
              <w:jc w:val="left"/>
              <w:rPr>
                <w:lang w:val="uk-UA"/>
              </w:rPr>
            </w:pPr>
          </w:p>
        </w:tc>
      </w:tr>
      <w:tr w:rsidR="00C6170D" w:rsidRPr="001E4343" w:rsidTr="008339BE">
        <w:tc>
          <w:tcPr>
            <w:tcW w:w="2360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</w:tr>
      <w:tr w:rsidR="00C6170D" w:rsidRPr="001E4343" w:rsidTr="008339BE">
        <w:tc>
          <w:tcPr>
            <w:tcW w:w="2360" w:type="dxa"/>
            <w:shd w:val="clear" w:color="auto" w:fill="auto"/>
          </w:tcPr>
          <w:p w:rsidR="00C6170D" w:rsidRPr="001E4343" w:rsidRDefault="00AE26A5" w:rsidP="008339B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A52112">
              <w:rPr>
                <w:lang w:val="uk-UA"/>
              </w:rPr>
              <w:t xml:space="preserve"> рік (факт)  -</w:t>
            </w:r>
            <w:r w:rsidR="00E93944">
              <w:rPr>
                <w:lang w:val="uk-UA"/>
              </w:rPr>
              <w:t xml:space="preserve">     </w:t>
            </w:r>
          </w:p>
        </w:tc>
        <w:tc>
          <w:tcPr>
            <w:tcW w:w="2495" w:type="dxa"/>
            <w:shd w:val="clear" w:color="auto" w:fill="auto"/>
          </w:tcPr>
          <w:p w:rsidR="00C6170D" w:rsidRPr="001E4343" w:rsidRDefault="00AE26A5" w:rsidP="008339B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1886</w:t>
            </w:r>
            <w:r w:rsidR="00E93944">
              <w:rPr>
                <w:lang w:val="uk-UA"/>
              </w:rPr>
              <w:t xml:space="preserve">,0 </w:t>
            </w:r>
            <w:proofErr w:type="spellStart"/>
            <w:r w:rsidR="00E93944">
              <w:rPr>
                <w:lang w:val="uk-UA"/>
              </w:rPr>
              <w:t>тис.грн</w:t>
            </w:r>
            <w:proofErr w:type="spellEnd"/>
            <w:r w:rsidR="00E93944">
              <w:rPr>
                <w:lang w:val="uk-UA"/>
              </w:rPr>
              <w:t>.</w:t>
            </w:r>
          </w:p>
        </w:tc>
      </w:tr>
    </w:tbl>
    <w:p w:rsidR="00C6170D" w:rsidRDefault="006D2FC9">
      <w:pPr>
        <w:rPr>
          <w:lang w:val="uk-UA"/>
        </w:rPr>
      </w:pPr>
      <w:r>
        <w:rPr>
          <w:lang w:val="uk-UA"/>
        </w:rPr>
        <w:t xml:space="preserve">        </w:t>
      </w:r>
      <w:r w:rsidR="00AE26A5">
        <w:rPr>
          <w:lang w:val="uk-UA"/>
        </w:rPr>
        <w:t>2018</w:t>
      </w:r>
      <w:r w:rsidR="00492E55">
        <w:rPr>
          <w:lang w:val="uk-UA"/>
        </w:rPr>
        <w:t xml:space="preserve"> рік (план)</w:t>
      </w:r>
      <w:r w:rsidR="00AE26A5">
        <w:rPr>
          <w:lang w:val="uk-UA"/>
        </w:rPr>
        <w:t xml:space="preserve"> -        1620</w:t>
      </w:r>
      <w:r>
        <w:rPr>
          <w:lang w:val="uk-UA"/>
        </w:rPr>
        <w:t xml:space="preserve">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9676BE" w:rsidRDefault="00AE26A5" w:rsidP="009676BE">
      <w:pPr>
        <w:rPr>
          <w:lang w:val="uk-UA"/>
        </w:rPr>
      </w:pPr>
      <w:r>
        <w:rPr>
          <w:lang w:val="uk-UA"/>
        </w:rPr>
        <w:t xml:space="preserve">        2019</w:t>
      </w:r>
      <w:r w:rsidR="00A52112">
        <w:rPr>
          <w:lang w:val="uk-UA"/>
        </w:rPr>
        <w:t xml:space="preserve"> рік (план) -</w:t>
      </w:r>
      <w:r w:rsidR="004662E9">
        <w:rPr>
          <w:lang w:val="uk-UA"/>
        </w:rPr>
        <w:t xml:space="preserve">        </w:t>
      </w:r>
      <w:r w:rsidR="00E93944">
        <w:rPr>
          <w:lang w:val="uk-UA"/>
        </w:rPr>
        <w:t>1620</w:t>
      </w:r>
      <w:r w:rsidR="00EB53B9">
        <w:rPr>
          <w:lang w:val="uk-UA"/>
        </w:rPr>
        <w:t>,0</w:t>
      </w:r>
      <w:r w:rsidR="00E93944">
        <w:rPr>
          <w:lang w:val="uk-UA"/>
        </w:rPr>
        <w:t xml:space="preserve"> </w:t>
      </w:r>
      <w:proofErr w:type="spellStart"/>
      <w:r w:rsidR="00E93944">
        <w:rPr>
          <w:lang w:val="uk-UA"/>
        </w:rPr>
        <w:t>тис.грн</w:t>
      </w:r>
      <w:proofErr w:type="spellEnd"/>
      <w:r w:rsidR="00E93944">
        <w:rPr>
          <w:lang w:val="uk-UA"/>
        </w:rPr>
        <w:t xml:space="preserve">.     </w:t>
      </w:r>
    </w:p>
    <w:p w:rsidR="009676BE" w:rsidRPr="001E4343" w:rsidRDefault="009676BE" w:rsidP="009676BE">
      <w:pPr>
        <w:rPr>
          <w:lang w:val="uk-UA"/>
        </w:rPr>
      </w:pP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9676BE" w:rsidRPr="00E93944" w:rsidTr="009676BE">
        <w:tc>
          <w:tcPr>
            <w:tcW w:w="2360" w:type="dxa"/>
            <w:shd w:val="clear" w:color="auto" w:fill="auto"/>
          </w:tcPr>
          <w:p w:rsidR="009676BE" w:rsidRPr="001E4343" w:rsidRDefault="009676BE" w:rsidP="005A235D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 них операційна оренда</w:t>
            </w:r>
          </w:p>
        </w:tc>
        <w:tc>
          <w:tcPr>
            <w:tcW w:w="2495" w:type="dxa"/>
            <w:shd w:val="clear" w:color="auto" w:fill="auto"/>
          </w:tcPr>
          <w:p w:rsidR="009676BE" w:rsidRPr="001E4343" w:rsidRDefault="009676BE" w:rsidP="005A235D">
            <w:pPr>
              <w:ind w:firstLine="0"/>
              <w:jc w:val="left"/>
              <w:rPr>
                <w:lang w:val="uk-UA"/>
              </w:rPr>
            </w:pPr>
          </w:p>
        </w:tc>
      </w:tr>
      <w:tr w:rsidR="009676BE" w:rsidRPr="00E93944" w:rsidTr="009676BE">
        <w:tc>
          <w:tcPr>
            <w:tcW w:w="2360" w:type="dxa"/>
            <w:shd w:val="clear" w:color="auto" w:fill="auto"/>
          </w:tcPr>
          <w:p w:rsidR="009676BE" w:rsidRDefault="009676BE" w:rsidP="005A235D">
            <w:pPr>
              <w:ind w:firstLine="0"/>
              <w:jc w:val="left"/>
              <w:rPr>
                <w:lang w:val="uk-UA"/>
              </w:rPr>
            </w:pPr>
          </w:p>
          <w:p w:rsidR="009676BE" w:rsidRPr="001E4343" w:rsidRDefault="004C584B" w:rsidP="00265E1A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265E1A">
              <w:rPr>
                <w:lang w:val="uk-UA"/>
              </w:rPr>
              <w:t xml:space="preserve"> рік (факт)</w:t>
            </w:r>
            <w:r w:rsidR="00AB6723">
              <w:rPr>
                <w:lang w:val="uk-UA"/>
              </w:rPr>
              <w:t xml:space="preserve"> </w:t>
            </w:r>
            <w:r w:rsidR="00265E1A">
              <w:rPr>
                <w:lang w:val="uk-UA"/>
              </w:rPr>
              <w:t>-</w:t>
            </w:r>
            <w:r w:rsidR="009676BE">
              <w:rPr>
                <w:lang w:val="uk-UA"/>
              </w:rPr>
              <w:t xml:space="preserve">          </w:t>
            </w:r>
          </w:p>
        </w:tc>
        <w:tc>
          <w:tcPr>
            <w:tcW w:w="2495" w:type="dxa"/>
            <w:shd w:val="clear" w:color="auto" w:fill="auto"/>
          </w:tcPr>
          <w:p w:rsidR="00265E1A" w:rsidRDefault="00265E1A" w:rsidP="00265E1A">
            <w:pPr>
              <w:ind w:firstLine="0"/>
              <w:rPr>
                <w:lang w:val="uk-UA"/>
              </w:rPr>
            </w:pPr>
          </w:p>
          <w:p w:rsidR="009676BE" w:rsidRPr="00EB53B9" w:rsidRDefault="00265E1A" w:rsidP="00265E1A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1845,0</w:t>
            </w:r>
            <w:r w:rsidR="009676BE">
              <w:rPr>
                <w:lang w:val="uk-UA"/>
              </w:rPr>
              <w:t xml:space="preserve"> </w:t>
            </w:r>
            <w:proofErr w:type="spellStart"/>
            <w:r w:rsidR="009676BE">
              <w:rPr>
                <w:lang w:val="uk-UA"/>
              </w:rPr>
              <w:t>тис.грн</w:t>
            </w:r>
            <w:proofErr w:type="spellEnd"/>
          </w:p>
        </w:tc>
      </w:tr>
      <w:tr w:rsidR="009676BE" w:rsidRPr="00E93944" w:rsidTr="009676BE">
        <w:tc>
          <w:tcPr>
            <w:tcW w:w="2360" w:type="dxa"/>
            <w:shd w:val="clear" w:color="auto" w:fill="auto"/>
          </w:tcPr>
          <w:p w:rsidR="009676BE" w:rsidRPr="001E4343" w:rsidRDefault="004C584B" w:rsidP="005A235D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9676BE">
              <w:rPr>
                <w:lang w:val="uk-UA"/>
              </w:rPr>
              <w:t xml:space="preserve"> рік (план)</w:t>
            </w:r>
            <w:r w:rsidR="00AB6723">
              <w:rPr>
                <w:lang w:val="uk-UA"/>
              </w:rPr>
              <w:t xml:space="preserve"> </w:t>
            </w:r>
            <w:r w:rsidR="00265E1A">
              <w:rPr>
                <w:lang w:val="uk-UA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9676BE" w:rsidRPr="001E4343" w:rsidRDefault="00292C36" w:rsidP="005A235D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1600,0</w:t>
            </w:r>
            <w:r w:rsidR="009676BE">
              <w:rPr>
                <w:lang w:val="uk-UA"/>
              </w:rPr>
              <w:t xml:space="preserve">  </w:t>
            </w:r>
            <w:proofErr w:type="spellStart"/>
            <w:r w:rsidR="009676BE">
              <w:rPr>
                <w:lang w:val="uk-UA"/>
              </w:rPr>
              <w:t>тис.грн</w:t>
            </w:r>
            <w:proofErr w:type="spellEnd"/>
          </w:p>
        </w:tc>
      </w:tr>
    </w:tbl>
    <w:p w:rsidR="009676BE" w:rsidRDefault="009676BE" w:rsidP="009676BE">
      <w:pPr>
        <w:pStyle w:val="aa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  </w:t>
      </w:r>
      <w:r w:rsidR="004C584B">
        <w:rPr>
          <w:rFonts w:ascii="Times New Roman" w:hAnsi="Times New Roman"/>
          <w:sz w:val="28"/>
          <w:szCs w:val="26"/>
          <w:lang w:val="uk-UA"/>
        </w:rPr>
        <w:t>2019</w:t>
      </w:r>
      <w:r w:rsidR="00265E1A">
        <w:rPr>
          <w:rFonts w:ascii="Times New Roman" w:hAnsi="Times New Roman"/>
          <w:sz w:val="28"/>
          <w:szCs w:val="26"/>
          <w:lang w:val="uk-UA"/>
        </w:rPr>
        <w:t xml:space="preserve"> рік(план)</w:t>
      </w:r>
      <w:r w:rsidR="00AB6723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65E1A">
        <w:rPr>
          <w:rFonts w:ascii="Times New Roman" w:hAnsi="Times New Roman"/>
          <w:sz w:val="28"/>
          <w:szCs w:val="26"/>
          <w:lang w:val="uk-UA"/>
        </w:rPr>
        <w:t xml:space="preserve">-      </w:t>
      </w:r>
      <w:r>
        <w:rPr>
          <w:rFonts w:ascii="Times New Roman" w:hAnsi="Times New Roman"/>
          <w:sz w:val="28"/>
          <w:szCs w:val="26"/>
          <w:lang w:val="uk-UA"/>
        </w:rPr>
        <w:t>1600</w:t>
      </w:r>
      <w:r w:rsidR="00292C36">
        <w:rPr>
          <w:rFonts w:ascii="Times New Roman" w:hAnsi="Times New Roman"/>
          <w:sz w:val="28"/>
          <w:szCs w:val="26"/>
          <w:lang w:val="uk-UA"/>
        </w:rPr>
        <w:t>,0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9676BE" w:rsidRDefault="009676BE" w:rsidP="009676BE">
      <w:pPr>
        <w:pStyle w:val="aa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E93944" w:rsidRDefault="00E93944">
      <w:pPr>
        <w:rPr>
          <w:lang w:val="uk-UA"/>
        </w:rPr>
      </w:pPr>
      <w:r>
        <w:rPr>
          <w:lang w:val="uk-UA"/>
        </w:rPr>
        <w:t xml:space="preserve">   </w:t>
      </w:r>
    </w:p>
    <w:p w:rsidR="00C6170D" w:rsidRPr="001E4343" w:rsidRDefault="009B75AA">
      <w:pPr>
        <w:rPr>
          <w:lang w:val="uk-UA"/>
        </w:rPr>
      </w:pPr>
      <w:r>
        <w:rPr>
          <w:lang w:val="uk-UA"/>
        </w:rPr>
        <w:t xml:space="preserve"> Доходи</w:t>
      </w:r>
      <w:r w:rsidR="004662E9">
        <w:rPr>
          <w:lang w:val="uk-UA"/>
        </w:rPr>
        <w:t xml:space="preserve"> від операційної оренди </w:t>
      </w:r>
      <w:r>
        <w:rPr>
          <w:lang w:val="uk-UA"/>
        </w:rPr>
        <w:t xml:space="preserve">на 2019 рік залишаються на рівні з 2018 роком. 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6170D" w:rsidRPr="00292C36" w:rsidTr="00613D6C">
        <w:trPr>
          <w:trHeight w:val="213"/>
        </w:trPr>
        <w:tc>
          <w:tcPr>
            <w:tcW w:w="2360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</w:tr>
      <w:tr w:rsidR="00CC2687" w:rsidRPr="00292C36" w:rsidTr="00613D6C">
        <w:trPr>
          <w:trHeight w:val="87"/>
        </w:trPr>
        <w:tc>
          <w:tcPr>
            <w:tcW w:w="2360" w:type="dxa"/>
            <w:shd w:val="clear" w:color="auto" w:fill="auto"/>
          </w:tcPr>
          <w:p w:rsidR="00654971" w:rsidRPr="001E4343" w:rsidRDefault="00E93944" w:rsidP="00613D6C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2495" w:type="dxa"/>
            <w:shd w:val="clear" w:color="auto" w:fill="auto"/>
          </w:tcPr>
          <w:p w:rsidR="00654971" w:rsidRPr="00EB53B9" w:rsidRDefault="00654971" w:rsidP="00EB53B9">
            <w:pPr>
              <w:rPr>
                <w:lang w:val="uk-UA"/>
              </w:rPr>
            </w:pPr>
          </w:p>
        </w:tc>
      </w:tr>
      <w:tr w:rsidR="004B3B88" w:rsidRPr="00292C36" w:rsidTr="00613D6C">
        <w:trPr>
          <w:trHeight w:val="87"/>
        </w:trPr>
        <w:tc>
          <w:tcPr>
            <w:tcW w:w="2360" w:type="dxa"/>
            <w:shd w:val="clear" w:color="auto" w:fill="auto"/>
          </w:tcPr>
          <w:p w:rsidR="00AB6723" w:rsidRPr="00613D6C" w:rsidRDefault="00AB6723" w:rsidP="008339BE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4B3B88" w:rsidRPr="001E4343" w:rsidRDefault="00E93944" w:rsidP="008339B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B53B9">
              <w:rPr>
                <w:lang w:val="uk-UA"/>
              </w:rPr>
              <w:t xml:space="preserve">   </w:t>
            </w:r>
            <w:r w:rsidR="00A22BBD">
              <w:rPr>
                <w:lang w:val="uk-UA"/>
              </w:rPr>
              <w:t xml:space="preserve"> </w:t>
            </w:r>
            <w:r w:rsidR="00EB53B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</w:tbl>
    <w:p w:rsidR="00C87CFF" w:rsidRPr="00A52112" w:rsidRDefault="000A6962" w:rsidP="00667D83">
      <w:pPr>
        <w:pStyle w:val="aa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D67F4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D1382">
        <w:rPr>
          <w:rFonts w:ascii="Times New Roman" w:hAnsi="Times New Roman"/>
          <w:sz w:val="28"/>
          <w:szCs w:val="26"/>
          <w:lang w:val="uk-UA"/>
        </w:rPr>
        <w:t xml:space="preserve">    </w:t>
      </w:r>
      <w:r w:rsidR="004B3B88" w:rsidRPr="001E4343">
        <w:rPr>
          <w:rFonts w:ascii="Times New Roman" w:hAnsi="Times New Roman"/>
          <w:sz w:val="28"/>
          <w:szCs w:val="26"/>
          <w:lang w:val="uk-UA"/>
        </w:rPr>
        <w:t xml:space="preserve">Кількість підприємств </w:t>
      </w:r>
      <w:r w:rsidR="000C6339">
        <w:rPr>
          <w:rFonts w:ascii="Times New Roman" w:hAnsi="Times New Roman"/>
          <w:sz w:val="28"/>
          <w:szCs w:val="26"/>
          <w:lang w:val="uk-UA"/>
        </w:rPr>
        <w:t>оренда</w:t>
      </w:r>
      <w:r w:rsidR="00A52112">
        <w:rPr>
          <w:rFonts w:ascii="Times New Roman" w:hAnsi="Times New Roman"/>
          <w:sz w:val="28"/>
          <w:szCs w:val="26"/>
          <w:lang w:val="uk-UA"/>
        </w:rPr>
        <w:t>рів майна ДП “</w:t>
      </w:r>
      <w:proofErr w:type="spellStart"/>
      <w:r w:rsidR="00A52112">
        <w:rPr>
          <w:rFonts w:ascii="Times New Roman" w:hAnsi="Times New Roman"/>
          <w:sz w:val="28"/>
          <w:szCs w:val="26"/>
          <w:lang w:val="uk-UA"/>
        </w:rPr>
        <w:t>УкрНДІМФ</w:t>
      </w:r>
      <w:proofErr w:type="spellEnd"/>
    </w:p>
    <w:p w:rsidR="00654971" w:rsidRPr="004477CB" w:rsidRDefault="00654971" w:rsidP="00E93944">
      <w:pPr>
        <w:pStyle w:val="aa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4971" w:rsidRPr="00E93944" w:rsidRDefault="00E93944" w:rsidP="00E93944">
      <w:pPr>
        <w:pStyle w:val="aa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="00605CE6">
        <w:rPr>
          <w:rFonts w:ascii="Times New Roman" w:hAnsi="Times New Roman"/>
          <w:sz w:val="28"/>
          <w:szCs w:val="24"/>
          <w:lang w:val="uk-UA"/>
        </w:rPr>
        <w:t>2017</w:t>
      </w:r>
      <w:r w:rsidR="00F90598">
        <w:rPr>
          <w:rFonts w:ascii="Times New Roman" w:hAnsi="Times New Roman"/>
          <w:sz w:val="28"/>
          <w:szCs w:val="24"/>
          <w:lang w:val="uk-UA"/>
        </w:rPr>
        <w:t xml:space="preserve"> рік</w:t>
      </w:r>
      <w:r w:rsidR="00A52112">
        <w:rPr>
          <w:rFonts w:ascii="Times New Roman" w:hAnsi="Times New Roman"/>
          <w:sz w:val="28"/>
          <w:szCs w:val="24"/>
          <w:lang w:val="uk-UA"/>
        </w:rPr>
        <w:t xml:space="preserve"> (факт)</w:t>
      </w:r>
      <w:r w:rsidR="00F9059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D1382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D1382" w:rsidRPr="00292C36">
        <w:rPr>
          <w:rFonts w:ascii="Times New Roman" w:hAnsi="Times New Roman"/>
          <w:sz w:val="28"/>
          <w:szCs w:val="24"/>
        </w:rPr>
        <w:t xml:space="preserve">-  </w:t>
      </w:r>
      <w:r w:rsidR="00605CE6">
        <w:rPr>
          <w:rFonts w:ascii="Times New Roman" w:hAnsi="Times New Roman"/>
          <w:sz w:val="28"/>
          <w:szCs w:val="24"/>
          <w:lang w:val="uk-UA"/>
        </w:rPr>
        <w:t>11</w:t>
      </w:r>
      <w:r w:rsidR="00654971">
        <w:rPr>
          <w:rFonts w:ascii="Times New Roman" w:hAnsi="Times New Roman"/>
          <w:sz w:val="28"/>
          <w:szCs w:val="24"/>
          <w:lang w:val="uk-UA"/>
        </w:rPr>
        <w:t xml:space="preserve"> орендарів</w:t>
      </w:r>
      <w:r w:rsidR="002F5799">
        <w:rPr>
          <w:rFonts w:ascii="Times New Roman" w:hAnsi="Times New Roman"/>
          <w:sz w:val="28"/>
          <w:szCs w:val="24"/>
          <w:lang w:val="uk-UA"/>
        </w:rPr>
        <w:t>;</w:t>
      </w:r>
    </w:p>
    <w:p w:rsidR="00F90598" w:rsidRPr="00E93944" w:rsidRDefault="00E93944" w:rsidP="00E93944">
      <w:pPr>
        <w:pStyle w:val="aa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="00605CE6">
        <w:rPr>
          <w:rFonts w:ascii="Times New Roman" w:hAnsi="Times New Roman"/>
          <w:sz w:val="28"/>
          <w:szCs w:val="24"/>
          <w:lang w:val="uk-UA"/>
        </w:rPr>
        <w:t>2018</w:t>
      </w:r>
      <w:r w:rsidR="00F90598">
        <w:rPr>
          <w:rFonts w:ascii="Times New Roman" w:hAnsi="Times New Roman"/>
          <w:sz w:val="28"/>
          <w:szCs w:val="24"/>
          <w:lang w:val="uk-UA"/>
        </w:rPr>
        <w:t xml:space="preserve"> рік</w:t>
      </w:r>
      <w:r w:rsidR="00A52112">
        <w:rPr>
          <w:rFonts w:ascii="Times New Roman" w:hAnsi="Times New Roman"/>
          <w:sz w:val="28"/>
          <w:szCs w:val="24"/>
          <w:lang w:val="uk-UA"/>
        </w:rPr>
        <w:t xml:space="preserve"> (план)</w:t>
      </w:r>
      <w:r w:rsidR="007D1382">
        <w:rPr>
          <w:rFonts w:ascii="Times New Roman" w:hAnsi="Times New Roman"/>
          <w:sz w:val="28"/>
          <w:szCs w:val="24"/>
          <w:lang w:val="uk-UA"/>
        </w:rPr>
        <w:t xml:space="preserve">  - </w:t>
      </w:r>
      <w:r w:rsidR="007D1382" w:rsidRPr="00292C36">
        <w:rPr>
          <w:rFonts w:ascii="Times New Roman" w:hAnsi="Times New Roman"/>
          <w:sz w:val="28"/>
          <w:szCs w:val="24"/>
        </w:rPr>
        <w:t xml:space="preserve"> </w:t>
      </w:r>
      <w:r w:rsidR="007D1382">
        <w:rPr>
          <w:rFonts w:ascii="Times New Roman" w:hAnsi="Times New Roman"/>
          <w:sz w:val="28"/>
          <w:szCs w:val="24"/>
          <w:lang w:val="uk-UA"/>
        </w:rPr>
        <w:t>1</w:t>
      </w:r>
      <w:r w:rsidR="007D1382" w:rsidRPr="00292C36">
        <w:rPr>
          <w:rFonts w:ascii="Times New Roman" w:hAnsi="Times New Roman"/>
          <w:sz w:val="28"/>
          <w:szCs w:val="24"/>
        </w:rPr>
        <w:t>0</w:t>
      </w:r>
      <w:r w:rsidR="00623876">
        <w:rPr>
          <w:rFonts w:ascii="Times New Roman" w:hAnsi="Times New Roman"/>
          <w:sz w:val="28"/>
          <w:szCs w:val="24"/>
          <w:lang w:val="uk-UA"/>
        </w:rPr>
        <w:t xml:space="preserve"> ор</w:t>
      </w:r>
      <w:r w:rsidR="004662E9">
        <w:rPr>
          <w:rFonts w:ascii="Times New Roman" w:hAnsi="Times New Roman"/>
          <w:sz w:val="28"/>
          <w:szCs w:val="24"/>
          <w:lang w:val="uk-UA"/>
        </w:rPr>
        <w:t>е</w:t>
      </w:r>
      <w:r w:rsidR="00623876">
        <w:rPr>
          <w:rFonts w:ascii="Times New Roman" w:hAnsi="Times New Roman"/>
          <w:sz w:val="28"/>
          <w:szCs w:val="24"/>
          <w:lang w:val="uk-UA"/>
        </w:rPr>
        <w:t>ндарів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C6170D" w:rsidRDefault="00F90598">
      <w:pPr>
        <w:rPr>
          <w:lang w:val="uk-UA"/>
        </w:rPr>
      </w:pPr>
      <w:r>
        <w:rPr>
          <w:lang w:val="uk-UA"/>
        </w:rPr>
        <w:t xml:space="preserve">  </w:t>
      </w:r>
      <w:r w:rsidR="000A6962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605CE6">
        <w:rPr>
          <w:lang w:val="uk-UA"/>
        </w:rPr>
        <w:t>2019</w:t>
      </w:r>
      <w:r w:rsidR="000A6962">
        <w:rPr>
          <w:lang w:val="uk-UA"/>
        </w:rPr>
        <w:t xml:space="preserve"> рік</w:t>
      </w:r>
      <w:r w:rsidR="007D1382" w:rsidRPr="00292C36">
        <w:t xml:space="preserve"> </w:t>
      </w:r>
      <w:r w:rsidR="000A6962">
        <w:rPr>
          <w:lang w:val="uk-UA"/>
        </w:rPr>
        <w:t>(план)</w:t>
      </w:r>
      <w:r w:rsidR="004662E9">
        <w:rPr>
          <w:lang w:val="uk-UA"/>
        </w:rPr>
        <w:t xml:space="preserve">  </w:t>
      </w:r>
      <w:r w:rsidR="007D1382">
        <w:rPr>
          <w:lang w:val="uk-UA"/>
        </w:rPr>
        <w:t xml:space="preserve">-  </w:t>
      </w:r>
      <w:r w:rsidR="00A52112">
        <w:rPr>
          <w:lang w:val="uk-UA"/>
        </w:rPr>
        <w:t xml:space="preserve">10  орендарів             </w:t>
      </w:r>
    </w:p>
    <w:p w:rsidR="004662E9" w:rsidRPr="00F90598" w:rsidRDefault="004662E9">
      <w:pPr>
        <w:rPr>
          <w:b/>
          <w:lang w:val="uk-UA"/>
        </w:rPr>
      </w:pPr>
    </w:p>
    <w:p w:rsidR="00C6170D" w:rsidRPr="001E4343" w:rsidRDefault="00240E27">
      <w:pPr>
        <w:rPr>
          <w:lang w:val="uk-UA"/>
        </w:rPr>
      </w:pPr>
      <w:r>
        <w:rPr>
          <w:lang w:val="uk-UA"/>
        </w:rPr>
        <w:t>1.2.2</w:t>
      </w:r>
      <w:r w:rsidR="00C6170D" w:rsidRPr="001E4343">
        <w:rPr>
          <w:lang w:val="uk-UA"/>
        </w:rPr>
        <w:t>. Доходи усього</w:t>
      </w:r>
    </w:p>
    <w:p w:rsidR="00C6170D" w:rsidRPr="001E4343" w:rsidRDefault="00C6170D">
      <w:pPr>
        <w:rPr>
          <w:lang w:val="uk-UA"/>
        </w:rPr>
      </w:pPr>
    </w:p>
    <w:p w:rsidR="00C6170D" w:rsidRPr="001E4343" w:rsidRDefault="00C6170D">
      <w:pPr>
        <w:rPr>
          <w:lang w:val="uk-UA"/>
        </w:rPr>
      </w:pPr>
      <w:r w:rsidRPr="001E4343">
        <w:rPr>
          <w:lang w:val="uk-UA"/>
        </w:rPr>
        <w:t>Фінансо</w:t>
      </w:r>
      <w:r w:rsidR="00C87CFF" w:rsidRPr="001E4343">
        <w:rPr>
          <w:lang w:val="uk-UA"/>
        </w:rPr>
        <w:t>вим планом ДП "</w:t>
      </w:r>
      <w:proofErr w:type="spellStart"/>
      <w:r w:rsidR="00C87CFF" w:rsidRPr="001E4343">
        <w:rPr>
          <w:lang w:val="uk-UA"/>
        </w:rPr>
        <w:t>УкрНДІМФ</w:t>
      </w:r>
      <w:proofErr w:type="spellEnd"/>
      <w:r w:rsidR="00C87CFF" w:rsidRPr="001E4343">
        <w:rPr>
          <w:lang w:val="uk-UA"/>
        </w:rPr>
        <w:t>" на 201</w:t>
      </w:r>
      <w:r w:rsidR="00605CE6">
        <w:rPr>
          <w:lang w:val="uk-UA"/>
        </w:rPr>
        <w:t>9</w:t>
      </w:r>
      <w:r w:rsidRPr="001E4343">
        <w:rPr>
          <w:lang w:val="uk-UA"/>
        </w:rPr>
        <w:t xml:space="preserve"> рік передбача</w:t>
      </w:r>
      <w:r w:rsidR="00CC2687" w:rsidRPr="001E4343">
        <w:rPr>
          <w:lang w:val="uk-UA"/>
        </w:rPr>
        <w:t>є</w:t>
      </w:r>
      <w:r w:rsidR="006D2FC9">
        <w:rPr>
          <w:lang w:val="uk-UA"/>
        </w:rPr>
        <w:t>т</w:t>
      </w:r>
      <w:r w:rsidR="00E93944">
        <w:rPr>
          <w:lang w:val="uk-UA"/>
        </w:rPr>
        <w:t>ься отримати доходів у</w:t>
      </w:r>
      <w:r w:rsidR="00605CE6">
        <w:rPr>
          <w:lang w:val="uk-UA"/>
        </w:rPr>
        <w:t xml:space="preserve"> сумі 7921</w:t>
      </w:r>
      <w:r w:rsidRPr="001E4343">
        <w:rPr>
          <w:lang w:val="uk-UA"/>
        </w:rPr>
        <w:t>,0 тис. грн., у тому числі за рахунок:</w:t>
      </w:r>
    </w:p>
    <w:p w:rsidR="00C6170D" w:rsidRPr="001E4343" w:rsidRDefault="00C6170D">
      <w:pPr>
        <w:rPr>
          <w:lang w:val="uk-UA"/>
        </w:rPr>
      </w:pPr>
      <w:r w:rsidRPr="001E4343">
        <w:rPr>
          <w:lang w:val="uk-UA"/>
        </w:rPr>
        <w:t>– </w:t>
      </w:r>
      <w:r w:rsidR="009B75AA">
        <w:rPr>
          <w:lang w:val="uk-UA"/>
        </w:rPr>
        <w:t xml:space="preserve">  </w:t>
      </w:r>
      <w:r w:rsidRPr="001E4343">
        <w:rPr>
          <w:lang w:val="uk-UA"/>
        </w:rPr>
        <w:t>ч</w:t>
      </w:r>
      <w:r w:rsidR="00417125" w:rsidRPr="001E4343">
        <w:rPr>
          <w:lang w:val="uk-UA"/>
        </w:rPr>
        <w:t>истого доходу від реалізації робіт ат послуг</w:t>
      </w:r>
      <w:r w:rsidRPr="001E4343">
        <w:rPr>
          <w:lang w:val="uk-UA"/>
        </w:rPr>
        <w:t xml:space="preserve"> </w:t>
      </w:r>
      <w:r w:rsidR="00605CE6">
        <w:rPr>
          <w:lang w:val="uk-UA"/>
        </w:rPr>
        <w:t>– 63</w:t>
      </w:r>
      <w:r w:rsidR="002F5799">
        <w:rPr>
          <w:lang w:val="uk-UA"/>
        </w:rPr>
        <w:t>00</w:t>
      </w:r>
      <w:r w:rsidRPr="001E4343">
        <w:rPr>
          <w:lang w:val="uk-UA"/>
        </w:rPr>
        <w:t>,0 тис. грн.;</w:t>
      </w:r>
    </w:p>
    <w:p w:rsidR="00C6170D" w:rsidRDefault="00C6170D" w:rsidP="00623876">
      <w:pPr>
        <w:numPr>
          <w:ilvl w:val="0"/>
          <w:numId w:val="28"/>
        </w:numPr>
        <w:rPr>
          <w:lang w:val="uk-UA"/>
        </w:rPr>
      </w:pPr>
      <w:r w:rsidRPr="001E4343">
        <w:rPr>
          <w:lang w:val="uk-UA"/>
        </w:rPr>
        <w:t xml:space="preserve">інших операційних доходів </w:t>
      </w:r>
      <w:r w:rsidR="00CC2687" w:rsidRPr="001E4343">
        <w:rPr>
          <w:lang w:val="uk-UA"/>
        </w:rPr>
        <w:t>– 1</w:t>
      </w:r>
      <w:r w:rsidR="002F5799">
        <w:rPr>
          <w:lang w:val="uk-UA"/>
        </w:rPr>
        <w:t>620</w:t>
      </w:r>
      <w:r w:rsidRPr="001E4343">
        <w:rPr>
          <w:lang w:val="uk-UA"/>
        </w:rPr>
        <w:t>,0 тис. грн.;</w:t>
      </w:r>
    </w:p>
    <w:p w:rsidR="00605CE6" w:rsidRDefault="00605CE6" w:rsidP="00623876">
      <w:pPr>
        <w:numPr>
          <w:ilvl w:val="0"/>
          <w:numId w:val="28"/>
        </w:numPr>
        <w:rPr>
          <w:lang w:val="uk-UA"/>
        </w:rPr>
      </w:pPr>
      <w:r>
        <w:rPr>
          <w:lang w:val="uk-UA"/>
        </w:rPr>
        <w:t>від безоплатно  одержаних активів – 1,0 тис. грн.;</w:t>
      </w:r>
    </w:p>
    <w:p w:rsidR="00C6170D" w:rsidRPr="001E4343" w:rsidRDefault="00C6170D">
      <w:pPr>
        <w:rPr>
          <w:lang w:val="uk-UA"/>
        </w:rPr>
      </w:pPr>
    </w:p>
    <w:p w:rsidR="00C6170D" w:rsidRPr="001E4343" w:rsidRDefault="00C6170D">
      <w:pPr>
        <w:rPr>
          <w:lang w:val="uk-UA"/>
        </w:rPr>
      </w:pPr>
      <w:r w:rsidRPr="001E4343">
        <w:rPr>
          <w:lang w:val="uk-UA"/>
        </w:rPr>
        <w:t>Динаміка доходів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6170D" w:rsidRPr="001E4343" w:rsidTr="008339BE">
        <w:tc>
          <w:tcPr>
            <w:tcW w:w="2360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C6170D" w:rsidRPr="001E4343" w:rsidRDefault="00C6170D" w:rsidP="008339BE">
            <w:pPr>
              <w:ind w:firstLine="0"/>
              <w:jc w:val="left"/>
              <w:rPr>
                <w:lang w:val="uk-UA"/>
              </w:rPr>
            </w:pPr>
          </w:p>
        </w:tc>
      </w:tr>
      <w:tr w:rsidR="00CC2687" w:rsidRPr="001E4343" w:rsidTr="008339BE">
        <w:tc>
          <w:tcPr>
            <w:tcW w:w="2360" w:type="dxa"/>
            <w:shd w:val="clear" w:color="auto" w:fill="auto"/>
          </w:tcPr>
          <w:p w:rsidR="00C87CFF" w:rsidRDefault="00C87CFF" w:rsidP="008339BE">
            <w:pPr>
              <w:ind w:firstLine="0"/>
              <w:jc w:val="left"/>
              <w:rPr>
                <w:lang w:val="uk-UA"/>
              </w:rPr>
            </w:pPr>
          </w:p>
          <w:p w:rsidR="00654971" w:rsidRPr="001E4343" w:rsidRDefault="006C145C" w:rsidP="008339B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6D2FC9">
              <w:rPr>
                <w:lang w:val="uk-UA"/>
              </w:rPr>
              <w:t xml:space="preserve"> рік (факт</w:t>
            </w:r>
            <w:r w:rsidR="00654971">
              <w:rPr>
                <w:lang w:val="uk-UA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:rsidR="00CC2687" w:rsidRPr="001E4343" w:rsidRDefault="00CC2687" w:rsidP="008339BE">
            <w:pPr>
              <w:ind w:firstLine="0"/>
              <w:jc w:val="left"/>
              <w:rPr>
                <w:lang w:val="uk-UA"/>
              </w:rPr>
            </w:pPr>
          </w:p>
          <w:p w:rsidR="00654971" w:rsidRPr="001E4343" w:rsidRDefault="00292C36" w:rsidP="008339BE">
            <w:pPr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en-US"/>
              </w:rPr>
              <w:t xml:space="preserve"> </w:t>
            </w:r>
            <w:r w:rsidR="00D12C95">
              <w:rPr>
                <w:szCs w:val="28"/>
                <w:lang w:val="uk-UA"/>
              </w:rPr>
              <w:t xml:space="preserve"> - </w:t>
            </w:r>
            <w:r w:rsidR="006C145C">
              <w:rPr>
                <w:szCs w:val="28"/>
                <w:lang w:val="uk-UA"/>
              </w:rPr>
              <w:t>8502</w:t>
            </w:r>
            <w:r w:rsidR="00654971">
              <w:rPr>
                <w:szCs w:val="28"/>
                <w:lang w:val="uk-UA"/>
              </w:rPr>
              <w:t>,0 тис. грн.</w:t>
            </w:r>
          </w:p>
        </w:tc>
      </w:tr>
    </w:tbl>
    <w:p w:rsidR="00C6170D" w:rsidRDefault="006C145C">
      <w:pPr>
        <w:rPr>
          <w:lang w:val="uk-UA"/>
        </w:rPr>
      </w:pPr>
      <w:r>
        <w:rPr>
          <w:lang w:val="uk-UA"/>
        </w:rPr>
        <w:t xml:space="preserve">        2018</w:t>
      </w:r>
      <w:r w:rsidR="00D12C95">
        <w:rPr>
          <w:lang w:val="uk-UA"/>
        </w:rPr>
        <w:t xml:space="preserve"> рік (план)        </w:t>
      </w:r>
      <w:r w:rsidR="00292C36">
        <w:rPr>
          <w:lang w:val="en-US"/>
        </w:rPr>
        <w:t xml:space="preserve"> </w:t>
      </w:r>
      <w:r w:rsidR="00D12C95">
        <w:rPr>
          <w:lang w:val="uk-UA"/>
        </w:rPr>
        <w:t>-  7820</w:t>
      </w:r>
      <w:r w:rsidR="006D2FC9">
        <w:rPr>
          <w:lang w:val="uk-UA"/>
        </w:rPr>
        <w:t xml:space="preserve">,0 </w:t>
      </w:r>
      <w:proofErr w:type="spellStart"/>
      <w:r w:rsidR="006D2FC9">
        <w:rPr>
          <w:lang w:val="uk-UA"/>
        </w:rPr>
        <w:t>тис.грн</w:t>
      </w:r>
      <w:proofErr w:type="spellEnd"/>
      <w:r w:rsidR="006D2FC9">
        <w:rPr>
          <w:lang w:val="uk-UA"/>
        </w:rPr>
        <w:t>.</w:t>
      </w:r>
    </w:p>
    <w:p w:rsidR="000A6962" w:rsidRDefault="006C145C">
      <w:pPr>
        <w:rPr>
          <w:lang w:val="uk-UA"/>
        </w:rPr>
      </w:pPr>
      <w:r>
        <w:rPr>
          <w:lang w:val="uk-UA"/>
        </w:rPr>
        <w:t xml:space="preserve">        2019</w:t>
      </w:r>
      <w:r w:rsidR="00A52112">
        <w:rPr>
          <w:lang w:val="uk-UA"/>
        </w:rPr>
        <w:t xml:space="preserve"> рік</w:t>
      </w:r>
      <w:r w:rsidR="000A6962">
        <w:rPr>
          <w:lang w:val="uk-UA"/>
        </w:rPr>
        <w:t xml:space="preserve">  </w:t>
      </w:r>
      <w:r w:rsidR="00A52112">
        <w:rPr>
          <w:lang w:val="uk-UA"/>
        </w:rPr>
        <w:t>(план)</w:t>
      </w:r>
      <w:r w:rsidR="00D12C95">
        <w:rPr>
          <w:lang w:val="uk-UA"/>
        </w:rPr>
        <w:t xml:space="preserve">       </w:t>
      </w:r>
      <w:r w:rsidR="00292C36">
        <w:rPr>
          <w:lang w:val="en-US"/>
        </w:rPr>
        <w:t xml:space="preserve"> </w:t>
      </w:r>
      <w:r w:rsidR="00D12C95">
        <w:rPr>
          <w:lang w:val="uk-UA"/>
        </w:rPr>
        <w:t>-  7921</w:t>
      </w:r>
      <w:r w:rsidR="000A6962">
        <w:rPr>
          <w:lang w:val="uk-UA"/>
        </w:rPr>
        <w:t>,0</w:t>
      </w:r>
      <w:r w:rsidR="000C6339">
        <w:rPr>
          <w:lang w:val="uk-UA"/>
        </w:rPr>
        <w:t xml:space="preserve"> </w:t>
      </w:r>
      <w:proofErr w:type="spellStart"/>
      <w:r w:rsidR="000C6339">
        <w:rPr>
          <w:lang w:val="uk-UA"/>
        </w:rPr>
        <w:t>тис.грн</w:t>
      </w:r>
      <w:proofErr w:type="spellEnd"/>
      <w:r w:rsidR="000C6339">
        <w:rPr>
          <w:lang w:val="uk-UA"/>
        </w:rPr>
        <w:t>.</w:t>
      </w:r>
    </w:p>
    <w:p w:rsidR="004662E9" w:rsidRDefault="004662E9">
      <w:pPr>
        <w:rPr>
          <w:lang w:val="uk-UA"/>
        </w:rPr>
      </w:pPr>
    </w:p>
    <w:p w:rsidR="00613D6C" w:rsidRDefault="00613D6C">
      <w:pPr>
        <w:rPr>
          <w:lang w:val="en-US"/>
        </w:rPr>
      </w:pPr>
    </w:p>
    <w:p w:rsidR="004662E9" w:rsidRPr="001E4343" w:rsidRDefault="009C0ADF">
      <w:pPr>
        <w:rPr>
          <w:lang w:val="uk-UA"/>
        </w:rPr>
      </w:pPr>
      <w:r>
        <w:rPr>
          <w:lang w:val="uk-UA"/>
        </w:rPr>
        <w:t xml:space="preserve">Збільшення доходів </w:t>
      </w:r>
      <w:r>
        <w:rPr>
          <w:szCs w:val="28"/>
          <w:lang w:val="uk-UA"/>
        </w:rPr>
        <w:t xml:space="preserve">передбачено прогнозними </w:t>
      </w:r>
      <w:proofErr w:type="spellStart"/>
      <w:r>
        <w:rPr>
          <w:szCs w:val="28"/>
          <w:lang w:val="uk-UA"/>
        </w:rPr>
        <w:t>макропоказниками</w:t>
      </w:r>
      <w:proofErr w:type="spellEnd"/>
      <w:r>
        <w:rPr>
          <w:szCs w:val="28"/>
          <w:lang w:val="uk-UA"/>
        </w:rPr>
        <w:t xml:space="preserve"> на 2019 рік.</w:t>
      </w:r>
    </w:p>
    <w:p w:rsidR="009C0ADF" w:rsidRDefault="009C0ADF" w:rsidP="00716639">
      <w:pPr>
        <w:ind w:firstLine="0"/>
        <w:jc w:val="center"/>
        <w:rPr>
          <w:b/>
          <w:szCs w:val="28"/>
          <w:lang w:val="uk-UA"/>
        </w:rPr>
      </w:pPr>
    </w:p>
    <w:p w:rsidR="00AB6723" w:rsidRDefault="00AB6723" w:rsidP="00716639">
      <w:pPr>
        <w:ind w:firstLine="0"/>
        <w:jc w:val="center"/>
        <w:rPr>
          <w:b/>
          <w:szCs w:val="28"/>
          <w:lang w:val="uk-UA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13D6C" w:rsidRPr="00613D6C" w:rsidRDefault="00613D6C" w:rsidP="00716639">
      <w:pPr>
        <w:ind w:firstLine="0"/>
        <w:jc w:val="center"/>
        <w:rPr>
          <w:b/>
          <w:szCs w:val="28"/>
        </w:rPr>
      </w:pPr>
    </w:p>
    <w:p w:rsidR="00602F33" w:rsidRPr="001E4343" w:rsidRDefault="00602F33" w:rsidP="00716639">
      <w:pPr>
        <w:ind w:firstLine="0"/>
        <w:jc w:val="center"/>
        <w:rPr>
          <w:b/>
          <w:szCs w:val="28"/>
          <w:lang w:val="uk-UA"/>
        </w:rPr>
      </w:pPr>
      <w:r w:rsidRPr="001E4343">
        <w:rPr>
          <w:b/>
          <w:szCs w:val="28"/>
          <w:lang w:val="uk-UA"/>
        </w:rPr>
        <w:t>2. Витрати</w:t>
      </w:r>
    </w:p>
    <w:p w:rsidR="00602F33" w:rsidRPr="001E4343" w:rsidRDefault="00602F33" w:rsidP="00716639">
      <w:pPr>
        <w:ind w:firstLine="0"/>
        <w:jc w:val="center"/>
        <w:rPr>
          <w:b/>
          <w:szCs w:val="28"/>
          <w:lang w:val="uk-UA"/>
        </w:rPr>
      </w:pPr>
    </w:p>
    <w:p w:rsidR="00602F33" w:rsidRDefault="00602F33" w:rsidP="00716639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>У фі</w:t>
      </w:r>
      <w:r w:rsidR="00CC2687" w:rsidRPr="001E4343">
        <w:rPr>
          <w:szCs w:val="28"/>
          <w:lang w:val="uk-UA"/>
        </w:rPr>
        <w:t>нансовому плані на 201</w:t>
      </w:r>
      <w:r w:rsidR="00D12C95">
        <w:rPr>
          <w:szCs w:val="28"/>
          <w:lang w:val="uk-UA"/>
        </w:rPr>
        <w:t>9</w:t>
      </w:r>
      <w:r w:rsidRPr="001E4343">
        <w:rPr>
          <w:szCs w:val="28"/>
          <w:lang w:val="uk-UA"/>
        </w:rPr>
        <w:t> рік</w:t>
      </w:r>
      <w:r w:rsidR="00CC2687" w:rsidRPr="001E4343">
        <w:rPr>
          <w:szCs w:val="28"/>
          <w:lang w:val="uk-UA"/>
        </w:rPr>
        <w:t xml:space="preserve"> заплановані витрати в сумі </w:t>
      </w:r>
      <w:r w:rsidR="00D12C95">
        <w:rPr>
          <w:szCs w:val="28"/>
          <w:lang w:val="uk-UA"/>
        </w:rPr>
        <w:t>7887</w:t>
      </w:r>
      <w:r w:rsidRPr="001E4343">
        <w:rPr>
          <w:szCs w:val="28"/>
          <w:lang w:val="uk-UA"/>
        </w:rPr>
        <w:t>,0 тис. грн.</w:t>
      </w:r>
    </w:p>
    <w:p w:rsidR="0041531C" w:rsidRDefault="0041531C" w:rsidP="00716639">
      <w:pPr>
        <w:ind w:firstLine="720"/>
        <w:rPr>
          <w:szCs w:val="28"/>
          <w:lang w:val="uk-UA"/>
        </w:rPr>
      </w:pPr>
    </w:p>
    <w:p w:rsidR="00C32C77" w:rsidRPr="001E4343" w:rsidRDefault="00C32C77" w:rsidP="00716639">
      <w:pPr>
        <w:ind w:firstLine="720"/>
        <w:rPr>
          <w:szCs w:val="28"/>
          <w:lang w:val="uk-UA"/>
        </w:rPr>
      </w:pPr>
    </w:p>
    <w:p w:rsidR="00602F33" w:rsidRPr="001E4343" w:rsidRDefault="00602F33" w:rsidP="00716639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>2.1. Структура витрат</w:t>
      </w:r>
      <w:r w:rsidR="00D3357D" w:rsidRPr="001E4343">
        <w:rPr>
          <w:szCs w:val="28"/>
          <w:lang w:val="uk-UA"/>
        </w:rPr>
        <w:t>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292C36" w:rsidRPr="001E4343" w:rsidTr="00B94204">
        <w:tc>
          <w:tcPr>
            <w:tcW w:w="2360" w:type="dxa"/>
            <w:shd w:val="clear" w:color="auto" w:fill="auto"/>
          </w:tcPr>
          <w:p w:rsidR="00292C36" w:rsidRPr="001E4343" w:rsidRDefault="00292C36" w:rsidP="00B94204">
            <w:pPr>
              <w:ind w:firstLine="0"/>
              <w:jc w:val="left"/>
              <w:rPr>
                <w:lang w:val="uk-UA"/>
              </w:rPr>
            </w:pPr>
          </w:p>
          <w:p w:rsidR="00292C36" w:rsidRDefault="00292C36" w:rsidP="00B94204">
            <w:pPr>
              <w:ind w:firstLine="0"/>
              <w:jc w:val="left"/>
              <w:rPr>
                <w:lang w:val="uk-UA"/>
              </w:rPr>
            </w:pPr>
          </w:p>
          <w:p w:rsidR="00292C36" w:rsidRPr="001E4343" w:rsidRDefault="00292C36" w:rsidP="00B94204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2017 рік (факт)</w:t>
            </w:r>
          </w:p>
        </w:tc>
        <w:tc>
          <w:tcPr>
            <w:tcW w:w="2495" w:type="dxa"/>
            <w:shd w:val="clear" w:color="auto" w:fill="auto"/>
          </w:tcPr>
          <w:p w:rsidR="00292C36" w:rsidRPr="001E4343" w:rsidRDefault="00292C36" w:rsidP="00B94204">
            <w:pPr>
              <w:ind w:firstLine="0"/>
              <w:jc w:val="left"/>
              <w:rPr>
                <w:lang w:val="uk-UA"/>
              </w:rPr>
            </w:pPr>
          </w:p>
          <w:p w:rsidR="00292C36" w:rsidRDefault="00292C36" w:rsidP="00B94204">
            <w:pPr>
              <w:ind w:firstLine="0"/>
              <w:jc w:val="left"/>
              <w:rPr>
                <w:lang w:val="uk-UA"/>
              </w:rPr>
            </w:pPr>
          </w:p>
          <w:p w:rsidR="00292C36" w:rsidRPr="001E4343" w:rsidRDefault="00292C36" w:rsidP="00B94204">
            <w:pPr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 xml:space="preserve"> - 8</w:t>
            </w:r>
            <w:r>
              <w:rPr>
                <w:szCs w:val="28"/>
              </w:rPr>
              <w:t>470</w:t>
            </w:r>
            <w:r>
              <w:rPr>
                <w:szCs w:val="28"/>
                <w:lang w:val="uk-UA"/>
              </w:rPr>
              <w:t>,0 тис. грн.</w:t>
            </w:r>
          </w:p>
        </w:tc>
      </w:tr>
    </w:tbl>
    <w:p w:rsidR="00292C36" w:rsidRDefault="00292C36" w:rsidP="00292C36">
      <w:pPr>
        <w:rPr>
          <w:lang w:val="uk-UA"/>
        </w:rPr>
      </w:pPr>
      <w:r>
        <w:rPr>
          <w:lang w:val="uk-UA"/>
        </w:rPr>
        <w:t xml:space="preserve">        2018 рік (план)        </w:t>
      </w:r>
      <w:r w:rsidRPr="00292C36">
        <w:t xml:space="preserve"> </w:t>
      </w:r>
      <w:r>
        <w:rPr>
          <w:lang w:val="uk-UA"/>
        </w:rPr>
        <w:t xml:space="preserve">- 7775,0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92C36" w:rsidRDefault="00292C36" w:rsidP="00292C36">
      <w:pPr>
        <w:rPr>
          <w:lang w:val="uk-UA"/>
        </w:rPr>
      </w:pPr>
      <w:r>
        <w:rPr>
          <w:lang w:val="uk-UA"/>
        </w:rPr>
        <w:t xml:space="preserve">        2019 рік  (план)       </w:t>
      </w:r>
      <w:r w:rsidRPr="00292C36">
        <w:t xml:space="preserve"> </w:t>
      </w:r>
      <w:r>
        <w:rPr>
          <w:lang w:val="uk-UA"/>
        </w:rPr>
        <w:t xml:space="preserve">-  7887,0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92C36" w:rsidRDefault="00292C36" w:rsidP="00292C36">
      <w:pPr>
        <w:rPr>
          <w:lang w:val="uk-UA"/>
        </w:rPr>
      </w:pPr>
    </w:p>
    <w:p w:rsidR="006D2FC9" w:rsidRDefault="006D2FC9" w:rsidP="00716639">
      <w:pPr>
        <w:ind w:firstLine="720"/>
        <w:rPr>
          <w:szCs w:val="28"/>
          <w:lang w:val="uk-UA"/>
        </w:rPr>
      </w:pPr>
    </w:p>
    <w:p w:rsidR="00602F33" w:rsidRPr="001E4343" w:rsidRDefault="00602F33" w:rsidP="00716639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2.2.1. Собівартість </w:t>
      </w:r>
    </w:p>
    <w:p w:rsidR="00C32C77" w:rsidRPr="001E4343" w:rsidRDefault="00601EEB" w:rsidP="00623876">
      <w:pPr>
        <w:ind w:firstLine="720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 </w:t>
      </w:r>
      <w:r w:rsidR="00F5502A" w:rsidRPr="001E4343">
        <w:rPr>
          <w:szCs w:val="28"/>
          <w:lang w:val="uk-UA"/>
        </w:rPr>
        <w:t xml:space="preserve"> 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32C77" w:rsidRPr="001E4343" w:rsidTr="00F41E46">
        <w:tc>
          <w:tcPr>
            <w:tcW w:w="2360" w:type="dxa"/>
            <w:shd w:val="clear" w:color="auto" w:fill="auto"/>
          </w:tcPr>
          <w:p w:rsidR="00C32C77" w:rsidRPr="001E4343" w:rsidRDefault="00C32C77" w:rsidP="00F41E46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C32C77" w:rsidRPr="001E4343" w:rsidRDefault="00C32C77" w:rsidP="00F41E46">
            <w:pPr>
              <w:ind w:firstLine="0"/>
              <w:jc w:val="left"/>
              <w:rPr>
                <w:lang w:val="uk-UA"/>
              </w:rPr>
            </w:pPr>
          </w:p>
        </w:tc>
      </w:tr>
      <w:tr w:rsidR="00C32C77" w:rsidRPr="001E4343" w:rsidTr="00F41E46">
        <w:tc>
          <w:tcPr>
            <w:tcW w:w="2360" w:type="dxa"/>
            <w:shd w:val="clear" w:color="auto" w:fill="auto"/>
          </w:tcPr>
          <w:p w:rsidR="00C32C77" w:rsidRPr="001E4343" w:rsidRDefault="00C46C16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A52112">
              <w:rPr>
                <w:lang w:val="uk-UA"/>
              </w:rPr>
              <w:t xml:space="preserve"> рік (факт)</w:t>
            </w:r>
          </w:p>
        </w:tc>
        <w:tc>
          <w:tcPr>
            <w:tcW w:w="2495" w:type="dxa"/>
            <w:shd w:val="clear" w:color="auto" w:fill="auto"/>
          </w:tcPr>
          <w:p w:rsidR="00C32C77" w:rsidRPr="001E4343" w:rsidRDefault="00C46C16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92C36">
              <w:rPr>
                <w:lang w:val="uk-UA"/>
              </w:rPr>
              <w:t xml:space="preserve"> </w:t>
            </w:r>
            <w:r>
              <w:rPr>
                <w:lang w:val="uk-UA"/>
              </w:rPr>
              <w:t>5971,0</w:t>
            </w:r>
            <w:r w:rsidR="000C6339">
              <w:rPr>
                <w:lang w:val="uk-UA"/>
              </w:rPr>
              <w:t xml:space="preserve"> </w:t>
            </w:r>
            <w:proofErr w:type="spellStart"/>
            <w:r w:rsidR="000C6339">
              <w:rPr>
                <w:lang w:val="uk-UA"/>
              </w:rPr>
              <w:t>тис.грн</w:t>
            </w:r>
            <w:proofErr w:type="spellEnd"/>
            <w:r w:rsidR="000C6339">
              <w:rPr>
                <w:lang w:val="uk-UA"/>
              </w:rPr>
              <w:t>.</w:t>
            </w:r>
          </w:p>
        </w:tc>
      </w:tr>
    </w:tbl>
    <w:p w:rsidR="00C32C77" w:rsidRDefault="00C46C16" w:rsidP="006D2FC9">
      <w:pPr>
        <w:tabs>
          <w:tab w:val="left" w:pos="3751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   2018 рік(план)       -</w:t>
      </w:r>
      <w:r w:rsidR="00292C3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5483</w:t>
      </w:r>
      <w:r w:rsidR="006D2FC9">
        <w:rPr>
          <w:szCs w:val="28"/>
          <w:lang w:val="uk-UA"/>
        </w:rPr>
        <w:t xml:space="preserve">,0 </w:t>
      </w:r>
      <w:proofErr w:type="spellStart"/>
      <w:r w:rsidR="006D2FC9">
        <w:rPr>
          <w:szCs w:val="28"/>
          <w:lang w:val="uk-UA"/>
        </w:rPr>
        <w:t>тис.грн</w:t>
      </w:r>
      <w:proofErr w:type="spellEnd"/>
      <w:r w:rsidR="006D2FC9">
        <w:rPr>
          <w:szCs w:val="28"/>
          <w:lang w:val="uk-UA"/>
        </w:rPr>
        <w:t>.</w:t>
      </w:r>
    </w:p>
    <w:p w:rsidR="004662E9" w:rsidRDefault="004662E9" w:rsidP="006D2FC9">
      <w:pPr>
        <w:tabs>
          <w:tab w:val="left" w:pos="3751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C46C16">
        <w:rPr>
          <w:szCs w:val="28"/>
          <w:lang w:val="uk-UA"/>
        </w:rPr>
        <w:t xml:space="preserve">    2019 рік (план)      - </w:t>
      </w:r>
      <w:r w:rsidR="00292C36">
        <w:rPr>
          <w:szCs w:val="28"/>
          <w:lang w:val="uk-UA"/>
        </w:rPr>
        <w:t xml:space="preserve"> </w:t>
      </w:r>
      <w:r w:rsidR="00C46C16">
        <w:rPr>
          <w:szCs w:val="28"/>
          <w:lang w:val="uk-UA"/>
        </w:rPr>
        <w:t>5538</w:t>
      </w:r>
      <w:r>
        <w:rPr>
          <w:szCs w:val="28"/>
          <w:lang w:val="uk-UA"/>
        </w:rPr>
        <w:t xml:space="preserve">,0 тис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 </w:t>
      </w:r>
    </w:p>
    <w:p w:rsidR="00C32C77" w:rsidRDefault="00C32C77" w:rsidP="00623876">
      <w:pPr>
        <w:ind w:firstLine="720"/>
        <w:rPr>
          <w:szCs w:val="28"/>
          <w:lang w:val="uk-UA"/>
        </w:rPr>
      </w:pPr>
    </w:p>
    <w:p w:rsidR="001F2DC1" w:rsidRDefault="00C32C77" w:rsidP="0062387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2.2.2. Адміністративні витрати </w:t>
      </w:r>
    </w:p>
    <w:p w:rsidR="00C32C77" w:rsidRDefault="00C32C77" w:rsidP="00623876">
      <w:pPr>
        <w:ind w:firstLine="720"/>
        <w:rPr>
          <w:szCs w:val="28"/>
          <w:lang w:val="uk-UA"/>
        </w:rPr>
      </w:pP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32C77" w:rsidRPr="00A52112" w:rsidTr="00F41E46">
        <w:tc>
          <w:tcPr>
            <w:tcW w:w="2360" w:type="dxa"/>
            <w:shd w:val="clear" w:color="auto" w:fill="auto"/>
          </w:tcPr>
          <w:p w:rsidR="00C32C77" w:rsidRDefault="00C32C77" w:rsidP="00F41E46">
            <w:pPr>
              <w:ind w:firstLine="0"/>
              <w:jc w:val="left"/>
              <w:rPr>
                <w:lang w:val="uk-UA"/>
              </w:rPr>
            </w:pPr>
          </w:p>
          <w:p w:rsidR="00C32C77" w:rsidRPr="001E4343" w:rsidRDefault="00EB469E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46C16">
              <w:rPr>
                <w:lang w:val="uk-UA"/>
              </w:rPr>
              <w:t>2017</w:t>
            </w:r>
            <w:r w:rsidR="006D2FC9">
              <w:rPr>
                <w:lang w:val="uk-UA"/>
              </w:rPr>
              <w:t xml:space="preserve"> рік (факт</w:t>
            </w:r>
            <w:r w:rsidR="00C32C77">
              <w:rPr>
                <w:lang w:val="uk-UA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:rsidR="00C32C77" w:rsidRDefault="00C32C77" w:rsidP="00F41E46">
            <w:pPr>
              <w:ind w:firstLine="0"/>
              <w:jc w:val="left"/>
              <w:rPr>
                <w:lang w:val="uk-UA"/>
              </w:rPr>
            </w:pPr>
          </w:p>
          <w:p w:rsidR="00C32C77" w:rsidRPr="001E4343" w:rsidRDefault="00292C36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AB6723">
              <w:rPr>
                <w:szCs w:val="28"/>
                <w:lang w:val="uk-UA"/>
              </w:rPr>
              <w:t xml:space="preserve"> </w:t>
            </w:r>
            <w:r w:rsidR="00C46C16">
              <w:rPr>
                <w:szCs w:val="28"/>
                <w:lang w:val="uk-UA"/>
              </w:rPr>
              <w:t>1089</w:t>
            </w:r>
            <w:r w:rsidR="00C32C77">
              <w:rPr>
                <w:szCs w:val="28"/>
                <w:lang w:val="uk-UA"/>
              </w:rPr>
              <w:t>,0 тис. грн.</w:t>
            </w:r>
          </w:p>
        </w:tc>
      </w:tr>
    </w:tbl>
    <w:p w:rsidR="00C32C77" w:rsidRDefault="00292C36" w:rsidP="006D2FC9">
      <w:pPr>
        <w:tabs>
          <w:tab w:val="left" w:pos="38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   2018 рік (план)      -  </w:t>
      </w:r>
      <w:r w:rsidR="00C46C16">
        <w:rPr>
          <w:szCs w:val="28"/>
          <w:lang w:val="uk-UA"/>
        </w:rPr>
        <w:t>1316</w:t>
      </w:r>
      <w:r w:rsidR="006D2FC9">
        <w:rPr>
          <w:szCs w:val="28"/>
          <w:lang w:val="uk-UA"/>
        </w:rPr>
        <w:t xml:space="preserve">,0 </w:t>
      </w:r>
      <w:proofErr w:type="spellStart"/>
      <w:r w:rsidR="006D2FC9">
        <w:rPr>
          <w:szCs w:val="28"/>
          <w:lang w:val="uk-UA"/>
        </w:rPr>
        <w:t>тис.грн</w:t>
      </w:r>
      <w:proofErr w:type="spellEnd"/>
      <w:r w:rsidR="006D2FC9">
        <w:rPr>
          <w:szCs w:val="28"/>
          <w:lang w:val="uk-UA"/>
        </w:rPr>
        <w:t>.</w:t>
      </w:r>
    </w:p>
    <w:p w:rsidR="00717EC0" w:rsidRDefault="00C46C16" w:rsidP="006D2FC9">
      <w:pPr>
        <w:tabs>
          <w:tab w:val="left" w:pos="38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292C36">
        <w:rPr>
          <w:szCs w:val="28"/>
          <w:lang w:val="uk-UA"/>
        </w:rPr>
        <w:t xml:space="preserve">   2019 рік(план)       -  </w:t>
      </w:r>
      <w:r>
        <w:rPr>
          <w:szCs w:val="28"/>
          <w:lang w:val="uk-UA"/>
        </w:rPr>
        <w:t>1386,0</w:t>
      </w:r>
      <w:r w:rsidR="00717EC0">
        <w:rPr>
          <w:szCs w:val="28"/>
          <w:lang w:val="uk-UA"/>
        </w:rPr>
        <w:t xml:space="preserve"> </w:t>
      </w:r>
      <w:proofErr w:type="spellStart"/>
      <w:r w:rsidR="00717EC0">
        <w:rPr>
          <w:szCs w:val="28"/>
          <w:lang w:val="uk-UA"/>
        </w:rPr>
        <w:t>тис.грн</w:t>
      </w:r>
      <w:proofErr w:type="spellEnd"/>
      <w:r w:rsidR="00717EC0">
        <w:rPr>
          <w:szCs w:val="28"/>
          <w:lang w:val="uk-UA"/>
        </w:rPr>
        <w:t>.</w:t>
      </w:r>
    </w:p>
    <w:p w:rsidR="000A6962" w:rsidRDefault="000A6962" w:rsidP="006D2FC9">
      <w:pPr>
        <w:tabs>
          <w:tab w:val="left" w:pos="3834"/>
        </w:tabs>
        <w:ind w:firstLine="720"/>
        <w:rPr>
          <w:szCs w:val="28"/>
          <w:lang w:val="uk-UA"/>
        </w:rPr>
      </w:pPr>
    </w:p>
    <w:p w:rsidR="009C0ADF" w:rsidRPr="001E4343" w:rsidRDefault="00717EC0" w:rsidP="009C0ADF">
      <w:pPr>
        <w:rPr>
          <w:lang w:val="uk-UA"/>
        </w:rPr>
      </w:pPr>
      <w:r>
        <w:rPr>
          <w:szCs w:val="28"/>
          <w:lang w:val="uk-UA"/>
        </w:rPr>
        <w:t xml:space="preserve">  Збільшення  адміністративних витрат  виникло за рахунок підвищення заробіт</w:t>
      </w:r>
      <w:r w:rsidR="009C0ADF">
        <w:rPr>
          <w:szCs w:val="28"/>
          <w:lang w:val="uk-UA"/>
        </w:rPr>
        <w:t xml:space="preserve">ної плати та відрахувань на ЄСВ, що передбачено прогнозними </w:t>
      </w:r>
      <w:proofErr w:type="spellStart"/>
      <w:r w:rsidR="009C0ADF">
        <w:rPr>
          <w:szCs w:val="28"/>
          <w:lang w:val="uk-UA"/>
        </w:rPr>
        <w:t>макропоказниками</w:t>
      </w:r>
      <w:proofErr w:type="spellEnd"/>
      <w:r w:rsidR="009C0ADF">
        <w:rPr>
          <w:szCs w:val="28"/>
          <w:lang w:val="uk-UA"/>
        </w:rPr>
        <w:t xml:space="preserve"> на 2019 рік.</w:t>
      </w:r>
    </w:p>
    <w:p w:rsidR="00EB53B9" w:rsidRDefault="00EB53B9" w:rsidP="00623876">
      <w:pPr>
        <w:ind w:firstLine="720"/>
        <w:rPr>
          <w:szCs w:val="28"/>
          <w:lang w:val="uk-UA"/>
        </w:rPr>
      </w:pPr>
    </w:p>
    <w:p w:rsidR="00EB53B9" w:rsidRDefault="00EB53B9" w:rsidP="00623876">
      <w:pPr>
        <w:ind w:firstLine="720"/>
        <w:rPr>
          <w:szCs w:val="28"/>
          <w:lang w:val="uk-UA"/>
        </w:rPr>
      </w:pPr>
    </w:p>
    <w:p w:rsidR="00C32C77" w:rsidRDefault="00C32C77" w:rsidP="0062387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2.2.3. Інші операційні витрати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2360"/>
        <w:gridCol w:w="2495"/>
      </w:tblGrid>
      <w:tr w:rsidR="00C32C77" w:rsidRPr="001E4343" w:rsidTr="00F41E46">
        <w:tc>
          <w:tcPr>
            <w:tcW w:w="2360" w:type="dxa"/>
            <w:shd w:val="clear" w:color="auto" w:fill="auto"/>
          </w:tcPr>
          <w:p w:rsidR="00C32C77" w:rsidRPr="001E4343" w:rsidRDefault="00C32C77" w:rsidP="00F41E46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2495" w:type="dxa"/>
            <w:shd w:val="clear" w:color="auto" w:fill="auto"/>
          </w:tcPr>
          <w:p w:rsidR="00C32C77" w:rsidRPr="001E4343" w:rsidRDefault="00C32C77" w:rsidP="00F41E46">
            <w:pPr>
              <w:ind w:firstLine="0"/>
              <w:jc w:val="left"/>
              <w:rPr>
                <w:lang w:val="uk-UA"/>
              </w:rPr>
            </w:pPr>
          </w:p>
        </w:tc>
      </w:tr>
      <w:tr w:rsidR="00C32C77" w:rsidRPr="001E4343" w:rsidTr="00F41E46">
        <w:tc>
          <w:tcPr>
            <w:tcW w:w="2360" w:type="dxa"/>
            <w:shd w:val="clear" w:color="auto" w:fill="auto"/>
          </w:tcPr>
          <w:p w:rsidR="00C32C77" w:rsidRDefault="00C32C77" w:rsidP="00F41E46">
            <w:pPr>
              <w:ind w:firstLine="0"/>
              <w:jc w:val="left"/>
              <w:rPr>
                <w:lang w:val="uk-UA"/>
              </w:rPr>
            </w:pPr>
          </w:p>
          <w:p w:rsidR="00C32C77" w:rsidRPr="001E4343" w:rsidRDefault="00292C36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46C16">
              <w:rPr>
                <w:lang w:val="uk-UA"/>
              </w:rPr>
              <w:t>2017</w:t>
            </w:r>
            <w:r w:rsidR="00945AAF">
              <w:rPr>
                <w:lang w:val="uk-UA"/>
              </w:rPr>
              <w:t xml:space="preserve"> рік (факт</w:t>
            </w:r>
            <w:r w:rsidR="00C32C77">
              <w:rPr>
                <w:lang w:val="uk-UA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:rsidR="00C32C77" w:rsidRPr="001E4343" w:rsidRDefault="00C32C77" w:rsidP="00F41E46">
            <w:pPr>
              <w:ind w:firstLine="0"/>
              <w:jc w:val="left"/>
              <w:rPr>
                <w:lang w:val="uk-UA"/>
              </w:rPr>
            </w:pPr>
          </w:p>
          <w:p w:rsidR="00C32C77" w:rsidRPr="001E4343" w:rsidRDefault="00F43A23" w:rsidP="00F41E46">
            <w:pPr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C46C16">
              <w:rPr>
                <w:szCs w:val="28"/>
                <w:lang w:val="uk-UA"/>
              </w:rPr>
              <w:t xml:space="preserve"> 1403</w:t>
            </w:r>
            <w:r w:rsidR="00C32C77">
              <w:rPr>
                <w:szCs w:val="28"/>
                <w:lang w:val="uk-UA"/>
              </w:rPr>
              <w:t>,0 тис. грн.</w:t>
            </w:r>
          </w:p>
        </w:tc>
      </w:tr>
    </w:tbl>
    <w:p w:rsidR="00C32C77" w:rsidRPr="001E4343" w:rsidRDefault="00760A15" w:rsidP="0062387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   2018 рік (план)       </w:t>
      </w:r>
      <w:r w:rsidR="00F43A23">
        <w:rPr>
          <w:szCs w:val="28"/>
          <w:lang w:val="uk-UA"/>
        </w:rPr>
        <w:t xml:space="preserve">-  </w:t>
      </w:r>
      <w:r w:rsidR="00C46C16">
        <w:rPr>
          <w:szCs w:val="28"/>
          <w:lang w:val="uk-UA"/>
        </w:rPr>
        <w:t>964</w:t>
      </w:r>
      <w:r w:rsidR="00945AAF">
        <w:rPr>
          <w:szCs w:val="28"/>
          <w:lang w:val="uk-UA"/>
        </w:rPr>
        <w:t xml:space="preserve">,0 </w:t>
      </w:r>
      <w:proofErr w:type="spellStart"/>
      <w:r w:rsidR="00945AAF">
        <w:rPr>
          <w:szCs w:val="28"/>
          <w:lang w:val="uk-UA"/>
        </w:rPr>
        <w:t>тис.грн</w:t>
      </w:r>
      <w:proofErr w:type="spellEnd"/>
      <w:r w:rsidR="00945AAF">
        <w:rPr>
          <w:szCs w:val="28"/>
          <w:lang w:val="uk-UA"/>
        </w:rPr>
        <w:t>.</w:t>
      </w:r>
    </w:p>
    <w:p w:rsidR="002B6FA0" w:rsidRDefault="00C46C16" w:rsidP="00716639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   2019</w:t>
      </w:r>
      <w:r w:rsidR="00760A15">
        <w:rPr>
          <w:szCs w:val="28"/>
          <w:lang w:val="uk-UA"/>
        </w:rPr>
        <w:t xml:space="preserve"> рік (план)       -</w:t>
      </w:r>
      <w:r w:rsidR="00EB53B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95</w:t>
      </w:r>
      <w:r w:rsidR="002F5799">
        <w:rPr>
          <w:szCs w:val="28"/>
          <w:lang w:val="uk-UA"/>
        </w:rPr>
        <w:t>4,0</w:t>
      </w:r>
      <w:r w:rsidR="00EB53B9">
        <w:rPr>
          <w:szCs w:val="28"/>
          <w:lang w:val="uk-UA"/>
        </w:rPr>
        <w:t xml:space="preserve"> </w:t>
      </w:r>
      <w:proofErr w:type="spellStart"/>
      <w:r w:rsidR="00EB53B9">
        <w:rPr>
          <w:szCs w:val="28"/>
          <w:lang w:val="uk-UA"/>
        </w:rPr>
        <w:t>тис.грн</w:t>
      </w:r>
      <w:proofErr w:type="spellEnd"/>
      <w:r w:rsidR="00EB53B9">
        <w:rPr>
          <w:szCs w:val="28"/>
          <w:lang w:val="uk-UA"/>
        </w:rPr>
        <w:t>.</w:t>
      </w:r>
    </w:p>
    <w:p w:rsidR="002F5799" w:rsidRDefault="002F5799" w:rsidP="00716639">
      <w:pPr>
        <w:ind w:firstLine="720"/>
        <w:rPr>
          <w:szCs w:val="28"/>
          <w:lang w:val="uk-UA"/>
        </w:rPr>
      </w:pPr>
    </w:p>
    <w:p w:rsidR="00613D6C" w:rsidRDefault="00613D6C" w:rsidP="00716639">
      <w:pPr>
        <w:ind w:firstLine="720"/>
        <w:rPr>
          <w:szCs w:val="28"/>
          <w:lang w:val="en-US"/>
        </w:rPr>
      </w:pPr>
    </w:p>
    <w:p w:rsidR="00613D6C" w:rsidRDefault="00613D6C" w:rsidP="00716639">
      <w:pPr>
        <w:ind w:firstLine="720"/>
        <w:rPr>
          <w:szCs w:val="28"/>
          <w:lang w:val="en-US"/>
        </w:rPr>
      </w:pPr>
    </w:p>
    <w:p w:rsidR="00602F33" w:rsidRDefault="002F5799" w:rsidP="00716639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602F33" w:rsidRPr="001E4343">
        <w:rPr>
          <w:szCs w:val="28"/>
          <w:lang w:val="uk-UA"/>
        </w:rPr>
        <w:t>2.</w:t>
      </w:r>
      <w:r w:rsidR="005475D3" w:rsidRPr="001E4343">
        <w:rPr>
          <w:szCs w:val="28"/>
          <w:lang w:val="uk-UA"/>
        </w:rPr>
        <w:t>2</w:t>
      </w:r>
      <w:r w:rsidR="00602F33" w:rsidRPr="001E4343">
        <w:rPr>
          <w:szCs w:val="28"/>
          <w:lang w:val="uk-UA"/>
        </w:rPr>
        <w:t>.</w:t>
      </w:r>
      <w:r w:rsidR="00C32C77">
        <w:rPr>
          <w:szCs w:val="28"/>
          <w:lang w:val="uk-UA"/>
        </w:rPr>
        <w:t>4</w:t>
      </w:r>
      <w:r w:rsidR="00602F33" w:rsidRPr="001E4343">
        <w:rPr>
          <w:szCs w:val="28"/>
          <w:lang w:val="uk-UA"/>
        </w:rPr>
        <w:t>. Елементи операційних витрат заплановані на 201</w:t>
      </w:r>
      <w:r w:rsidR="00C46C16">
        <w:rPr>
          <w:szCs w:val="28"/>
          <w:lang w:val="uk-UA"/>
        </w:rPr>
        <w:t>9</w:t>
      </w:r>
      <w:r w:rsidR="00C50142" w:rsidRPr="001E4343">
        <w:rPr>
          <w:szCs w:val="28"/>
          <w:lang w:val="uk-UA"/>
        </w:rPr>
        <w:t xml:space="preserve"> рік </w:t>
      </w:r>
      <w:r w:rsidR="00C46C16">
        <w:rPr>
          <w:szCs w:val="28"/>
          <w:lang w:val="uk-UA"/>
        </w:rPr>
        <w:t>в сумі 7754</w:t>
      </w:r>
      <w:r w:rsidR="00EB53B9">
        <w:rPr>
          <w:szCs w:val="28"/>
          <w:lang w:val="uk-UA"/>
        </w:rPr>
        <w:t>,0</w:t>
      </w:r>
      <w:r w:rsidR="00945AAF">
        <w:rPr>
          <w:szCs w:val="28"/>
          <w:lang w:val="uk-UA"/>
        </w:rPr>
        <w:t xml:space="preserve"> тис. грн.</w:t>
      </w:r>
    </w:p>
    <w:p w:rsidR="00613D6C" w:rsidRDefault="00613D6C" w:rsidP="00560AC7">
      <w:pPr>
        <w:ind w:firstLine="720"/>
        <w:jc w:val="center"/>
        <w:rPr>
          <w:szCs w:val="28"/>
          <w:lang w:val="en-US"/>
        </w:rPr>
      </w:pPr>
    </w:p>
    <w:p w:rsidR="00602F33" w:rsidRPr="001E4343" w:rsidRDefault="00602F33" w:rsidP="00560AC7">
      <w:pPr>
        <w:ind w:firstLine="720"/>
        <w:jc w:val="center"/>
        <w:rPr>
          <w:szCs w:val="28"/>
          <w:lang w:val="uk-UA"/>
        </w:rPr>
      </w:pPr>
      <w:r w:rsidRPr="001E4343">
        <w:rPr>
          <w:szCs w:val="28"/>
          <w:lang w:val="uk-UA"/>
        </w:rPr>
        <w:t>Елементи операційних витрат</w:t>
      </w:r>
    </w:p>
    <w:p w:rsidR="00602F33" w:rsidRPr="001E4343" w:rsidRDefault="00602F33" w:rsidP="00716639">
      <w:pPr>
        <w:jc w:val="right"/>
        <w:rPr>
          <w:lang w:val="uk-UA"/>
        </w:rPr>
      </w:pPr>
      <w:r w:rsidRPr="001E4343">
        <w:rPr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25"/>
        <w:gridCol w:w="1726"/>
        <w:gridCol w:w="1726"/>
      </w:tblGrid>
      <w:tr w:rsidR="00654971" w:rsidRPr="001E4343" w:rsidTr="00057C64">
        <w:tc>
          <w:tcPr>
            <w:tcW w:w="4428" w:type="dxa"/>
            <w:shd w:val="clear" w:color="auto" w:fill="auto"/>
            <w:vAlign w:val="center"/>
          </w:tcPr>
          <w:p w:rsidR="00654971" w:rsidRPr="001E4343" w:rsidRDefault="00654971" w:rsidP="008339BE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654971" w:rsidRPr="001E4343" w:rsidRDefault="00C46C16" w:rsidP="00057C6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</w:t>
            </w:r>
            <w:r w:rsidR="00654971" w:rsidRPr="001E4343">
              <w:rPr>
                <w:szCs w:val="28"/>
                <w:lang w:val="uk-UA"/>
              </w:rPr>
              <w:t xml:space="preserve"> (</w:t>
            </w:r>
            <w:r w:rsidR="00654971">
              <w:rPr>
                <w:szCs w:val="28"/>
                <w:lang w:val="uk-UA"/>
              </w:rPr>
              <w:t>факт</w:t>
            </w:r>
            <w:r w:rsidR="00654971" w:rsidRPr="001E4343">
              <w:rPr>
                <w:szCs w:val="28"/>
                <w:lang w:val="uk-UA"/>
              </w:rPr>
              <w:t>)</w:t>
            </w:r>
          </w:p>
        </w:tc>
        <w:tc>
          <w:tcPr>
            <w:tcW w:w="1726" w:type="dxa"/>
          </w:tcPr>
          <w:p w:rsidR="00654971" w:rsidRPr="001E4343" w:rsidRDefault="00C46C16" w:rsidP="00654971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</w:t>
            </w:r>
            <w:r w:rsidR="000A6962">
              <w:rPr>
                <w:szCs w:val="28"/>
                <w:lang w:val="uk-UA"/>
              </w:rPr>
              <w:t xml:space="preserve"> (план</w:t>
            </w:r>
            <w:r w:rsidR="00654971">
              <w:rPr>
                <w:szCs w:val="28"/>
                <w:lang w:val="uk-UA"/>
              </w:rPr>
              <w:t>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1E4343" w:rsidRDefault="00654971" w:rsidP="00654971">
            <w:pPr>
              <w:ind w:firstLine="0"/>
              <w:jc w:val="center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201</w:t>
            </w:r>
            <w:r w:rsidR="00C46C16">
              <w:rPr>
                <w:szCs w:val="28"/>
                <w:lang w:val="uk-UA"/>
              </w:rPr>
              <w:t>9</w:t>
            </w:r>
            <w:r w:rsidRPr="001E4343">
              <w:rPr>
                <w:szCs w:val="28"/>
                <w:lang w:val="uk-UA"/>
              </w:rPr>
              <w:t xml:space="preserve"> (план)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Матеріальні затрати, у т.ч.:</w:t>
            </w:r>
          </w:p>
        </w:tc>
        <w:tc>
          <w:tcPr>
            <w:tcW w:w="1725" w:type="dxa"/>
            <w:vAlign w:val="center"/>
          </w:tcPr>
          <w:p w:rsidR="00654971" w:rsidRPr="00304103" w:rsidRDefault="0062387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1 </w:t>
            </w:r>
            <w:r w:rsidR="00562111">
              <w:rPr>
                <w:bCs/>
                <w:szCs w:val="16"/>
                <w:lang w:val="uk-UA"/>
              </w:rPr>
              <w:t>556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562111" w:rsidRDefault="00562111" w:rsidP="00057C6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940,0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621052" w:rsidRDefault="00562111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80</w:t>
            </w:r>
            <w:r w:rsidR="00621052">
              <w:rPr>
                <w:bCs/>
                <w:szCs w:val="16"/>
                <w:lang w:val="uk-UA"/>
              </w:rPr>
              <w:t>0,0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left="630" w:hanging="204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– витрати на сировину і основні матеріали</w:t>
            </w:r>
          </w:p>
        </w:tc>
        <w:tc>
          <w:tcPr>
            <w:tcW w:w="1725" w:type="dxa"/>
            <w:vAlign w:val="center"/>
          </w:tcPr>
          <w:p w:rsidR="00654971" w:rsidRPr="00C46C16" w:rsidRDefault="00C46C16" w:rsidP="00057C64">
            <w:pPr>
              <w:ind w:firstLine="0"/>
              <w:jc w:val="center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688,00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310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621052" w:rsidRDefault="00C46C16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200</w:t>
            </w:r>
            <w:r w:rsidR="00621052">
              <w:rPr>
                <w:bCs/>
                <w:szCs w:val="16"/>
                <w:lang w:val="uk-UA"/>
              </w:rPr>
              <w:t>,0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left="630" w:hanging="204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– витрати на паливо та енергоносії</w:t>
            </w:r>
          </w:p>
        </w:tc>
        <w:tc>
          <w:tcPr>
            <w:tcW w:w="1725" w:type="dxa"/>
            <w:vAlign w:val="center"/>
          </w:tcPr>
          <w:p w:rsidR="00654971" w:rsidRPr="00304103" w:rsidRDefault="00C46C16" w:rsidP="00057C64">
            <w:pPr>
              <w:ind w:firstLine="0"/>
              <w:jc w:val="center"/>
              <w:rPr>
                <w:szCs w:val="16"/>
              </w:rPr>
            </w:pPr>
            <w:r>
              <w:rPr>
                <w:szCs w:val="16"/>
                <w:lang w:val="uk-UA"/>
              </w:rPr>
              <w:t>878</w:t>
            </w:r>
            <w:r w:rsidR="00654971" w:rsidRPr="00304103">
              <w:rPr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630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621052" w:rsidRDefault="00C46C16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60</w:t>
            </w:r>
            <w:r w:rsidR="00621052">
              <w:rPr>
                <w:bCs/>
                <w:szCs w:val="16"/>
                <w:lang w:val="uk-UA"/>
              </w:rPr>
              <w:t>0,0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725" w:type="dxa"/>
            <w:vAlign w:val="center"/>
          </w:tcPr>
          <w:p w:rsidR="00654971" w:rsidRPr="00304103" w:rsidRDefault="00C46C1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3781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4160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936" w:rsidRDefault="00C46C16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4350</w:t>
            </w:r>
            <w:r w:rsidR="000B3936">
              <w:rPr>
                <w:bCs/>
                <w:szCs w:val="16"/>
                <w:lang w:val="uk-UA"/>
              </w:rPr>
              <w:t>,0</w:t>
            </w:r>
          </w:p>
          <w:p w:rsidR="00654971" w:rsidRPr="00E60A04" w:rsidRDefault="00654971" w:rsidP="00E60A04">
            <w:pPr>
              <w:ind w:firstLine="60"/>
              <w:jc w:val="center"/>
              <w:rPr>
                <w:bCs/>
                <w:szCs w:val="16"/>
              </w:rPr>
            </w:pP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725" w:type="dxa"/>
            <w:vAlign w:val="center"/>
          </w:tcPr>
          <w:p w:rsidR="00654971" w:rsidRPr="00304103" w:rsidRDefault="00C46C1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826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840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E60A04" w:rsidRDefault="00C46C16" w:rsidP="00E60A0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864</w:t>
            </w:r>
            <w:r w:rsidR="00654971" w:rsidRPr="00E60A04">
              <w:rPr>
                <w:bCs/>
                <w:szCs w:val="16"/>
              </w:rPr>
              <w:t>,0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Амортизація</w:t>
            </w:r>
          </w:p>
        </w:tc>
        <w:tc>
          <w:tcPr>
            <w:tcW w:w="1725" w:type="dxa"/>
            <w:vAlign w:val="center"/>
          </w:tcPr>
          <w:p w:rsidR="00654971" w:rsidRPr="00304103" w:rsidRDefault="0062387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</w:t>
            </w:r>
            <w:r w:rsidR="00C46C16">
              <w:rPr>
                <w:bCs/>
                <w:szCs w:val="16"/>
                <w:lang w:val="uk-UA"/>
              </w:rPr>
              <w:t>50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144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54971" w:rsidRPr="00E60A04" w:rsidRDefault="00945AAF" w:rsidP="00E60A0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1</w:t>
            </w:r>
            <w:r w:rsidR="00C46C16">
              <w:rPr>
                <w:bCs/>
                <w:szCs w:val="16"/>
                <w:lang w:val="uk-UA"/>
              </w:rPr>
              <w:t>40</w:t>
            </w:r>
            <w:r w:rsidR="00654971" w:rsidRPr="00E60A04">
              <w:rPr>
                <w:bCs/>
                <w:szCs w:val="16"/>
              </w:rPr>
              <w:t>,0</w:t>
            </w: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725" w:type="dxa"/>
            <w:vAlign w:val="center"/>
          </w:tcPr>
          <w:p w:rsidR="00654971" w:rsidRPr="00304103" w:rsidRDefault="00C46C1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1996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1390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F74B8" w:rsidRDefault="00621052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</w:rPr>
              <w:t>1</w:t>
            </w:r>
            <w:r w:rsidR="00C46C16">
              <w:rPr>
                <w:bCs/>
                <w:szCs w:val="16"/>
                <w:lang w:val="uk-UA"/>
              </w:rPr>
              <w:t>600</w:t>
            </w:r>
            <w:r w:rsidR="005F74B8">
              <w:rPr>
                <w:bCs/>
                <w:szCs w:val="16"/>
                <w:lang w:val="uk-UA"/>
              </w:rPr>
              <w:t>,0</w:t>
            </w:r>
          </w:p>
          <w:p w:rsidR="00654971" w:rsidRPr="005F74B8" w:rsidRDefault="00654971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</w:p>
        </w:tc>
      </w:tr>
      <w:tr w:rsidR="00654971" w:rsidRPr="001E4343" w:rsidTr="00057C64">
        <w:tc>
          <w:tcPr>
            <w:tcW w:w="4428" w:type="dxa"/>
            <w:shd w:val="clear" w:color="auto" w:fill="auto"/>
          </w:tcPr>
          <w:p w:rsidR="00654971" w:rsidRPr="001E4343" w:rsidRDefault="00654971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Всього витрат</w:t>
            </w:r>
          </w:p>
        </w:tc>
        <w:tc>
          <w:tcPr>
            <w:tcW w:w="1725" w:type="dxa"/>
            <w:vAlign w:val="center"/>
          </w:tcPr>
          <w:p w:rsidR="00654971" w:rsidRPr="00304103" w:rsidRDefault="00C46C16" w:rsidP="00057C64">
            <w:pPr>
              <w:ind w:firstLine="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8319</w:t>
            </w:r>
            <w:r w:rsidR="00654971" w:rsidRPr="00304103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vAlign w:val="center"/>
          </w:tcPr>
          <w:p w:rsidR="00654971" w:rsidRPr="00E60A04" w:rsidRDefault="00C46C16" w:rsidP="00057C64">
            <w:pPr>
              <w:ind w:firstLine="6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  <w:lang w:val="uk-UA"/>
              </w:rPr>
              <w:t>7474</w:t>
            </w:r>
            <w:r w:rsidR="00654971" w:rsidRPr="00E60A04">
              <w:rPr>
                <w:bCs/>
                <w:szCs w:val="16"/>
              </w:rPr>
              <w:t>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F74B8" w:rsidRDefault="00C46C16" w:rsidP="00562111">
            <w:pPr>
              <w:ind w:firstLine="60"/>
              <w:jc w:val="center"/>
              <w:rPr>
                <w:bCs/>
                <w:szCs w:val="16"/>
                <w:lang w:val="uk-UA"/>
              </w:rPr>
            </w:pPr>
            <w:r>
              <w:rPr>
                <w:bCs/>
                <w:szCs w:val="16"/>
                <w:lang w:val="uk-UA"/>
              </w:rPr>
              <w:t>7754</w:t>
            </w:r>
            <w:r w:rsidR="00621052">
              <w:rPr>
                <w:bCs/>
                <w:szCs w:val="16"/>
                <w:lang w:val="uk-UA"/>
              </w:rPr>
              <w:t>,0</w:t>
            </w:r>
            <w:r w:rsidR="005F74B8">
              <w:rPr>
                <w:bCs/>
                <w:szCs w:val="16"/>
                <w:lang w:val="uk-UA"/>
              </w:rPr>
              <w:t>,0</w:t>
            </w:r>
          </w:p>
          <w:p w:rsidR="00654971" w:rsidRPr="005F74B8" w:rsidRDefault="00654971" w:rsidP="00E60A04">
            <w:pPr>
              <w:ind w:firstLine="60"/>
              <w:jc w:val="center"/>
              <w:rPr>
                <w:bCs/>
                <w:szCs w:val="16"/>
                <w:lang w:val="uk-UA"/>
              </w:rPr>
            </w:pPr>
          </w:p>
        </w:tc>
      </w:tr>
    </w:tbl>
    <w:p w:rsidR="004B3B88" w:rsidRPr="00945AAF" w:rsidRDefault="004B3B88" w:rsidP="00E60A04">
      <w:pPr>
        <w:pStyle w:val="aa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6D41EC" w:rsidRDefault="006D41EC" w:rsidP="00716639">
      <w:pPr>
        <w:rPr>
          <w:lang w:val="uk-UA"/>
        </w:rPr>
      </w:pPr>
    </w:p>
    <w:p w:rsidR="00602F33" w:rsidRPr="001E4343" w:rsidRDefault="00602F33" w:rsidP="00716639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3. Оплата праці</w:t>
      </w:r>
    </w:p>
    <w:p w:rsidR="00602F33" w:rsidRPr="001E4343" w:rsidRDefault="00602F33" w:rsidP="00716639">
      <w:pPr>
        <w:rPr>
          <w:lang w:val="uk-UA"/>
        </w:rPr>
      </w:pPr>
    </w:p>
    <w:p w:rsidR="002C4D4C" w:rsidRPr="001E4343" w:rsidRDefault="00602F33" w:rsidP="002C4D4C">
      <w:pPr>
        <w:rPr>
          <w:lang w:val="uk-UA"/>
        </w:rPr>
      </w:pPr>
      <w:r w:rsidRPr="001E4343">
        <w:rPr>
          <w:lang w:val="uk-UA"/>
        </w:rPr>
        <w:t>Витрат</w:t>
      </w:r>
      <w:r w:rsidR="00A64F9C">
        <w:rPr>
          <w:lang w:val="uk-UA"/>
        </w:rPr>
        <w:t>и на оплату праці у 2019</w:t>
      </w:r>
      <w:r w:rsidRPr="001E4343">
        <w:rPr>
          <w:lang w:val="uk-UA"/>
        </w:rPr>
        <w:t xml:space="preserve"> році запланован</w:t>
      </w:r>
      <w:r w:rsidR="00A64F9C">
        <w:rPr>
          <w:lang w:val="uk-UA"/>
        </w:rPr>
        <w:t>а</w:t>
      </w:r>
      <w:r w:rsidR="00DD0242">
        <w:rPr>
          <w:lang w:val="uk-UA"/>
        </w:rPr>
        <w:t xml:space="preserve"> у сумі 4350,0 тис. грн. проти 4160</w:t>
      </w:r>
      <w:r w:rsidRPr="001E4343">
        <w:rPr>
          <w:lang w:val="uk-UA"/>
        </w:rPr>
        <w:t xml:space="preserve">,0 тис. грн. </w:t>
      </w:r>
      <w:r w:rsidR="00BB12DE" w:rsidRPr="001E4343">
        <w:rPr>
          <w:lang w:val="uk-UA"/>
        </w:rPr>
        <w:t>заплан</w:t>
      </w:r>
      <w:r w:rsidR="00A64F9C">
        <w:rPr>
          <w:lang w:val="uk-UA"/>
        </w:rPr>
        <w:t>ованих у 2018</w:t>
      </w:r>
      <w:r w:rsidRPr="001E4343">
        <w:rPr>
          <w:lang w:val="uk-UA"/>
        </w:rPr>
        <w:t xml:space="preserve"> році</w:t>
      </w:r>
      <w:r w:rsidR="002C4D4C">
        <w:rPr>
          <w:lang w:val="uk-UA"/>
        </w:rPr>
        <w:t xml:space="preserve"> передбачено </w:t>
      </w:r>
      <w:r w:rsidR="002C4D4C">
        <w:rPr>
          <w:szCs w:val="28"/>
          <w:lang w:val="uk-UA"/>
        </w:rPr>
        <w:t xml:space="preserve">прогнозними </w:t>
      </w:r>
      <w:proofErr w:type="spellStart"/>
      <w:r w:rsidR="002C4D4C">
        <w:rPr>
          <w:szCs w:val="28"/>
          <w:lang w:val="uk-UA"/>
        </w:rPr>
        <w:t>макропоказниками</w:t>
      </w:r>
      <w:proofErr w:type="spellEnd"/>
      <w:r w:rsidR="002C4D4C">
        <w:rPr>
          <w:szCs w:val="28"/>
          <w:lang w:val="uk-UA"/>
        </w:rPr>
        <w:t xml:space="preserve"> на 2019 рік.</w:t>
      </w:r>
    </w:p>
    <w:p w:rsidR="00602F33" w:rsidRPr="001E4343" w:rsidRDefault="00602F33" w:rsidP="00716639">
      <w:pPr>
        <w:rPr>
          <w:lang w:val="uk-UA"/>
        </w:rPr>
      </w:pPr>
    </w:p>
    <w:p w:rsidR="00602F33" w:rsidRPr="001E4343" w:rsidRDefault="00602F33" w:rsidP="00716639">
      <w:pPr>
        <w:ind w:firstLine="0"/>
        <w:jc w:val="center"/>
        <w:rPr>
          <w:lang w:val="uk-UA"/>
        </w:rPr>
      </w:pPr>
      <w:r w:rsidRPr="001E4343">
        <w:rPr>
          <w:lang w:val="uk-UA"/>
        </w:rPr>
        <w:t>Витрати на оплату праці</w:t>
      </w:r>
    </w:p>
    <w:tbl>
      <w:tblPr>
        <w:tblW w:w="0" w:type="auto"/>
        <w:tblInd w:w="1901" w:type="dxa"/>
        <w:tblLook w:val="01E0" w:firstRow="1" w:lastRow="1" w:firstColumn="1" w:lastColumn="1" w:noHBand="0" w:noVBand="0"/>
      </w:tblPr>
      <w:tblGrid>
        <w:gridCol w:w="2760"/>
        <w:gridCol w:w="2520"/>
      </w:tblGrid>
      <w:tr w:rsidR="007F637F" w:rsidRPr="001E4343" w:rsidTr="008339BE">
        <w:tc>
          <w:tcPr>
            <w:tcW w:w="2760" w:type="dxa"/>
            <w:shd w:val="clear" w:color="auto" w:fill="auto"/>
          </w:tcPr>
          <w:p w:rsidR="007F637F" w:rsidRPr="001E4343" w:rsidRDefault="007F637F" w:rsidP="008339BE">
            <w:pPr>
              <w:ind w:firstLine="0"/>
              <w:rPr>
                <w:lang w:val="uk-UA"/>
              </w:rPr>
            </w:pPr>
          </w:p>
          <w:p w:rsidR="00BB12DE" w:rsidRDefault="00BB12DE" w:rsidP="008339BE">
            <w:pPr>
              <w:ind w:firstLine="0"/>
              <w:rPr>
                <w:lang w:val="uk-UA"/>
              </w:rPr>
            </w:pPr>
          </w:p>
          <w:p w:rsidR="0093662B" w:rsidRPr="001E4343" w:rsidRDefault="00AB6723" w:rsidP="008339BE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D0242">
              <w:rPr>
                <w:lang w:val="uk-UA"/>
              </w:rPr>
              <w:t>2017</w:t>
            </w:r>
            <w:r w:rsidR="00945AAF">
              <w:rPr>
                <w:lang w:val="uk-UA"/>
              </w:rPr>
              <w:t xml:space="preserve"> рік (факт</w:t>
            </w:r>
            <w:r w:rsidR="0093662B">
              <w:rPr>
                <w:lang w:val="uk-UA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F637F" w:rsidRPr="001E4343" w:rsidRDefault="007F637F" w:rsidP="008339BE">
            <w:pPr>
              <w:ind w:firstLine="0"/>
              <w:rPr>
                <w:lang w:val="uk-UA"/>
              </w:rPr>
            </w:pPr>
          </w:p>
          <w:p w:rsidR="00BB12DE" w:rsidRDefault="00BB12DE" w:rsidP="00D61DAB">
            <w:pPr>
              <w:ind w:firstLine="0"/>
              <w:rPr>
                <w:lang w:val="uk-UA"/>
              </w:rPr>
            </w:pPr>
          </w:p>
          <w:p w:rsidR="0093662B" w:rsidRPr="001E4343" w:rsidRDefault="001C07F0" w:rsidP="00D61DAB">
            <w:pPr>
              <w:ind w:firstLine="0"/>
              <w:rPr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DD024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943E2E">
              <w:rPr>
                <w:szCs w:val="28"/>
                <w:lang w:val="uk-UA"/>
              </w:rPr>
              <w:t>37</w:t>
            </w:r>
            <w:r w:rsidR="00921E71">
              <w:rPr>
                <w:szCs w:val="28"/>
                <w:lang w:val="uk-UA"/>
              </w:rPr>
              <w:t>81</w:t>
            </w:r>
            <w:r w:rsidR="0093662B">
              <w:rPr>
                <w:szCs w:val="28"/>
                <w:lang w:val="uk-UA"/>
              </w:rPr>
              <w:t>,0 тис. грн.</w:t>
            </w:r>
          </w:p>
        </w:tc>
      </w:tr>
    </w:tbl>
    <w:p w:rsidR="002E6580" w:rsidRDefault="00945AAF" w:rsidP="00716639">
      <w:pPr>
        <w:rPr>
          <w:lang w:val="uk-UA"/>
        </w:rPr>
      </w:pPr>
      <w:r>
        <w:rPr>
          <w:lang w:val="uk-UA"/>
        </w:rPr>
        <w:t xml:space="preserve">                  201</w:t>
      </w:r>
      <w:r w:rsidR="001036B3">
        <w:rPr>
          <w:lang w:val="uk-UA"/>
        </w:rPr>
        <w:t>8</w:t>
      </w:r>
      <w:r w:rsidR="001C07F0">
        <w:rPr>
          <w:lang w:val="uk-UA"/>
        </w:rPr>
        <w:t xml:space="preserve"> рік (план)            - </w:t>
      </w:r>
      <w:r w:rsidR="00DD0242">
        <w:rPr>
          <w:lang w:val="uk-UA"/>
        </w:rPr>
        <w:t xml:space="preserve"> 4160</w:t>
      </w:r>
      <w:r w:rsidR="000B3936">
        <w:rPr>
          <w:lang w:val="uk-UA"/>
        </w:rPr>
        <w:t>,0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F7A3E" w:rsidRPr="001E4343" w:rsidRDefault="003F7A3E" w:rsidP="00716639">
      <w:pPr>
        <w:rPr>
          <w:lang w:val="uk-UA"/>
        </w:rPr>
      </w:pPr>
      <w:r>
        <w:rPr>
          <w:lang w:val="uk-UA"/>
        </w:rPr>
        <w:t xml:space="preserve">                  201</w:t>
      </w:r>
      <w:r w:rsidR="001036B3">
        <w:rPr>
          <w:lang w:val="uk-UA"/>
        </w:rPr>
        <w:t>9</w:t>
      </w:r>
      <w:r w:rsidR="001C07F0">
        <w:rPr>
          <w:lang w:val="uk-UA"/>
        </w:rPr>
        <w:t xml:space="preserve"> рік (план)            -  </w:t>
      </w:r>
      <w:r w:rsidR="00DD0242">
        <w:rPr>
          <w:lang w:val="uk-UA"/>
        </w:rPr>
        <w:t>4350</w:t>
      </w:r>
      <w:r>
        <w:rPr>
          <w:lang w:val="uk-UA"/>
        </w:rPr>
        <w:t>,0</w:t>
      </w:r>
      <w:r w:rsidR="000C6339">
        <w:rPr>
          <w:lang w:val="uk-UA"/>
        </w:rPr>
        <w:t xml:space="preserve"> </w:t>
      </w:r>
      <w:proofErr w:type="spellStart"/>
      <w:r w:rsidR="000C6339">
        <w:rPr>
          <w:lang w:val="uk-UA"/>
        </w:rPr>
        <w:t>тис.грн</w:t>
      </w:r>
      <w:proofErr w:type="spellEnd"/>
      <w:r w:rsidR="000C6339">
        <w:rPr>
          <w:lang w:val="uk-UA"/>
        </w:rPr>
        <w:t>.</w:t>
      </w:r>
    </w:p>
    <w:p w:rsidR="00945AAF" w:rsidRDefault="00945AAF" w:rsidP="00716639">
      <w:pPr>
        <w:rPr>
          <w:lang w:val="uk-UA"/>
        </w:rPr>
      </w:pPr>
    </w:p>
    <w:p w:rsidR="00D3357D" w:rsidRPr="001E4343" w:rsidRDefault="00602F33" w:rsidP="00716639">
      <w:pPr>
        <w:rPr>
          <w:lang w:val="uk-UA"/>
        </w:rPr>
      </w:pPr>
      <w:r w:rsidRPr="001E4343">
        <w:rPr>
          <w:lang w:val="uk-UA"/>
        </w:rPr>
        <w:t>Середньооблікової чисельн</w:t>
      </w:r>
      <w:r w:rsidR="007F637F" w:rsidRPr="001E4343">
        <w:rPr>
          <w:lang w:val="uk-UA"/>
        </w:rPr>
        <w:t>ості штатних працівників на 201</w:t>
      </w:r>
      <w:r w:rsidR="00DD0242">
        <w:rPr>
          <w:lang w:val="uk-UA"/>
        </w:rPr>
        <w:t>9</w:t>
      </w:r>
      <w:r w:rsidRPr="001E4343">
        <w:rPr>
          <w:lang w:val="uk-UA"/>
        </w:rPr>
        <w:t xml:space="preserve"> рік запланована у кілько</w:t>
      </w:r>
      <w:r w:rsidR="00C4457D" w:rsidRPr="001E4343">
        <w:rPr>
          <w:lang w:val="uk-UA"/>
        </w:rPr>
        <w:t xml:space="preserve">сті </w:t>
      </w:r>
      <w:r w:rsidR="00DD0242">
        <w:rPr>
          <w:lang w:val="uk-UA"/>
        </w:rPr>
        <w:t xml:space="preserve">82 </w:t>
      </w:r>
      <w:r w:rsidR="0040635A">
        <w:rPr>
          <w:lang w:val="uk-UA"/>
        </w:rPr>
        <w:t>осіб</w:t>
      </w:r>
      <w:r w:rsidR="007F637F" w:rsidRPr="001E4343">
        <w:rPr>
          <w:lang w:val="uk-UA"/>
        </w:rPr>
        <w:t>.</w:t>
      </w:r>
    </w:p>
    <w:p w:rsidR="00602F33" w:rsidRPr="001E4343" w:rsidRDefault="00D3357D" w:rsidP="00716639">
      <w:pPr>
        <w:ind w:firstLine="0"/>
        <w:jc w:val="center"/>
        <w:rPr>
          <w:b/>
          <w:lang w:val="uk-UA"/>
        </w:rPr>
      </w:pPr>
      <w:r w:rsidRPr="001E4343">
        <w:rPr>
          <w:b/>
          <w:lang w:val="uk-UA"/>
        </w:rPr>
        <w:t>5</w:t>
      </w:r>
      <w:r w:rsidR="00602F33" w:rsidRPr="001E4343">
        <w:rPr>
          <w:b/>
          <w:lang w:val="uk-UA"/>
        </w:rPr>
        <w:t>. Чистий прибуток</w:t>
      </w:r>
    </w:p>
    <w:p w:rsidR="00602F33" w:rsidRPr="00F54B0B" w:rsidRDefault="00602F33" w:rsidP="00716639">
      <w:pPr>
        <w:rPr>
          <w:sz w:val="20"/>
          <w:lang w:val="uk-UA"/>
        </w:rPr>
      </w:pPr>
    </w:p>
    <w:p w:rsidR="00D3357D" w:rsidRPr="001E4343" w:rsidRDefault="00E80B61" w:rsidP="004F590B">
      <w:pPr>
        <w:rPr>
          <w:lang w:val="uk-UA"/>
        </w:rPr>
      </w:pPr>
      <w:r>
        <w:rPr>
          <w:lang w:val="uk-UA"/>
        </w:rPr>
        <w:t xml:space="preserve"> П</w:t>
      </w:r>
      <w:r w:rsidR="00000C9F" w:rsidRPr="001E4343">
        <w:rPr>
          <w:lang w:val="uk-UA"/>
        </w:rPr>
        <w:t xml:space="preserve">лан по чистому прибутку </w:t>
      </w:r>
      <w:r w:rsidR="00DD0242">
        <w:rPr>
          <w:lang w:val="uk-UA"/>
        </w:rPr>
        <w:t>складає 34</w:t>
      </w:r>
      <w:r w:rsidR="00621052">
        <w:rPr>
          <w:lang w:val="uk-UA"/>
        </w:rPr>
        <w:t>,</w:t>
      </w:r>
      <w:r w:rsidR="00C4457D" w:rsidRPr="001E4343">
        <w:rPr>
          <w:lang w:val="uk-UA"/>
        </w:rPr>
        <w:t>0 тис. грн.</w:t>
      </w:r>
    </w:p>
    <w:p w:rsidR="00602F33" w:rsidRPr="001E4343" w:rsidRDefault="00602F33" w:rsidP="00716639">
      <w:pPr>
        <w:ind w:firstLine="0"/>
        <w:jc w:val="center"/>
        <w:rPr>
          <w:lang w:val="uk-UA"/>
        </w:rPr>
      </w:pPr>
      <w:r w:rsidRPr="001E4343">
        <w:rPr>
          <w:lang w:val="uk-UA"/>
        </w:rPr>
        <w:t>Динаміка чистого прибутку ДП "</w:t>
      </w:r>
      <w:proofErr w:type="spellStart"/>
      <w:r w:rsidRPr="001E4343">
        <w:rPr>
          <w:lang w:val="uk-UA"/>
        </w:rPr>
        <w:t>УкрНДІМФ</w:t>
      </w:r>
      <w:proofErr w:type="spellEnd"/>
      <w:r w:rsidRPr="001E4343">
        <w:rPr>
          <w:lang w:val="uk-UA"/>
        </w:rPr>
        <w:t>"</w:t>
      </w:r>
    </w:p>
    <w:tbl>
      <w:tblPr>
        <w:tblW w:w="0" w:type="auto"/>
        <w:tblInd w:w="1882" w:type="dxa"/>
        <w:tblLook w:val="01E0" w:firstRow="1" w:lastRow="1" w:firstColumn="1" w:lastColumn="1" w:noHBand="0" w:noVBand="0"/>
      </w:tblPr>
      <w:tblGrid>
        <w:gridCol w:w="2607"/>
        <w:gridCol w:w="2694"/>
      </w:tblGrid>
      <w:tr w:rsidR="00AB6723" w:rsidRPr="001E4343" w:rsidTr="00280746">
        <w:tc>
          <w:tcPr>
            <w:tcW w:w="2607" w:type="dxa"/>
            <w:shd w:val="clear" w:color="auto" w:fill="auto"/>
          </w:tcPr>
          <w:p w:rsidR="00AB6723" w:rsidRPr="001E4343" w:rsidRDefault="00AB6723" w:rsidP="00280746">
            <w:pPr>
              <w:ind w:firstLine="0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AB6723" w:rsidRPr="001E4343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B6723" w:rsidRPr="001E4343" w:rsidTr="00280746">
        <w:tc>
          <w:tcPr>
            <w:tcW w:w="2607" w:type="dxa"/>
            <w:shd w:val="clear" w:color="auto" w:fill="auto"/>
          </w:tcPr>
          <w:p w:rsidR="00AB6723" w:rsidRDefault="00AB6723" w:rsidP="00280746">
            <w:pPr>
              <w:ind w:firstLine="0"/>
              <w:rPr>
                <w:lang w:val="uk-UA"/>
              </w:rPr>
            </w:pPr>
          </w:p>
          <w:p w:rsidR="00AB6723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2017 рік (факт)</w:t>
            </w:r>
          </w:p>
          <w:p w:rsidR="00AB6723" w:rsidRPr="00EB53B9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2018рік(план)                                           2019 рік(план)</w:t>
            </w:r>
          </w:p>
        </w:tc>
        <w:tc>
          <w:tcPr>
            <w:tcW w:w="2694" w:type="dxa"/>
            <w:shd w:val="clear" w:color="auto" w:fill="auto"/>
          </w:tcPr>
          <w:p w:rsidR="00AB6723" w:rsidRDefault="00AB6723" w:rsidP="00280746">
            <w:pPr>
              <w:ind w:firstLine="0"/>
              <w:rPr>
                <w:lang w:val="uk-UA"/>
              </w:rPr>
            </w:pPr>
          </w:p>
          <w:p w:rsidR="00AB6723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- 32,0 тис. грн.</w:t>
            </w:r>
          </w:p>
          <w:p w:rsidR="00AB6723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- 45,0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  </w:t>
            </w:r>
          </w:p>
          <w:p w:rsidR="00AB6723" w:rsidRDefault="00AB6723" w:rsidP="0028074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- 34,0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  <w:p w:rsidR="00980A71" w:rsidRPr="00945AAF" w:rsidRDefault="00980A71" w:rsidP="00280746">
            <w:pPr>
              <w:ind w:firstLine="0"/>
              <w:rPr>
                <w:lang w:val="uk-UA"/>
              </w:rPr>
            </w:pPr>
          </w:p>
        </w:tc>
      </w:tr>
    </w:tbl>
    <w:p w:rsidR="00602F33" w:rsidRPr="00F54B0B" w:rsidRDefault="00602F33" w:rsidP="00716639">
      <w:pPr>
        <w:rPr>
          <w:sz w:val="20"/>
          <w:lang w:val="uk-UA"/>
        </w:rPr>
      </w:pPr>
    </w:p>
    <w:p w:rsidR="00EB53B9" w:rsidRPr="00EB53B9" w:rsidRDefault="00EB53B9" w:rsidP="00FC2326">
      <w:pPr>
        <w:ind w:firstLine="0"/>
        <w:jc w:val="center"/>
        <w:rPr>
          <w:b/>
          <w:szCs w:val="28"/>
          <w:lang w:val="uk-UA"/>
        </w:rPr>
      </w:pPr>
      <w:r w:rsidRPr="00EB53B9">
        <w:rPr>
          <w:b/>
          <w:lang w:val="uk-UA"/>
        </w:rPr>
        <w:t xml:space="preserve">6. </w:t>
      </w:r>
      <w:r w:rsidRPr="00EB53B9">
        <w:rPr>
          <w:b/>
          <w:szCs w:val="28"/>
          <w:lang w:val="uk-UA"/>
        </w:rPr>
        <w:t>Капітальні інвестиції</w:t>
      </w:r>
    </w:p>
    <w:p w:rsidR="00602F33" w:rsidRPr="001E4343" w:rsidRDefault="00602F33" w:rsidP="00602F33">
      <w:pPr>
        <w:spacing w:before="120"/>
        <w:rPr>
          <w:szCs w:val="28"/>
          <w:lang w:val="uk-UA"/>
        </w:rPr>
      </w:pPr>
      <w:r w:rsidRPr="001E4343">
        <w:rPr>
          <w:szCs w:val="28"/>
          <w:lang w:val="uk-UA"/>
        </w:rPr>
        <w:t>Залучення коштів</w:t>
      </w:r>
      <w:r w:rsidR="00695278" w:rsidRPr="001E4343">
        <w:rPr>
          <w:szCs w:val="28"/>
          <w:lang w:val="uk-UA"/>
        </w:rPr>
        <w:t xml:space="preserve"> на капітальні інвестиції у 201</w:t>
      </w:r>
      <w:r w:rsidR="00DD0242">
        <w:rPr>
          <w:szCs w:val="28"/>
          <w:lang w:val="uk-UA"/>
        </w:rPr>
        <w:t>9</w:t>
      </w:r>
      <w:r w:rsidRPr="001E4343">
        <w:rPr>
          <w:szCs w:val="28"/>
          <w:lang w:val="uk-UA"/>
        </w:rPr>
        <w:t xml:space="preserve"> році пере</w:t>
      </w:r>
      <w:r w:rsidR="003F7A3E">
        <w:rPr>
          <w:szCs w:val="28"/>
          <w:lang w:val="uk-UA"/>
        </w:rPr>
        <w:t>дбачається у сумі 25</w:t>
      </w:r>
      <w:r w:rsidR="00E824AB">
        <w:rPr>
          <w:szCs w:val="28"/>
          <w:lang w:val="uk-UA"/>
        </w:rPr>
        <w:t>,0</w:t>
      </w:r>
      <w:r w:rsidRPr="001E4343">
        <w:rPr>
          <w:szCs w:val="28"/>
          <w:lang w:val="uk-UA"/>
        </w:rPr>
        <w:t xml:space="preserve"> тис. грн.</w:t>
      </w:r>
      <w:r w:rsidR="007F637F" w:rsidRPr="001E4343">
        <w:rPr>
          <w:szCs w:val="28"/>
          <w:lang w:val="uk-UA"/>
        </w:rPr>
        <w:t xml:space="preserve"> за рахунок</w:t>
      </w:r>
      <w:r w:rsidR="00B86652">
        <w:rPr>
          <w:szCs w:val="28"/>
          <w:lang w:val="uk-UA"/>
        </w:rPr>
        <w:t xml:space="preserve"> власних коштів (</w:t>
      </w:r>
      <w:r w:rsidR="007F637F" w:rsidRPr="001E4343">
        <w:rPr>
          <w:szCs w:val="28"/>
          <w:lang w:val="uk-UA"/>
        </w:rPr>
        <w:t xml:space="preserve"> амортизації</w:t>
      </w:r>
      <w:r w:rsidR="00B86652">
        <w:rPr>
          <w:szCs w:val="28"/>
          <w:lang w:val="uk-UA"/>
        </w:rPr>
        <w:t>)</w:t>
      </w:r>
      <w:r w:rsidR="007F637F" w:rsidRPr="001E4343">
        <w:rPr>
          <w:szCs w:val="28"/>
          <w:lang w:val="uk-UA"/>
        </w:rPr>
        <w:t>.</w:t>
      </w:r>
    </w:p>
    <w:p w:rsidR="00602F33" w:rsidRPr="001E4343" w:rsidRDefault="0080694F" w:rsidP="00602F33">
      <w:pPr>
        <w:spacing w:before="120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 Н</w:t>
      </w:r>
      <w:r w:rsidR="00602F33" w:rsidRPr="001E4343">
        <w:rPr>
          <w:szCs w:val="28"/>
          <w:lang w:val="uk-UA"/>
        </w:rPr>
        <w:t>апрямки капітальних інвестицій:</w:t>
      </w:r>
    </w:p>
    <w:p w:rsidR="00602F33" w:rsidRPr="001E4343" w:rsidRDefault="0080694F" w:rsidP="00602F33">
      <w:pPr>
        <w:numPr>
          <w:ilvl w:val="0"/>
          <w:numId w:val="19"/>
        </w:numPr>
        <w:spacing w:before="60"/>
        <w:ind w:left="1066" w:hanging="357"/>
        <w:rPr>
          <w:szCs w:val="28"/>
          <w:lang w:val="uk-UA"/>
        </w:rPr>
      </w:pPr>
      <w:r w:rsidRPr="001E4343">
        <w:rPr>
          <w:szCs w:val="28"/>
          <w:lang w:val="uk-UA"/>
        </w:rPr>
        <w:t xml:space="preserve">комп’ютерне обладнання </w:t>
      </w:r>
      <w:r w:rsidR="00602F33" w:rsidRPr="001E4343">
        <w:rPr>
          <w:szCs w:val="28"/>
          <w:lang w:val="uk-UA"/>
        </w:rPr>
        <w:t xml:space="preserve"> – </w:t>
      </w:r>
      <w:r w:rsidR="003F7A3E">
        <w:rPr>
          <w:szCs w:val="28"/>
          <w:lang w:val="uk-UA"/>
        </w:rPr>
        <w:t>20</w:t>
      </w:r>
      <w:r w:rsidR="00602F33" w:rsidRPr="001E4343">
        <w:rPr>
          <w:szCs w:val="28"/>
          <w:lang w:val="uk-UA"/>
        </w:rPr>
        <w:t>,0 тис. грн.;</w:t>
      </w:r>
    </w:p>
    <w:p w:rsidR="005F74B8" w:rsidRDefault="003F7A3E" w:rsidP="00602F33">
      <w:pPr>
        <w:numPr>
          <w:ilvl w:val="0"/>
          <w:numId w:val="19"/>
        </w:numPr>
        <w:spacing w:before="60"/>
        <w:ind w:left="1066" w:hanging="357"/>
        <w:rPr>
          <w:szCs w:val="28"/>
          <w:lang w:val="uk-UA"/>
        </w:rPr>
      </w:pPr>
      <w:r>
        <w:rPr>
          <w:szCs w:val="28"/>
          <w:lang w:val="uk-UA"/>
        </w:rPr>
        <w:t>програмне забезпечення – 5</w:t>
      </w:r>
      <w:r w:rsidR="005F74B8">
        <w:rPr>
          <w:szCs w:val="28"/>
          <w:lang w:val="uk-UA"/>
        </w:rPr>
        <w:t xml:space="preserve">,0 тис </w:t>
      </w:r>
      <w:r w:rsidR="00340D32">
        <w:rPr>
          <w:szCs w:val="28"/>
          <w:lang w:val="uk-UA"/>
        </w:rPr>
        <w:t>грн.</w:t>
      </w:r>
    </w:p>
    <w:p w:rsidR="00602F33" w:rsidRPr="001E4343" w:rsidRDefault="00602F33" w:rsidP="00602F33">
      <w:pPr>
        <w:spacing w:after="120"/>
        <w:ind w:firstLine="0"/>
        <w:jc w:val="center"/>
        <w:rPr>
          <w:szCs w:val="28"/>
          <w:lang w:val="uk-UA"/>
        </w:rPr>
      </w:pPr>
      <w:bookmarkStart w:id="0" w:name="_GoBack"/>
      <w:bookmarkEnd w:id="0"/>
      <w:r w:rsidRPr="001E4343">
        <w:rPr>
          <w:szCs w:val="28"/>
          <w:lang w:val="uk-UA"/>
        </w:rPr>
        <w:t>Капітальні інвестиції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7"/>
        <w:gridCol w:w="1320"/>
        <w:gridCol w:w="1560"/>
        <w:gridCol w:w="1440"/>
      </w:tblGrid>
      <w:tr w:rsidR="0093662B" w:rsidRPr="001E4343" w:rsidTr="0093662B">
        <w:tc>
          <w:tcPr>
            <w:tcW w:w="4977" w:type="dxa"/>
            <w:shd w:val="clear" w:color="auto" w:fill="auto"/>
            <w:vAlign w:val="center"/>
          </w:tcPr>
          <w:p w:rsidR="0093662B" w:rsidRPr="001E4343" w:rsidRDefault="0093662B" w:rsidP="008339BE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93662B" w:rsidRPr="001E4343" w:rsidRDefault="00DD0242" w:rsidP="00057C6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2017</w:t>
            </w:r>
          </w:p>
          <w:p w:rsidR="0093662B" w:rsidRPr="001E4343" w:rsidRDefault="0093662B" w:rsidP="00057C64">
            <w:pPr>
              <w:ind w:firstLine="0"/>
              <w:jc w:val="center"/>
              <w:rPr>
                <w:szCs w:val="28"/>
                <w:lang w:val="uk-UA"/>
              </w:rPr>
            </w:pPr>
            <w:r w:rsidRPr="001E4343">
              <w:rPr>
                <w:sz w:val="24"/>
                <w:szCs w:val="28"/>
                <w:lang w:val="uk-UA"/>
              </w:rPr>
              <w:t>(</w:t>
            </w:r>
            <w:r>
              <w:rPr>
                <w:sz w:val="24"/>
                <w:szCs w:val="28"/>
                <w:lang w:val="uk-UA"/>
              </w:rPr>
              <w:t>факт</w:t>
            </w:r>
            <w:r w:rsidRPr="001E4343"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1560" w:type="dxa"/>
            <w:vAlign w:val="center"/>
          </w:tcPr>
          <w:p w:rsidR="0093662B" w:rsidRPr="001E4343" w:rsidRDefault="00DD0242" w:rsidP="00057C6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</w:t>
            </w:r>
          </w:p>
          <w:p w:rsidR="0093662B" w:rsidRPr="001E4343" w:rsidRDefault="003F7A3E" w:rsidP="00057C6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(план</w:t>
            </w:r>
            <w:r w:rsidR="0093662B" w:rsidRPr="001E4343"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662B" w:rsidRPr="001E4343" w:rsidRDefault="00DD0242" w:rsidP="008339BE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</w:t>
            </w:r>
          </w:p>
          <w:p w:rsidR="0093662B" w:rsidRPr="001E4343" w:rsidRDefault="003F7A3E" w:rsidP="008339BE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(план</w:t>
            </w:r>
            <w:r w:rsidR="0093662B" w:rsidRPr="001E4343">
              <w:rPr>
                <w:sz w:val="24"/>
                <w:szCs w:val="28"/>
                <w:lang w:val="uk-UA"/>
              </w:rPr>
              <w:t>)</w:t>
            </w:r>
          </w:p>
        </w:tc>
      </w:tr>
      <w:tr w:rsidR="0093662B" w:rsidRPr="001E4343" w:rsidTr="0093662B">
        <w:tc>
          <w:tcPr>
            <w:tcW w:w="4977" w:type="dxa"/>
            <w:shd w:val="clear" w:color="auto" w:fill="auto"/>
          </w:tcPr>
          <w:p w:rsidR="0093662B" w:rsidRPr="001E4343" w:rsidRDefault="0093662B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Придбання основних засобів</w:t>
            </w:r>
          </w:p>
        </w:tc>
        <w:tc>
          <w:tcPr>
            <w:tcW w:w="1320" w:type="dxa"/>
          </w:tcPr>
          <w:p w:rsidR="0093662B" w:rsidRPr="001E4343" w:rsidRDefault="00DD0242" w:rsidP="00057C64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</w:tc>
        <w:tc>
          <w:tcPr>
            <w:tcW w:w="1560" w:type="dxa"/>
          </w:tcPr>
          <w:p w:rsidR="0093662B" w:rsidRPr="001E4343" w:rsidRDefault="00DD0242" w:rsidP="00057C64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3F7A3E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93662B" w:rsidRPr="001E4343" w:rsidRDefault="00DD0242" w:rsidP="00000C9F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93662B" w:rsidRPr="001E4343">
              <w:rPr>
                <w:szCs w:val="28"/>
                <w:lang w:val="uk-UA"/>
              </w:rPr>
              <w:t>,0</w:t>
            </w:r>
          </w:p>
        </w:tc>
      </w:tr>
      <w:tr w:rsidR="0093662B" w:rsidRPr="001E4343" w:rsidTr="0093662B">
        <w:tc>
          <w:tcPr>
            <w:tcW w:w="4977" w:type="dxa"/>
            <w:shd w:val="clear" w:color="auto" w:fill="auto"/>
          </w:tcPr>
          <w:p w:rsidR="0093662B" w:rsidRPr="001E4343" w:rsidRDefault="0093662B" w:rsidP="008339BE">
            <w:pPr>
              <w:spacing w:before="120"/>
              <w:ind w:firstLine="0"/>
              <w:jc w:val="left"/>
              <w:rPr>
                <w:szCs w:val="28"/>
                <w:lang w:val="uk-UA"/>
              </w:rPr>
            </w:pPr>
            <w:r w:rsidRPr="001E4343">
              <w:rPr>
                <w:szCs w:val="28"/>
                <w:lang w:val="uk-UA"/>
              </w:rPr>
              <w:t>Нематеріальні активи</w:t>
            </w:r>
          </w:p>
        </w:tc>
        <w:tc>
          <w:tcPr>
            <w:tcW w:w="1320" w:type="dxa"/>
          </w:tcPr>
          <w:p w:rsidR="0093662B" w:rsidRPr="001E4343" w:rsidRDefault="00DD0242" w:rsidP="00057C64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---</w:t>
            </w:r>
          </w:p>
        </w:tc>
        <w:tc>
          <w:tcPr>
            <w:tcW w:w="1560" w:type="dxa"/>
          </w:tcPr>
          <w:p w:rsidR="0093662B" w:rsidRPr="001E4343" w:rsidRDefault="00DD0242" w:rsidP="00057C64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3F7A3E">
              <w:rPr>
                <w:szCs w:val="28"/>
                <w:lang w:val="uk-UA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93662B" w:rsidRPr="001E4343" w:rsidRDefault="003F7A3E" w:rsidP="008339BE">
            <w:pPr>
              <w:spacing w:before="120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93662B" w:rsidRPr="001E4343">
              <w:rPr>
                <w:szCs w:val="28"/>
                <w:lang w:val="uk-UA"/>
              </w:rPr>
              <w:t>,0</w:t>
            </w:r>
          </w:p>
        </w:tc>
      </w:tr>
    </w:tbl>
    <w:p w:rsidR="00E824AB" w:rsidRDefault="00E824AB" w:rsidP="001F0565">
      <w:pPr>
        <w:ind w:firstLine="0"/>
        <w:rPr>
          <w:lang w:val="uk-UA"/>
        </w:rPr>
      </w:pPr>
    </w:p>
    <w:p w:rsidR="000D23E5" w:rsidRDefault="003F7A3E" w:rsidP="00FC2326">
      <w:pPr>
        <w:ind w:firstLine="0"/>
        <w:rPr>
          <w:lang w:val="uk-UA"/>
        </w:rPr>
      </w:pPr>
      <w:r>
        <w:rPr>
          <w:lang w:val="uk-UA"/>
        </w:rPr>
        <w:t xml:space="preserve">   </w:t>
      </w:r>
      <w:r w:rsidR="00DD0242">
        <w:rPr>
          <w:lang w:val="uk-UA"/>
        </w:rPr>
        <w:t xml:space="preserve">  У 2019</w:t>
      </w:r>
      <w:r w:rsidR="00621052">
        <w:rPr>
          <w:lang w:val="uk-UA"/>
        </w:rPr>
        <w:t xml:space="preserve"> році виплати на користь </w:t>
      </w:r>
      <w:r w:rsidR="005528ED">
        <w:rPr>
          <w:lang w:val="uk-UA"/>
        </w:rPr>
        <w:t>держави плануються на рівні 3930</w:t>
      </w:r>
      <w:r w:rsidR="00621052">
        <w:rPr>
          <w:lang w:val="uk-UA"/>
        </w:rPr>
        <w:t xml:space="preserve">,0 </w:t>
      </w:r>
      <w:proofErr w:type="spellStart"/>
      <w:r w:rsidR="00621052">
        <w:rPr>
          <w:lang w:val="uk-UA"/>
        </w:rPr>
        <w:t>тис.грн</w:t>
      </w:r>
      <w:proofErr w:type="spellEnd"/>
      <w:r w:rsidR="00621052">
        <w:rPr>
          <w:lang w:val="uk-UA"/>
        </w:rPr>
        <w:t>.</w:t>
      </w:r>
      <w:r w:rsidR="00353331">
        <w:rPr>
          <w:lang w:val="uk-UA"/>
        </w:rPr>
        <w:t xml:space="preserve"> проти запланова</w:t>
      </w:r>
      <w:r w:rsidR="00DC53EA">
        <w:rPr>
          <w:lang w:val="uk-UA"/>
        </w:rPr>
        <w:t>них у 2018</w:t>
      </w:r>
      <w:r w:rsidR="00621052">
        <w:rPr>
          <w:lang w:val="uk-UA"/>
        </w:rPr>
        <w:t xml:space="preserve"> році</w:t>
      </w:r>
      <w:r w:rsidR="00E80B61">
        <w:rPr>
          <w:lang w:val="uk-UA"/>
        </w:rPr>
        <w:t xml:space="preserve"> </w:t>
      </w:r>
      <w:r w:rsidR="000D23E5">
        <w:rPr>
          <w:lang w:val="uk-UA"/>
        </w:rPr>
        <w:t>– 5646,0</w:t>
      </w:r>
      <w:r w:rsidR="00621052">
        <w:rPr>
          <w:lang w:val="uk-UA"/>
        </w:rPr>
        <w:t xml:space="preserve"> </w:t>
      </w:r>
      <w:proofErr w:type="spellStart"/>
      <w:r w:rsidR="00353331">
        <w:rPr>
          <w:lang w:val="uk-UA"/>
        </w:rPr>
        <w:t>тис.грн</w:t>
      </w:r>
      <w:proofErr w:type="spellEnd"/>
      <w:r w:rsidR="00353331">
        <w:rPr>
          <w:lang w:val="uk-UA"/>
        </w:rPr>
        <w:t xml:space="preserve">. </w:t>
      </w:r>
      <w:r w:rsidR="000D23E5">
        <w:rPr>
          <w:lang w:val="uk-UA"/>
        </w:rPr>
        <w:t xml:space="preserve">Зменшення </w:t>
      </w:r>
      <w:r w:rsidR="00621052">
        <w:rPr>
          <w:lang w:val="uk-UA"/>
        </w:rPr>
        <w:t xml:space="preserve"> виплат </w:t>
      </w:r>
    </w:p>
    <w:p w:rsidR="000D23E5" w:rsidRDefault="000D23E5" w:rsidP="000D23E5">
      <w:pPr>
        <w:ind w:firstLine="0"/>
        <w:rPr>
          <w:lang w:val="uk-UA"/>
        </w:rPr>
      </w:pPr>
      <w:r>
        <w:rPr>
          <w:lang w:val="uk-UA"/>
        </w:rPr>
        <w:t xml:space="preserve">обумовлено тим, що у 2018 році заплановано погасити </w:t>
      </w:r>
      <w:proofErr w:type="spellStart"/>
      <w:r>
        <w:rPr>
          <w:lang w:val="uk-UA"/>
        </w:rPr>
        <w:t>рестукторизовані</w:t>
      </w:r>
      <w:proofErr w:type="spellEnd"/>
      <w:r>
        <w:rPr>
          <w:lang w:val="uk-UA"/>
        </w:rPr>
        <w:t xml:space="preserve"> та відстрочені заборгованості в сумі 1760,0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, а саме:</w:t>
      </w:r>
    </w:p>
    <w:p w:rsidR="000D23E5" w:rsidRDefault="000D23E5" w:rsidP="000D23E5">
      <w:pPr>
        <w:ind w:firstLine="567"/>
        <w:rPr>
          <w:lang w:val="uk-UA"/>
        </w:rPr>
      </w:pPr>
    </w:p>
    <w:p w:rsidR="000D23E5" w:rsidRDefault="000D23E5" w:rsidP="000D23E5">
      <w:pPr>
        <w:numPr>
          <w:ilvl w:val="0"/>
          <w:numId w:val="29"/>
        </w:numPr>
        <w:rPr>
          <w:lang w:val="uk-UA"/>
        </w:rPr>
      </w:pPr>
      <w:r>
        <w:rPr>
          <w:lang w:val="uk-UA"/>
        </w:rPr>
        <w:t>Погасити заборгованості з податку на землю в сумі 1</w:t>
      </w:r>
      <w:r>
        <w:t>645</w:t>
      </w:r>
      <w:r>
        <w:rPr>
          <w:lang w:val="uk-UA"/>
        </w:rPr>
        <w:t>,</w:t>
      </w:r>
      <w:r w:rsidRPr="00A1142A">
        <w:t>8</w:t>
      </w:r>
      <w:r>
        <w:rPr>
          <w:lang w:val="uk-UA"/>
        </w:rPr>
        <w:t xml:space="preserve"> тис. грн. </w:t>
      </w:r>
    </w:p>
    <w:p w:rsidR="000D23E5" w:rsidRDefault="000D23E5" w:rsidP="000D23E5">
      <w:pPr>
        <w:ind w:left="567" w:firstLine="0"/>
        <w:rPr>
          <w:lang w:val="uk-UA"/>
        </w:rPr>
      </w:pPr>
      <w:r>
        <w:rPr>
          <w:lang w:val="uk-UA"/>
        </w:rPr>
        <w:t xml:space="preserve">в т.ч.  </w:t>
      </w:r>
      <w:r w:rsidRPr="003916F4">
        <w:t>825</w:t>
      </w:r>
      <w:r>
        <w:rPr>
          <w:lang w:val="uk-UA"/>
        </w:rPr>
        <w:t xml:space="preserve">,8 тис. грн. простроченої  заборгованості з податку на землю та 820,0 тис. грн. </w:t>
      </w:r>
      <w:proofErr w:type="spellStart"/>
      <w:r>
        <w:rPr>
          <w:lang w:val="uk-UA"/>
        </w:rPr>
        <w:t>реструктуризованої</w:t>
      </w:r>
      <w:proofErr w:type="spellEnd"/>
      <w:r>
        <w:rPr>
          <w:lang w:val="uk-UA"/>
        </w:rPr>
        <w:t xml:space="preserve"> заборгованості з податку на землю (згідно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суду), що дозволить усунути загрозу арешту рахунків підприємства, зняти обтяження на</w:t>
      </w:r>
      <w:r w:rsidR="00C26BE1" w:rsidRPr="00C26BE1">
        <w:rPr>
          <w:lang w:val="uk-UA"/>
        </w:rPr>
        <w:t xml:space="preserve"> </w:t>
      </w:r>
      <w:r w:rsidR="00C26BE1">
        <w:rPr>
          <w:lang w:val="uk-UA"/>
        </w:rPr>
        <w:t>нерухоме</w:t>
      </w:r>
      <w:r>
        <w:rPr>
          <w:lang w:val="uk-UA"/>
        </w:rPr>
        <w:t xml:space="preserve"> майно в податковій заставі та розблокувати процес передачі земельної ділянки до Одеської філії ДП «АМПУ», з метою виконання планів розвитку філії.</w:t>
      </w:r>
    </w:p>
    <w:p w:rsidR="000D23E5" w:rsidRDefault="000D23E5" w:rsidP="000D23E5">
      <w:pPr>
        <w:ind w:left="927" w:firstLine="0"/>
        <w:rPr>
          <w:lang w:val="uk-UA"/>
        </w:rPr>
      </w:pPr>
    </w:p>
    <w:p w:rsidR="000D23E5" w:rsidRDefault="000D23E5" w:rsidP="000D23E5">
      <w:pPr>
        <w:ind w:firstLine="567"/>
        <w:rPr>
          <w:lang w:val="uk-UA"/>
        </w:rPr>
      </w:pPr>
      <w:r>
        <w:rPr>
          <w:lang w:val="uk-UA"/>
        </w:rPr>
        <w:t xml:space="preserve">2.  Погасити </w:t>
      </w:r>
      <w:proofErr w:type="spellStart"/>
      <w:r>
        <w:rPr>
          <w:lang w:val="uk-UA"/>
        </w:rPr>
        <w:t>реструкторизовану</w:t>
      </w:r>
      <w:proofErr w:type="spellEnd"/>
      <w:r>
        <w:rPr>
          <w:lang w:val="uk-UA"/>
        </w:rPr>
        <w:t xml:space="preserve"> заборгованість з ПДВ в сумі 114,2 тис.  </w:t>
      </w:r>
    </w:p>
    <w:p w:rsidR="000D23E5" w:rsidRDefault="000D23E5" w:rsidP="000D23E5">
      <w:pPr>
        <w:ind w:left="567" w:firstLine="0"/>
        <w:rPr>
          <w:lang w:val="uk-UA"/>
        </w:rPr>
      </w:pP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, </w:t>
      </w:r>
      <w:r w:rsidR="00C26BE1">
        <w:rPr>
          <w:lang w:val="uk-UA"/>
        </w:rPr>
        <w:t>що ліквідує загрозу блокування діяльності підприємства, дозволить зняти обтяження на</w:t>
      </w:r>
      <w:r w:rsidR="00C26BE1" w:rsidRPr="00C26BE1">
        <w:rPr>
          <w:lang w:val="uk-UA"/>
        </w:rPr>
        <w:t xml:space="preserve"> </w:t>
      </w:r>
      <w:r w:rsidR="00C26BE1">
        <w:rPr>
          <w:lang w:val="uk-UA"/>
        </w:rPr>
        <w:t xml:space="preserve">рухоме майно в податковій заставі та  </w:t>
      </w:r>
      <w:r>
        <w:rPr>
          <w:lang w:val="uk-UA"/>
        </w:rPr>
        <w:t xml:space="preserve"> дасть можливість приймат</w:t>
      </w:r>
      <w:r w:rsidR="00C26BE1">
        <w:rPr>
          <w:lang w:val="uk-UA"/>
        </w:rPr>
        <w:t>и участь в тендерних закупівлях.</w:t>
      </w:r>
    </w:p>
    <w:p w:rsidR="000D23E5" w:rsidRDefault="000D23E5" w:rsidP="000D23E5">
      <w:pPr>
        <w:ind w:firstLine="0"/>
        <w:rPr>
          <w:lang w:val="uk-UA"/>
        </w:rPr>
      </w:pPr>
    </w:p>
    <w:p w:rsidR="003F7A3E" w:rsidRPr="00F9607D" w:rsidRDefault="003F7A3E" w:rsidP="000D23E5">
      <w:pPr>
        <w:ind w:firstLine="567"/>
        <w:rPr>
          <w:lang w:val="uk-UA"/>
        </w:rPr>
      </w:pPr>
      <w:r w:rsidRPr="007D1382">
        <w:rPr>
          <w:lang w:val="uk-UA"/>
        </w:rPr>
        <w:t>Витрати на охо</w:t>
      </w:r>
      <w:r w:rsidR="007D1382">
        <w:rPr>
          <w:lang w:val="uk-UA"/>
        </w:rPr>
        <w:t xml:space="preserve">рону праці заплановані у сумі </w:t>
      </w:r>
      <w:r w:rsidR="007D1382" w:rsidRPr="007D1382">
        <w:t>22</w:t>
      </w:r>
      <w:r w:rsidRPr="007D1382">
        <w:rPr>
          <w:lang w:val="uk-UA"/>
        </w:rPr>
        <w:t>,0 тис грн.,тобто 0,5% в</w:t>
      </w:r>
      <w:r w:rsidR="00FA5749" w:rsidRPr="007D1382">
        <w:rPr>
          <w:lang w:val="uk-UA"/>
        </w:rPr>
        <w:t>ід запланованої зарплати на 2019</w:t>
      </w:r>
      <w:r w:rsidRPr="007D1382">
        <w:rPr>
          <w:lang w:val="uk-UA"/>
        </w:rPr>
        <w:t xml:space="preserve"> рік</w:t>
      </w:r>
      <w:r w:rsidR="00F9607D">
        <w:rPr>
          <w:lang w:val="uk-UA"/>
        </w:rPr>
        <w:t>.</w:t>
      </w:r>
    </w:p>
    <w:p w:rsidR="00353331" w:rsidRDefault="00353331" w:rsidP="001F0565">
      <w:pPr>
        <w:ind w:firstLine="0"/>
        <w:rPr>
          <w:lang w:val="uk-UA"/>
        </w:rPr>
      </w:pPr>
    </w:p>
    <w:p w:rsidR="00353331" w:rsidRDefault="00FA5749" w:rsidP="001F0565">
      <w:pPr>
        <w:ind w:firstLine="0"/>
        <w:rPr>
          <w:lang w:val="uk-UA"/>
        </w:rPr>
      </w:pPr>
      <w:r>
        <w:rPr>
          <w:lang w:val="uk-UA"/>
        </w:rPr>
        <w:t xml:space="preserve">      У 2019</w:t>
      </w:r>
      <w:r w:rsidR="003F7A3E">
        <w:rPr>
          <w:lang w:val="uk-UA"/>
        </w:rPr>
        <w:t xml:space="preserve"> році заплановано повернення </w:t>
      </w:r>
      <w:r w:rsidR="00C033CB">
        <w:rPr>
          <w:lang w:val="uk-UA"/>
        </w:rPr>
        <w:t xml:space="preserve"> залучених коштів ,отриманих в ДП "АМПУ" у виді поворотної допомоги,</w:t>
      </w:r>
      <w:r w:rsidR="00616272">
        <w:rPr>
          <w:lang w:val="uk-UA"/>
        </w:rPr>
        <w:t xml:space="preserve"> </w:t>
      </w:r>
      <w:r w:rsidR="00C033CB">
        <w:rPr>
          <w:lang w:val="uk-UA"/>
        </w:rPr>
        <w:t xml:space="preserve">в сумі </w:t>
      </w:r>
      <w:r w:rsidR="000D23E5">
        <w:rPr>
          <w:lang w:val="uk-UA"/>
        </w:rPr>
        <w:t xml:space="preserve">3 </w:t>
      </w:r>
      <w:r w:rsidR="00C033CB">
        <w:rPr>
          <w:lang w:val="uk-UA"/>
        </w:rPr>
        <w:t>168,0</w:t>
      </w:r>
      <w:r w:rsidR="00E80B61">
        <w:rPr>
          <w:lang w:val="uk-UA"/>
        </w:rPr>
        <w:t xml:space="preserve"> </w:t>
      </w:r>
      <w:r w:rsidR="00C033CB">
        <w:rPr>
          <w:lang w:val="uk-UA"/>
        </w:rPr>
        <w:t>тис</w:t>
      </w:r>
      <w:r w:rsidR="00616272">
        <w:rPr>
          <w:lang w:val="uk-UA"/>
        </w:rPr>
        <w:t>.</w:t>
      </w:r>
      <w:r w:rsidR="00C033CB">
        <w:rPr>
          <w:lang w:val="uk-UA"/>
        </w:rPr>
        <w:t xml:space="preserve"> грн</w:t>
      </w:r>
      <w:r w:rsidR="00E80B61">
        <w:rPr>
          <w:lang w:val="uk-UA"/>
        </w:rPr>
        <w:t xml:space="preserve">. </w:t>
      </w:r>
    </w:p>
    <w:p w:rsidR="000D23E5" w:rsidRDefault="00A12F03" w:rsidP="001F0565">
      <w:pPr>
        <w:ind w:firstLine="0"/>
        <w:rPr>
          <w:lang w:val="uk-UA"/>
        </w:rPr>
      </w:pPr>
      <w:r w:rsidRPr="007D1382">
        <w:rPr>
          <w:lang w:val="uk-UA"/>
        </w:rPr>
        <w:t xml:space="preserve">   </w:t>
      </w:r>
    </w:p>
    <w:p w:rsidR="00621052" w:rsidRPr="007D1382" w:rsidRDefault="00A12F03" w:rsidP="001F0565">
      <w:pPr>
        <w:ind w:firstLine="0"/>
        <w:rPr>
          <w:lang w:val="uk-UA"/>
        </w:rPr>
      </w:pPr>
      <w:r w:rsidRPr="007D1382">
        <w:rPr>
          <w:lang w:val="uk-UA"/>
        </w:rPr>
        <w:t xml:space="preserve">   Витрати  на з</w:t>
      </w:r>
      <w:r w:rsidR="00FA5749" w:rsidRPr="007D1382">
        <w:rPr>
          <w:lang w:val="uk-UA"/>
        </w:rPr>
        <w:t>аходи цивільного захисту на 2019</w:t>
      </w:r>
      <w:r w:rsidRPr="007D1382">
        <w:rPr>
          <w:lang w:val="uk-UA"/>
        </w:rPr>
        <w:t xml:space="preserve"> рік заплановані в розмірі 19,0 тис. грн.,</w:t>
      </w:r>
      <w:r w:rsidR="00613D6C" w:rsidRPr="00613D6C">
        <w:t xml:space="preserve"> </w:t>
      </w:r>
      <w:r w:rsidRPr="007D1382">
        <w:rPr>
          <w:lang w:val="uk-UA"/>
        </w:rPr>
        <w:t xml:space="preserve">які враховані у рядку 1018/3 проекту фінплану </w:t>
      </w:r>
      <w:r w:rsidR="00621052" w:rsidRPr="007D1382">
        <w:rPr>
          <w:lang w:val="uk-UA"/>
        </w:rPr>
        <w:t>.</w:t>
      </w:r>
    </w:p>
    <w:p w:rsidR="00621052" w:rsidRPr="007D1382" w:rsidRDefault="00621052" w:rsidP="001F0565">
      <w:pPr>
        <w:ind w:firstLine="0"/>
        <w:rPr>
          <w:lang w:val="uk-UA"/>
        </w:rPr>
      </w:pPr>
    </w:p>
    <w:p w:rsidR="00C26BE1" w:rsidRDefault="00E824AB" w:rsidP="00980A71">
      <w:pPr>
        <w:ind w:firstLine="0"/>
        <w:rPr>
          <w:lang w:val="uk-UA"/>
        </w:rPr>
      </w:pPr>
      <w:r w:rsidRPr="007D1382">
        <w:rPr>
          <w:lang w:val="uk-UA"/>
        </w:rPr>
        <w:t xml:space="preserve">       </w:t>
      </w:r>
    </w:p>
    <w:p w:rsidR="00602F33" w:rsidRPr="001E4343" w:rsidRDefault="00C26BE1" w:rsidP="00980A71">
      <w:pPr>
        <w:ind w:firstLine="0"/>
        <w:rPr>
          <w:lang w:val="uk-UA"/>
        </w:rPr>
      </w:pPr>
      <w:r>
        <w:rPr>
          <w:lang w:val="uk-UA"/>
        </w:rPr>
        <w:t xml:space="preserve">         </w:t>
      </w:r>
      <w:r w:rsidR="004B77E4" w:rsidRPr="001E4343">
        <w:rPr>
          <w:lang w:val="uk-UA"/>
        </w:rPr>
        <w:t>Д</w:t>
      </w:r>
      <w:r w:rsidR="00FF1DDA">
        <w:rPr>
          <w:lang w:val="uk-UA"/>
        </w:rPr>
        <w:t xml:space="preserve">иректор </w:t>
      </w:r>
      <w:r w:rsidR="00602F33" w:rsidRPr="001E4343">
        <w:rPr>
          <w:lang w:val="uk-UA"/>
        </w:rPr>
        <w:t xml:space="preserve">                   </w:t>
      </w:r>
      <w:r w:rsidR="001F0565" w:rsidRPr="001E4343">
        <w:rPr>
          <w:lang w:val="uk-UA"/>
        </w:rPr>
        <w:t xml:space="preserve">   </w:t>
      </w:r>
      <w:r w:rsidR="00602F33" w:rsidRPr="001E4343">
        <w:rPr>
          <w:lang w:val="uk-UA"/>
        </w:rPr>
        <w:t xml:space="preserve"> </w:t>
      </w:r>
      <w:r w:rsidR="00B663CF" w:rsidRPr="001E4343">
        <w:rPr>
          <w:lang w:val="uk-UA"/>
        </w:rPr>
        <w:t xml:space="preserve"> </w:t>
      </w:r>
      <w:r w:rsidR="00602F33" w:rsidRPr="001E4343">
        <w:rPr>
          <w:lang w:val="uk-UA"/>
        </w:rPr>
        <w:t xml:space="preserve">                     </w:t>
      </w:r>
      <w:r w:rsidR="0080694F" w:rsidRPr="001E4343">
        <w:rPr>
          <w:lang w:val="uk-UA"/>
        </w:rPr>
        <w:t xml:space="preserve">    </w:t>
      </w:r>
      <w:r w:rsidR="00F82E38">
        <w:rPr>
          <w:lang w:val="uk-UA"/>
        </w:rPr>
        <w:t xml:space="preserve">                     </w:t>
      </w:r>
      <w:r w:rsidR="0080694F" w:rsidRPr="001E4343">
        <w:rPr>
          <w:lang w:val="uk-UA"/>
        </w:rPr>
        <w:t xml:space="preserve"> </w:t>
      </w:r>
      <w:r w:rsidR="00FF1DDA">
        <w:rPr>
          <w:lang w:val="uk-UA"/>
        </w:rPr>
        <w:t>С.Б.</w:t>
      </w:r>
      <w:r w:rsidR="00A12F03">
        <w:rPr>
          <w:lang w:val="uk-UA"/>
        </w:rPr>
        <w:t xml:space="preserve"> </w:t>
      </w:r>
      <w:proofErr w:type="spellStart"/>
      <w:r w:rsidR="00FF1DDA">
        <w:rPr>
          <w:lang w:val="uk-UA"/>
        </w:rPr>
        <w:t>Савінков</w:t>
      </w:r>
      <w:proofErr w:type="spellEnd"/>
    </w:p>
    <w:sectPr w:rsidR="00602F33" w:rsidRPr="001E4343" w:rsidSect="00980A71">
      <w:headerReference w:type="even" r:id="rId8"/>
      <w:headerReference w:type="default" r:id="rId9"/>
      <w:pgSz w:w="11906" w:h="16838" w:code="9"/>
      <w:pgMar w:top="426" w:right="1021" w:bottom="90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F7" w:rsidRDefault="00DC65F7">
      <w:r>
        <w:separator/>
      </w:r>
    </w:p>
  </w:endnote>
  <w:endnote w:type="continuationSeparator" w:id="0">
    <w:p w:rsidR="00DC65F7" w:rsidRDefault="00DC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F7" w:rsidRDefault="00DC65F7">
      <w:r>
        <w:separator/>
      </w:r>
    </w:p>
  </w:footnote>
  <w:footnote w:type="continuationSeparator" w:id="0">
    <w:p w:rsidR="00DC65F7" w:rsidRDefault="00DC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3E" w:rsidRDefault="00E711FE" w:rsidP="0085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A3E" w:rsidRDefault="003F7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3E" w:rsidRDefault="00E711FE" w:rsidP="0085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A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D6C">
      <w:rPr>
        <w:rStyle w:val="a5"/>
        <w:noProof/>
      </w:rPr>
      <w:t>6</w:t>
    </w:r>
    <w:r>
      <w:rPr>
        <w:rStyle w:val="a5"/>
      </w:rPr>
      <w:fldChar w:fldCharType="end"/>
    </w:r>
  </w:p>
  <w:p w:rsidR="003F7A3E" w:rsidRDefault="003F7A3E">
    <w:pPr>
      <w:pStyle w:val="a4"/>
      <w:rPr>
        <w:lang w:val="uk-UA"/>
      </w:rPr>
    </w:pPr>
  </w:p>
  <w:p w:rsidR="003F7A3E" w:rsidRPr="008800E4" w:rsidRDefault="003F7A3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0"/>
    <w:multiLevelType w:val="hybridMultilevel"/>
    <w:tmpl w:val="AD6C9246"/>
    <w:lvl w:ilvl="0" w:tplc="EE5E2B8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FDB"/>
    <w:multiLevelType w:val="hybridMultilevel"/>
    <w:tmpl w:val="9282F4EE"/>
    <w:lvl w:ilvl="0" w:tplc="132CDFE8">
      <w:numFmt w:val="bullet"/>
      <w:lvlText w:val="–"/>
      <w:lvlJc w:val="left"/>
      <w:pPr>
        <w:tabs>
          <w:tab w:val="num" w:pos="1843"/>
        </w:tabs>
        <w:ind w:left="1843" w:hanging="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4A61E6"/>
    <w:multiLevelType w:val="hybridMultilevel"/>
    <w:tmpl w:val="00E25342"/>
    <w:lvl w:ilvl="0" w:tplc="EE5E2B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3CC0"/>
    <w:multiLevelType w:val="hybridMultilevel"/>
    <w:tmpl w:val="F32C868A"/>
    <w:lvl w:ilvl="0" w:tplc="249260F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EC827AF"/>
    <w:multiLevelType w:val="hybridMultilevel"/>
    <w:tmpl w:val="4096177E"/>
    <w:lvl w:ilvl="0" w:tplc="EE5E2B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76D5"/>
    <w:multiLevelType w:val="hybridMultilevel"/>
    <w:tmpl w:val="C9E62BE2"/>
    <w:lvl w:ilvl="0" w:tplc="09DA2EA4">
      <w:start w:val="20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FF6AF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7">
    <w:nsid w:val="31AA7C68"/>
    <w:multiLevelType w:val="hybridMultilevel"/>
    <w:tmpl w:val="F69C5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B65663"/>
    <w:multiLevelType w:val="hybridMultilevel"/>
    <w:tmpl w:val="FF6454AC"/>
    <w:lvl w:ilvl="0" w:tplc="AC1643A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66F0B68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0">
    <w:nsid w:val="3A6C072B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1">
    <w:nsid w:val="40845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6B2AE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3">
    <w:nsid w:val="4C191D7E"/>
    <w:multiLevelType w:val="hybridMultilevel"/>
    <w:tmpl w:val="1B54AC32"/>
    <w:lvl w:ilvl="0" w:tplc="75886B48">
      <w:start w:val="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F63013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5">
    <w:nsid w:val="515866C9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6">
    <w:nsid w:val="52C0494D"/>
    <w:multiLevelType w:val="hybridMultilevel"/>
    <w:tmpl w:val="9A227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2F0190"/>
    <w:multiLevelType w:val="singleLevel"/>
    <w:tmpl w:val="50CE3D5C"/>
    <w:lvl w:ilvl="0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18">
    <w:nsid w:val="54F57F1D"/>
    <w:multiLevelType w:val="hybridMultilevel"/>
    <w:tmpl w:val="A15E078E"/>
    <w:lvl w:ilvl="0" w:tplc="A94EA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D641C4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20">
    <w:nsid w:val="5EC023A7"/>
    <w:multiLevelType w:val="hybridMultilevel"/>
    <w:tmpl w:val="15940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6579C9"/>
    <w:multiLevelType w:val="hybridMultilevel"/>
    <w:tmpl w:val="572E0FCA"/>
    <w:lvl w:ilvl="0" w:tplc="A94EA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976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6F18E0"/>
    <w:multiLevelType w:val="multilevel"/>
    <w:tmpl w:val="9282F4EE"/>
    <w:lvl w:ilvl="0">
      <w:numFmt w:val="bullet"/>
      <w:lvlText w:val="–"/>
      <w:lvlJc w:val="left"/>
      <w:pPr>
        <w:tabs>
          <w:tab w:val="num" w:pos="1843"/>
        </w:tabs>
        <w:ind w:left="1843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872A56"/>
    <w:multiLevelType w:val="hybridMultilevel"/>
    <w:tmpl w:val="1C487E32"/>
    <w:lvl w:ilvl="0" w:tplc="825A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417668"/>
    <w:multiLevelType w:val="singleLevel"/>
    <w:tmpl w:val="510A3B6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26">
    <w:nsid w:val="73F01981"/>
    <w:multiLevelType w:val="hybridMultilevel"/>
    <w:tmpl w:val="3D287B0E"/>
    <w:lvl w:ilvl="0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16193A"/>
    <w:multiLevelType w:val="singleLevel"/>
    <w:tmpl w:val="50CE3D5C"/>
    <w:lvl w:ilvl="0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28">
    <w:nsid w:val="7EC228A8"/>
    <w:multiLevelType w:val="singleLevel"/>
    <w:tmpl w:val="C514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27"/>
  </w:num>
  <w:num w:numId="5">
    <w:abstractNumId w:val="17"/>
  </w:num>
  <w:num w:numId="6">
    <w:abstractNumId w:val="8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25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23"/>
  </w:num>
  <w:num w:numId="18">
    <w:abstractNumId w:val="26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  <w:num w:numId="23">
    <w:abstractNumId w:val="0"/>
  </w:num>
  <w:num w:numId="24">
    <w:abstractNumId w:val="18"/>
  </w:num>
  <w:num w:numId="25">
    <w:abstractNumId w:val="16"/>
  </w:num>
  <w:num w:numId="26">
    <w:abstractNumId w:val="7"/>
  </w:num>
  <w:num w:numId="27">
    <w:abstractNumId w:val="20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9C"/>
    <w:rsid w:val="00000AE4"/>
    <w:rsid w:val="00000C9F"/>
    <w:rsid w:val="0000122E"/>
    <w:rsid w:val="000057B7"/>
    <w:rsid w:val="000126F9"/>
    <w:rsid w:val="0001463C"/>
    <w:rsid w:val="000168D8"/>
    <w:rsid w:val="00024E29"/>
    <w:rsid w:val="00057C64"/>
    <w:rsid w:val="000621CA"/>
    <w:rsid w:val="00074795"/>
    <w:rsid w:val="000925FE"/>
    <w:rsid w:val="000A5E77"/>
    <w:rsid w:val="000A6962"/>
    <w:rsid w:val="000B3253"/>
    <w:rsid w:val="000B3936"/>
    <w:rsid w:val="000B49BD"/>
    <w:rsid w:val="000C0BCA"/>
    <w:rsid w:val="000C1CF4"/>
    <w:rsid w:val="000C6339"/>
    <w:rsid w:val="000D23E5"/>
    <w:rsid w:val="000D660C"/>
    <w:rsid w:val="000E1055"/>
    <w:rsid w:val="000F1380"/>
    <w:rsid w:val="00100006"/>
    <w:rsid w:val="001036B3"/>
    <w:rsid w:val="00136B8D"/>
    <w:rsid w:val="001764DD"/>
    <w:rsid w:val="00187345"/>
    <w:rsid w:val="00192319"/>
    <w:rsid w:val="001937E6"/>
    <w:rsid w:val="001A03F6"/>
    <w:rsid w:val="001A0FA4"/>
    <w:rsid w:val="001A2D47"/>
    <w:rsid w:val="001A6A77"/>
    <w:rsid w:val="001B4E9C"/>
    <w:rsid w:val="001C07F0"/>
    <w:rsid w:val="001C4A82"/>
    <w:rsid w:val="001D21C4"/>
    <w:rsid w:val="001E3525"/>
    <w:rsid w:val="001E4343"/>
    <w:rsid w:val="001F0565"/>
    <w:rsid w:val="001F2DC1"/>
    <w:rsid w:val="001F6C9A"/>
    <w:rsid w:val="00215A54"/>
    <w:rsid w:val="00230441"/>
    <w:rsid w:val="00240E27"/>
    <w:rsid w:val="00243E33"/>
    <w:rsid w:val="0025054A"/>
    <w:rsid w:val="00265E1A"/>
    <w:rsid w:val="002772AA"/>
    <w:rsid w:val="00292C36"/>
    <w:rsid w:val="00293411"/>
    <w:rsid w:val="00297499"/>
    <w:rsid w:val="002B1B85"/>
    <w:rsid w:val="002B6FA0"/>
    <w:rsid w:val="002C3534"/>
    <w:rsid w:val="002C4D4C"/>
    <w:rsid w:val="002D1EFB"/>
    <w:rsid w:val="002D4050"/>
    <w:rsid w:val="002E6580"/>
    <w:rsid w:val="002E7916"/>
    <w:rsid w:val="002F109F"/>
    <w:rsid w:val="002F4576"/>
    <w:rsid w:val="002F5799"/>
    <w:rsid w:val="00300B27"/>
    <w:rsid w:val="00304103"/>
    <w:rsid w:val="00310E68"/>
    <w:rsid w:val="0032495F"/>
    <w:rsid w:val="00334EBF"/>
    <w:rsid w:val="00340D32"/>
    <w:rsid w:val="00343E1C"/>
    <w:rsid w:val="00353331"/>
    <w:rsid w:val="003636E5"/>
    <w:rsid w:val="00367F71"/>
    <w:rsid w:val="00380F16"/>
    <w:rsid w:val="00383786"/>
    <w:rsid w:val="00390C5F"/>
    <w:rsid w:val="00392F6D"/>
    <w:rsid w:val="003A03DE"/>
    <w:rsid w:val="003B7085"/>
    <w:rsid w:val="003C327F"/>
    <w:rsid w:val="003D232B"/>
    <w:rsid w:val="003E01A3"/>
    <w:rsid w:val="003E14FD"/>
    <w:rsid w:val="003E36DF"/>
    <w:rsid w:val="003F2752"/>
    <w:rsid w:val="003F6667"/>
    <w:rsid w:val="003F669A"/>
    <w:rsid w:val="003F7A3E"/>
    <w:rsid w:val="0040635A"/>
    <w:rsid w:val="00406595"/>
    <w:rsid w:val="00413DCD"/>
    <w:rsid w:val="0041531C"/>
    <w:rsid w:val="00417125"/>
    <w:rsid w:val="004212A1"/>
    <w:rsid w:val="004220C9"/>
    <w:rsid w:val="004264D9"/>
    <w:rsid w:val="00435AED"/>
    <w:rsid w:val="004477CB"/>
    <w:rsid w:val="00451D6B"/>
    <w:rsid w:val="00453867"/>
    <w:rsid w:val="00454463"/>
    <w:rsid w:val="0045480F"/>
    <w:rsid w:val="004662E9"/>
    <w:rsid w:val="0047283E"/>
    <w:rsid w:val="00490F35"/>
    <w:rsid w:val="00492843"/>
    <w:rsid w:val="00492C9B"/>
    <w:rsid w:val="00492E55"/>
    <w:rsid w:val="004A0DDA"/>
    <w:rsid w:val="004A1BF3"/>
    <w:rsid w:val="004A4650"/>
    <w:rsid w:val="004A5750"/>
    <w:rsid w:val="004B3B88"/>
    <w:rsid w:val="004B5494"/>
    <w:rsid w:val="004B77E4"/>
    <w:rsid w:val="004C584B"/>
    <w:rsid w:val="004F590B"/>
    <w:rsid w:val="00511C0D"/>
    <w:rsid w:val="005237ED"/>
    <w:rsid w:val="005427E0"/>
    <w:rsid w:val="00543758"/>
    <w:rsid w:val="005475D3"/>
    <w:rsid w:val="005528ED"/>
    <w:rsid w:val="00560AC7"/>
    <w:rsid w:val="00562111"/>
    <w:rsid w:val="00580D52"/>
    <w:rsid w:val="005A7231"/>
    <w:rsid w:val="005B75F7"/>
    <w:rsid w:val="005C273B"/>
    <w:rsid w:val="005C4D71"/>
    <w:rsid w:val="005C6E90"/>
    <w:rsid w:val="005D090B"/>
    <w:rsid w:val="005D1DD3"/>
    <w:rsid w:val="005E1D39"/>
    <w:rsid w:val="005F74B8"/>
    <w:rsid w:val="00601EEB"/>
    <w:rsid w:val="00602F33"/>
    <w:rsid w:val="00605CE6"/>
    <w:rsid w:val="00612320"/>
    <w:rsid w:val="00613D6C"/>
    <w:rsid w:val="00616272"/>
    <w:rsid w:val="006166FD"/>
    <w:rsid w:val="00621052"/>
    <w:rsid w:val="00623876"/>
    <w:rsid w:val="00627078"/>
    <w:rsid w:val="00633F83"/>
    <w:rsid w:val="00640A38"/>
    <w:rsid w:val="00647812"/>
    <w:rsid w:val="00654971"/>
    <w:rsid w:val="006559DA"/>
    <w:rsid w:val="00667D83"/>
    <w:rsid w:val="006778B8"/>
    <w:rsid w:val="006830B7"/>
    <w:rsid w:val="00690739"/>
    <w:rsid w:val="00695278"/>
    <w:rsid w:val="006A3A62"/>
    <w:rsid w:val="006B510A"/>
    <w:rsid w:val="006B5F89"/>
    <w:rsid w:val="006C0E3D"/>
    <w:rsid w:val="006C145C"/>
    <w:rsid w:val="006C38EE"/>
    <w:rsid w:val="006C57C7"/>
    <w:rsid w:val="006C6E42"/>
    <w:rsid w:val="006D2FC9"/>
    <w:rsid w:val="006D41EC"/>
    <w:rsid w:val="006E0477"/>
    <w:rsid w:val="006E09A6"/>
    <w:rsid w:val="006E2740"/>
    <w:rsid w:val="006E7D05"/>
    <w:rsid w:val="006F3AB7"/>
    <w:rsid w:val="007120EA"/>
    <w:rsid w:val="007153C4"/>
    <w:rsid w:val="00716639"/>
    <w:rsid w:val="00717EC0"/>
    <w:rsid w:val="00736028"/>
    <w:rsid w:val="0075466E"/>
    <w:rsid w:val="00760A15"/>
    <w:rsid w:val="0076165A"/>
    <w:rsid w:val="007708F9"/>
    <w:rsid w:val="00775750"/>
    <w:rsid w:val="00776ED5"/>
    <w:rsid w:val="00780A8D"/>
    <w:rsid w:val="00780BEC"/>
    <w:rsid w:val="00784CE1"/>
    <w:rsid w:val="00785F5D"/>
    <w:rsid w:val="0079061E"/>
    <w:rsid w:val="00792093"/>
    <w:rsid w:val="007A22EA"/>
    <w:rsid w:val="007B0DA9"/>
    <w:rsid w:val="007B3618"/>
    <w:rsid w:val="007D1382"/>
    <w:rsid w:val="007D2105"/>
    <w:rsid w:val="007D69DA"/>
    <w:rsid w:val="007D6B9C"/>
    <w:rsid w:val="007E40CF"/>
    <w:rsid w:val="007E6BD7"/>
    <w:rsid w:val="007F062F"/>
    <w:rsid w:val="007F637F"/>
    <w:rsid w:val="007F7FC2"/>
    <w:rsid w:val="00800ACE"/>
    <w:rsid w:val="0080694F"/>
    <w:rsid w:val="00807BD9"/>
    <w:rsid w:val="00810E40"/>
    <w:rsid w:val="00821F68"/>
    <w:rsid w:val="00824015"/>
    <w:rsid w:val="008255F2"/>
    <w:rsid w:val="00826621"/>
    <w:rsid w:val="008339BE"/>
    <w:rsid w:val="00834907"/>
    <w:rsid w:val="008356EA"/>
    <w:rsid w:val="0084524F"/>
    <w:rsid w:val="00851DCA"/>
    <w:rsid w:val="00852798"/>
    <w:rsid w:val="00853F90"/>
    <w:rsid w:val="008572BE"/>
    <w:rsid w:val="00865300"/>
    <w:rsid w:val="0086570C"/>
    <w:rsid w:val="00875687"/>
    <w:rsid w:val="008776D0"/>
    <w:rsid w:val="008800E4"/>
    <w:rsid w:val="00882FF3"/>
    <w:rsid w:val="00884C54"/>
    <w:rsid w:val="0088760E"/>
    <w:rsid w:val="00891FB4"/>
    <w:rsid w:val="008947B3"/>
    <w:rsid w:val="008A20E4"/>
    <w:rsid w:val="008C2AA0"/>
    <w:rsid w:val="008C2F45"/>
    <w:rsid w:val="008C723D"/>
    <w:rsid w:val="008D6699"/>
    <w:rsid w:val="008E21F8"/>
    <w:rsid w:val="008F3A3F"/>
    <w:rsid w:val="00921E71"/>
    <w:rsid w:val="00923A55"/>
    <w:rsid w:val="0092616D"/>
    <w:rsid w:val="00926A24"/>
    <w:rsid w:val="0093662B"/>
    <w:rsid w:val="00943E2E"/>
    <w:rsid w:val="00943E3A"/>
    <w:rsid w:val="0094462B"/>
    <w:rsid w:val="00945AAF"/>
    <w:rsid w:val="009516CE"/>
    <w:rsid w:val="00961AA4"/>
    <w:rsid w:val="00966037"/>
    <w:rsid w:val="00966B44"/>
    <w:rsid w:val="009676BE"/>
    <w:rsid w:val="00980A71"/>
    <w:rsid w:val="00980AA7"/>
    <w:rsid w:val="009819DC"/>
    <w:rsid w:val="00985CFC"/>
    <w:rsid w:val="009901D4"/>
    <w:rsid w:val="009A1AEE"/>
    <w:rsid w:val="009A27B8"/>
    <w:rsid w:val="009B0B00"/>
    <w:rsid w:val="009B2B87"/>
    <w:rsid w:val="009B75AA"/>
    <w:rsid w:val="009C0ADF"/>
    <w:rsid w:val="009D0B1B"/>
    <w:rsid w:val="009D3263"/>
    <w:rsid w:val="009F3E92"/>
    <w:rsid w:val="009F7CD8"/>
    <w:rsid w:val="00A12F03"/>
    <w:rsid w:val="00A22B35"/>
    <w:rsid w:val="00A22BBD"/>
    <w:rsid w:val="00A24405"/>
    <w:rsid w:val="00A31089"/>
    <w:rsid w:val="00A36317"/>
    <w:rsid w:val="00A52112"/>
    <w:rsid w:val="00A52510"/>
    <w:rsid w:val="00A52F78"/>
    <w:rsid w:val="00A61D4A"/>
    <w:rsid w:val="00A64F9C"/>
    <w:rsid w:val="00A727FF"/>
    <w:rsid w:val="00A75B7E"/>
    <w:rsid w:val="00A840F4"/>
    <w:rsid w:val="00A9302D"/>
    <w:rsid w:val="00A97E70"/>
    <w:rsid w:val="00AA0671"/>
    <w:rsid w:val="00AA2885"/>
    <w:rsid w:val="00AB458D"/>
    <w:rsid w:val="00AB553D"/>
    <w:rsid w:val="00AB6557"/>
    <w:rsid w:val="00AB6723"/>
    <w:rsid w:val="00AC14C4"/>
    <w:rsid w:val="00AC685D"/>
    <w:rsid w:val="00AD3CDA"/>
    <w:rsid w:val="00AE26A5"/>
    <w:rsid w:val="00AF1757"/>
    <w:rsid w:val="00AF39F5"/>
    <w:rsid w:val="00B0116D"/>
    <w:rsid w:val="00B21EEC"/>
    <w:rsid w:val="00B226BD"/>
    <w:rsid w:val="00B36979"/>
    <w:rsid w:val="00B663CF"/>
    <w:rsid w:val="00B6663F"/>
    <w:rsid w:val="00B86652"/>
    <w:rsid w:val="00B90941"/>
    <w:rsid w:val="00B92D96"/>
    <w:rsid w:val="00B93C19"/>
    <w:rsid w:val="00BA601A"/>
    <w:rsid w:val="00BB12DE"/>
    <w:rsid w:val="00BB33D5"/>
    <w:rsid w:val="00BB718D"/>
    <w:rsid w:val="00BD0DC6"/>
    <w:rsid w:val="00BF2059"/>
    <w:rsid w:val="00C033CB"/>
    <w:rsid w:val="00C062A0"/>
    <w:rsid w:val="00C232DE"/>
    <w:rsid w:val="00C24EE0"/>
    <w:rsid w:val="00C26BE1"/>
    <w:rsid w:val="00C312E2"/>
    <w:rsid w:val="00C32C77"/>
    <w:rsid w:val="00C4457D"/>
    <w:rsid w:val="00C46C16"/>
    <w:rsid w:val="00C50142"/>
    <w:rsid w:val="00C6170D"/>
    <w:rsid w:val="00C67368"/>
    <w:rsid w:val="00C77456"/>
    <w:rsid w:val="00C820B3"/>
    <w:rsid w:val="00C85504"/>
    <w:rsid w:val="00C87CFF"/>
    <w:rsid w:val="00CA4D7C"/>
    <w:rsid w:val="00CC2687"/>
    <w:rsid w:val="00CD32A7"/>
    <w:rsid w:val="00CF48DD"/>
    <w:rsid w:val="00CF50B5"/>
    <w:rsid w:val="00CF5C62"/>
    <w:rsid w:val="00D04713"/>
    <w:rsid w:val="00D05BD0"/>
    <w:rsid w:val="00D05D17"/>
    <w:rsid w:val="00D12C95"/>
    <w:rsid w:val="00D132A8"/>
    <w:rsid w:val="00D2072C"/>
    <w:rsid w:val="00D25DC1"/>
    <w:rsid w:val="00D326C5"/>
    <w:rsid w:val="00D32A3E"/>
    <w:rsid w:val="00D331FB"/>
    <w:rsid w:val="00D3357D"/>
    <w:rsid w:val="00D44D2E"/>
    <w:rsid w:val="00D5731F"/>
    <w:rsid w:val="00D577D1"/>
    <w:rsid w:val="00D61DAB"/>
    <w:rsid w:val="00D67F4C"/>
    <w:rsid w:val="00D86B86"/>
    <w:rsid w:val="00DB3ED7"/>
    <w:rsid w:val="00DC507F"/>
    <w:rsid w:val="00DC53EA"/>
    <w:rsid w:val="00DC65F7"/>
    <w:rsid w:val="00DD0242"/>
    <w:rsid w:val="00DD15B8"/>
    <w:rsid w:val="00DE026C"/>
    <w:rsid w:val="00DF0BD5"/>
    <w:rsid w:val="00DF1BF8"/>
    <w:rsid w:val="00E03BBD"/>
    <w:rsid w:val="00E35929"/>
    <w:rsid w:val="00E367E5"/>
    <w:rsid w:val="00E46960"/>
    <w:rsid w:val="00E47443"/>
    <w:rsid w:val="00E60A04"/>
    <w:rsid w:val="00E65016"/>
    <w:rsid w:val="00E67C38"/>
    <w:rsid w:val="00E711FE"/>
    <w:rsid w:val="00E76FB0"/>
    <w:rsid w:val="00E80B61"/>
    <w:rsid w:val="00E824AB"/>
    <w:rsid w:val="00E93944"/>
    <w:rsid w:val="00E94709"/>
    <w:rsid w:val="00E9663E"/>
    <w:rsid w:val="00EA1348"/>
    <w:rsid w:val="00EB469E"/>
    <w:rsid w:val="00EB53B9"/>
    <w:rsid w:val="00ED17D8"/>
    <w:rsid w:val="00ED3C41"/>
    <w:rsid w:val="00EE717C"/>
    <w:rsid w:val="00EE7BD5"/>
    <w:rsid w:val="00EF7F86"/>
    <w:rsid w:val="00F028B3"/>
    <w:rsid w:val="00F07016"/>
    <w:rsid w:val="00F13EC8"/>
    <w:rsid w:val="00F36F81"/>
    <w:rsid w:val="00F37867"/>
    <w:rsid w:val="00F41E46"/>
    <w:rsid w:val="00F43A23"/>
    <w:rsid w:val="00F5196D"/>
    <w:rsid w:val="00F54B0B"/>
    <w:rsid w:val="00F5502A"/>
    <w:rsid w:val="00F764D4"/>
    <w:rsid w:val="00F82E38"/>
    <w:rsid w:val="00F90598"/>
    <w:rsid w:val="00F911C6"/>
    <w:rsid w:val="00F9607D"/>
    <w:rsid w:val="00FA5749"/>
    <w:rsid w:val="00FB490B"/>
    <w:rsid w:val="00FB6862"/>
    <w:rsid w:val="00FB75D0"/>
    <w:rsid w:val="00FC2326"/>
    <w:rsid w:val="00FC2EBE"/>
    <w:rsid w:val="00FC6AB6"/>
    <w:rsid w:val="00FD1CD7"/>
    <w:rsid w:val="00FD20F2"/>
    <w:rsid w:val="00FD5956"/>
    <w:rsid w:val="00FD7C82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F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A727FF"/>
    <w:pPr>
      <w:keepNext/>
      <w:ind w:firstLine="0"/>
      <w:jc w:val="center"/>
      <w:outlineLvl w:val="0"/>
    </w:pPr>
    <w:rPr>
      <w:b/>
      <w:spacing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7FF"/>
    <w:pPr>
      <w:ind w:firstLine="0"/>
      <w:jc w:val="center"/>
    </w:pPr>
    <w:rPr>
      <w:b/>
      <w:lang w:val="uk-UA"/>
    </w:rPr>
  </w:style>
  <w:style w:type="paragraph" w:styleId="2">
    <w:name w:val="Body Text 2"/>
    <w:basedOn w:val="a"/>
    <w:rsid w:val="00A727FF"/>
    <w:pPr>
      <w:ind w:firstLine="0"/>
      <w:jc w:val="left"/>
    </w:pPr>
    <w:rPr>
      <w:lang w:val="uk-UA"/>
    </w:rPr>
  </w:style>
  <w:style w:type="paragraph" w:styleId="a4">
    <w:name w:val="header"/>
    <w:basedOn w:val="a"/>
    <w:rsid w:val="00A727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727FF"/>
  </w:style>
  <w:style w:type="paragraph" w:styleId="a6">
    <w:name w:val="footer"/>
    <w:basedOn w:val="a"/>
    <w:rsid w:val="00A727F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727FF"/>
    <w:rPr>
      <w:lang w:val="uk-UA"/>
    </w:rPr>
  </w:style>
  <w:style w:type="table" w:styleId="a8">
    <w:name w:val="Table Grid"/>
    <w:basedOn w:val="a1"/>
    <w:rsid w:val="00A61D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187345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8069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3B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0;&#1088;&#1077;&#1082;&#1090;&#1086;&#1088;&#1091;\&#1055;&#1086;&#1103;&#1089;&#1085;&#1080;&#1090;&#1077;&#1083;&#1100;&#1085;&#1072;&#1103;%20&#1079;&#1072;&#1087;&#1080;&#1089;&#1082;&#1072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2018.dotx</Template>
  <TotalTime>457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Науково-дослідний проектно-конструкторський інститут морського флоту України з дослідним виробництвом (УкрНДІМФ) - єдина в Україні державна прикладна галузева наукова установа, яка створена та функціонує для комплексного науково-технічного та інноваційно</vt:lpstr>
    </vt:vector>
  </TitlesOfParts>
  <Company>HHHHH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Науково-дослідний проектно-конструкторський інститут морського флоту України з дослідним виробництвом (УкрНДІМФ) - єдина в Україні державна прикладна галузева наукова установа, яка створена та функціонує для комплексного науково-технічного та інноваційно</dc:title>
  <dc:creator>Пользователь</dc:creator>
  <cp:lastModifiedBy>U000</cp:lastModifiedBy>
  <cp:revision>68</cp:revision>
  <cp:lastPrinted>2018-06-13T12:26:00Z</cp:lastPrinted>
  <dcterms:created xsi:type="dcterms:W3CDTF">2017-07-27T09:33:00Z</dcterms:created>
  <dcterms:modified xsi:type="dcterms:W3CDTF">2018-06-13T12:28:00Z</dcterms:modified>
</cp:coreProperties>
</file>