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AD" w:rsidRDefault="009E41A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137" w:rsidRDefault="002D7137" w:rsidP="002D713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2D7137" w:rsidRDefault="002D7137" w:rsidP="002D713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проєкту постанови Кабінету Міністрів України </w:t>
      </w:r>
    </w:p>
    <w:p w:rsidR="002D7137" w:rsidRDefault="002D7137" w:rsidP="002D7137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реалізацію експериментальних проектів у сфері містобудівної діяльності»</w:t>
      </w:r>
    </w:p>
    <w:p w:rsidR="002D7137" w:rsidRDefault="002D7137" w:rsidP="002D713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137" w:rsidRDefault="002D7137" w:rsidP="002D713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Мета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«Про реалізацію експериментальних проектів у сфері містобудівної діяльності» розроблено відповідно до пункту 1 § 32 Регламенту Кабінету Міністрів України, затвердженого постановою Кабінету Міністрів України від 18.07.2007 № 950, та з метою запровадження реформи державного регулювання у сфері містобудівної діяльності в частині визначення процедури розроблення проектної документації на будівництво об’єктів, здійснення державного архітектурно-будівельного контролю та нагляду, набуття права на виконання підготовчих та будівельних робіт, прийняття в експлуатацію закінчених будівництвом об’єктів.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Україні діяльність у сфері будівництва, містобудування та архітектури підлягає державному регулюванню. 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Наразі процедуру, пов’язану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видачею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містобудівних умов та обмежень для проектування об’єкта будівництва визначено статтею 29 Закону України «Про регулювання містобудівної діяльності». Механізм затвердження проектів будівництва і проведення їх експертизи визначено Порядком, затвердженим постановою Кабінету Міністрів У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країни від 11 травня 2011 р. № 560. Механізм прийняття в експлуатацію закінчених будівництвом об’єктів визначено Порядком, затвердженим постановою Кабінету Міністрів України від 13 квітня 2011 р. № 461. Механізм набуття права на виконання підготовчих та будівельних робіт визначено Порядком, затвердженим постановою Кабінету Міністрів України від 13 квітня 2011 р. № 466.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з цим, на період дії воєнного стану в Україні та протягом одного року з дня припинення чи скасування воєнного стану надання послуг з питань дозвільних та реєстраційних процедур у будівництві здійснюється з урахуванням особливостей визначених постановою Кабінету Міністрів України від 24 червня 2022 р. № 722 «Деякі питання здійснення дозвільних та реєстраційних процедур у будівництві в умовах воєнного стану».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дозвільних та реєстраційних функцій у будівництві, здійснення державного архітектурно-будівельного контролю та нагляду за дотриманням вимог законодавства у сфері містобудівної діяльності, будівельних норм, обов’язкових до виконання стандартів здійснюється центральним органом виконавчої влади, який реалізує державну політики у сфері архітектурно-будівельного контролю та нагляду. 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Видача містобудівних умов та обмежень віднесена до повноважень уповноважених органів містобудування та архітектури. Однак неврегульованим залишається, зокрема питання пов’язане із розміщенням об’єкта будівництва на території декількох територіальних громад.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підґрунтям для розроблення проекту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слугує також рішення Рахункової палати від 21.11.2023 № 27-3 «Про результати аудиту відповідності функціонування системи здійснення державного архітектурно-будівельного контролю та нагляду, виконання дозвільних та реєстраційних процедур у будівництві», яким рекомендовано Кабінету Міністрів України удосконалити законодавство у сфері містобудівної діяльності для запобігання появі нових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самобудів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їх легалізації; удосконалити процедуру проведення позапланових заходів державного архітектурно-будівельного контролю.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огляду на зазначене, вважаємо за необхідне оновити сферу містобудування шляхом запровадження прозорої, ефективної системи управління, поетапного послаблення механізмів державного управління, як невід’ємної умови для забезпечення стійкого соціально-економічного зростання; побудови якісної системи державного містобудівного контролю і нагляду, залучення юридичних осіб приватного сектору економіки до здійснення містобудівного контролю та їхнього функціонального поєднання.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зазначене, виникла необхідність розроблення проєкту постанови Кабінету Міністрів України «Про реалізацію експериментальних проектів у сфері містобудівної діяльності» (далі 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спрямованого на врегулювання порушених питань.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Основні положення проєкту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</w:p>
    <w:p w:rsidR="002D7137" w:rsidRDefault="002D7137" w:rsidP="002D7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пропонується погодитися з пропозицією Мінінфраструктури стосовно реалізації експериментальних проектів у сфері містобудівної діяльності та затвердити порядки щодо надання містобудівних умов та обмежень забудови земельної ділянки;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розроблення, погодження та проведення експертизи проектної документації на будівництво; набуття права на виконання підготовчих та будівельних робіт; прийняття в експлуатацію закінчених будівництвом об’єктів; здійснення державного архітектурно-будівельного контролю; порядок реалізації експериментального проекту щодо здійснення державного архітектурно-будівельного нагляду. </w:t>
      </w:r>
    </w:p>
    <w:p w:rsidR="002D7137" w:rsidRDefault="002D7137" w:rsidP="002D7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Також передбачено, що на період дії експериментальних проектів не застосовуються норми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затвердженого постановою Кабінету Міністрів України від 11 травня 2011 р. № 560; Порядків, затверджених постановою Кабінету Міністрів України від 13 квітня 2011 р. № 461 «Питання прийняття в експлуатацію закінчених будівництвом об'єктів»; постанови Кабінету Міністрів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України від 24 червня 2022 р. № 722 «Деякі питання здійснення дозвільних та реєстраційних процедур у будівництві в умовах воєнного стану»; Порядку здійснення державного архітектурно-будівельного нагляду, затвердженого  постановою Кабінету Міністрів України від 19 серпня 2015 р. № 698;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Порядку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державного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архітектурно-будівельного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контролю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постанов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Кабінету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Міністрів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23 травня 2011 р.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№ 553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Правові аспекти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цій сфері правового регулювання діють: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регулювання містобудівної діяльності»;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страхування»;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адміністративну процедуру»;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архітектурну діяльність»;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державну реєстрацію речових прав на нерухоме майно та їх обтяжень»;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від 13 квітня 2011 р. № 681 «Деякі питання забезпечення функціонування Єдиної державної електронної системи у сфері будівництва»;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від 23 травня 2011 р. № 553 «Про затвердження Порядку здійснення державного архітектурно-будівельного контролю»;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«Про затвердження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затверджено постановою Кабінету Міністрів України від 11 травня 2011 р.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№ 560;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постанова Кабінету Міністрів України від 13 квітня 2011 р. № 461 «Питання прийняття в експлуатацію закінчених будівництвом об'єктів»; 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 19 серпня 2015 р. № 698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Порядку здійснення державного архітектурно-будівельного нагляду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постанова Кабінету Міністрів України від 24 червня 2022 р. № 722 «Деякі питання здійснення дозвільних та реєстраційних процедур у будівництві в умовах воєнного стану»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потребуватиме фінансування з державного бюджету України. Фінансово-економічні розрахунки впливу реалізації проекту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надходження та витрати місцевих бюджетів додаються.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6. Позиція заінтересованих сторін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потребує проведення публічних консультацій.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стосується питань прав осіб з інвалідністю, функціонування і застосування української мови як державної.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стосується сфери наукової та науково-технічної діяльності.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Оцінка відповідності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постанови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відсутні положення, що: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стосуються зобов’язань України у сфері європейської інтеграції;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містять ризики вчинення корупційних правопорушень та правопорушень, пов’язаних з корупцією;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створюють підстави для дискримінації. 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буде надіслано до Національного агентства з питань запобігання корупції для визначення необхідності проведення антикорупційної експертизи одночасно з поданням проєкту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Міністерству юстиції України для проведення правової експертизи.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антидискримінаційна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громадська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гендерно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-правова експертизи проєкту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проводились.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Прогноз результатів</w:t>
      </w:r>
    </w:p>
    <w:p w:rsidR="002D7137" w:rsidRDefault="002D7137" w:rsidP="002D71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Прийняття проєкту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дозволить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створити підґрунтя для забезпечення ефективного державного управління, контролю і нагляду в сфері містобудівної діяльності.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результатами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експериментального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у разі його ефективності, будуть подані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доцільності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змін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законодавчих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залишення запропонованої моделі державного управління, контролю і нагляду в сфері містобудівної діяльності. </w:t>
      </w:r>
      <w:r>
        <w:rPr>
          <w:rFonts w:ascii="Times New Roman" w:hAnsi="Times New Roman"/>
          <w:bCs/>
          <w:sz w:val="28"/>
          <w:szCs w:val="28"/>
          <w:lang w:val="uk-UA"/>
        </w:rPr>
        <w:t>Вплив на інтереси заінтересованих сторін відсутній.</w:t>
      </w: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Віце-прем’єр-міністр з </w:t>
      </w:r>
    </w:p>
    <w:p w:rsidR="002D7137" w:rsidRDefault="002D7137" w:rsidP="002D71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відновлення України – Міністр </w:t>
      </w:r>
    </w:p>
    <w:p w:rsidR="002D7137" w:rsidRDefault="002D7137" w:rsidP="002D71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громад, територій </w:t>
      </w:r>
    </w:p>
    <w:p w:rsidR="002D7137" w:rsidRDefault="002D7137" w:rsidP="002D71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інфраструктури України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Олександр КУБРАКОВ</w:t>
      </w:r>
    </w:p>
    <w:p w:rsidR="002D7137" w:rsidRDefault="002D7137" w:rsidP="002D71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137" w:rsidRDefault="002D7137" w:rsidP="002D71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 ___________ 2023 р.</w:t>
      </w:r>
      <w:bookmarkStart w:id="0" w:name="_GoBack"/>
      <w:bookmarkEnd w:id="0"/>
    </w:p>
    <w:sectPr w:rsidR="002D7137" w:rsidSect="009E41AD">
      <w:headerReference w:type="default" r:id="rId6"/>
      <w:pgSz w:w="11906" w:h="16838"/>
      <w:pgMar w:top="567" w:right="566" w:bottom="212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3E" w:rsidRDefault="00EE763E">
      <w:pPr>
        <w:spacing w:after="0" w:line="240" w:lineRule="auto"/>
      </w:pPr>
    </w:p>
  </w:endnote>
  <w:endnote w:type="continuationSeparator" w:id="0">
    <w:p w:rsidR="00EE763E" w:rsidRDefault="00EE7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3E" w:rsidRDefault="00EE763E">
      <w:pPr>
        <w:spacing w:after="0" w:line="240" w:lineRule="auto"/>
      </w:pPr>
    </w:p>
  </w:footnote>
  <w:footnote w:type="continuationSeparator" w:id="0">
    <w:p w:rsidR="00EE763E" w:rsidRDefault="00EE76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21" w:rsidRDefault="00EE763E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2D7137" w:rsidRPr="002D7137">
      <w:rPr>
        <w:rFonts w:ascii="Times New Roman" w:hAnsi="Times New Roman"/>
        <w:noProof/>
        <w:sz w:val="24"/>
        <w:szCs w:val="24"/>
        <w:lang w:val="uk-UA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:rsidR="00610E21" w:rsidRDefault="00610E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1"/>
    <w:rsid w:val="001148A9"/>
    <w:rsid w:val="002D7137"/>
    <w:rsid w:val="00306C35"/>
    <w:rsid w:val="004F25A1"/>
    <w:rsid w:val="005774C1"/>
    <w:rsid w:val="00610E21"/>
    <w:rsid w:val="007425E8"/>
    <w:rsid w:val="008559A0"/>
    <w:rsid w:val="0087250C"/>
    <w:rsid w:val="00872779"/>
    <w:rsid w:val="009014D5"/>
    <w:rsid w:val="0090731D"/>
    <w:rsid w:val="009E377F"/>
    <w:rsid w:val="009E41AD"/>
    <w:rsid w:val="00A27FF2"/>
    <w:rsid w:val="00A3045B"/>
    <w:rsid w:val="00A3358D"/>
    <w:rsid w:val="00AA4924"/>
    <w:rsid w:val="00AE20AB"/>
    <w:rsid w:val="00B266C9"/>
    <w:rsid w:val="00B267DB"/>
    <w:rsid w:val="00BC1806"/>
    <w:rsid w:val="00CA3FB1"/>
    <w:rsid w:val="00DB3D78"/>
    <w:rsid w:val="00EC0E38"/>
    <w:rsid w:val="00EE763E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56DD-E4CF-4C7B-AD11-7BF52A9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</w:style>
  <w:style w:type="character" w:customStyle="1" w:styleId="a7">
    <w:name w:val="Нижній колонтитул Знак"/>
    <w:basedOn w:val="a0"/>
    <w:link w:val="a6"/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Корнієнко Ірина Віталіївна</dc:creator>
  <cp:lastModifiedBy>Корнієнко Ірина Віталіївна</cp:lastModifiedBy>
  <cp:revision>11</cp:revision>
  <dcterms:created xsi:type="dcterms:W3CDTF">2023-12-04T08:36:00Z</dcterms:created>
  <dcterms:modified xsi:type="dcterms:W3CDTF">2023-12-13T12:30:00Z</dcterms:modified>
</cp:coreProperties>
</file>