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E49C" w14:textId="77777777" w:rsidR="002A2D19" w:rsidRPr="002A2D19" w:rsidRDefault="002A2D19" w:rsidP="002A2D19">
      <w:pPr>
        <w:pStyle w:val="a3"/>
        <w:ind w:left="5103"/>
        <w:jc w:val="center"/>
        <w:rPr>
          <w:rFonts w:ascii="Times New Roman" w:hAnsi="Times New Roman" w:cs="Times New Roman"/>
          <w:sz w:val="28"/>
          <w:szCs w:val="28"/>
        </w:rPr>
      </w:pPr>
      <w:r w:rsidRPr="002A2D19">
        <w:rPr>
          <w:rFonts w:ascii="Times New Roman" w:hAnsi="Times New Roman" w:cs="Times New Roman"/>
          <w:sz w:val="28"/>
          <w:szCs w:val="28"/>
        </w:rPr>
        <w:t>ЗАТВЕРДЖЕНО</w:t>
      </w:r>
    </w:p>
    <w:p w14:paraId="667510D5" w14:textId="77777777" w:rsidR="002A2D19" w:rsidRPr="002A2D19" w:rsidRDefault="002A2D19" w:rsidP="002A2D19">
      <w:pPr>
        <w:pStyle w:val="a3"/>
        <w:ind w:left="5103"/>
        <w:jc w:val="center"/>
        <w:rPr>
          <w:rFonts w:ascii="Times New Roman" w:hAnsi="Times New Roman" w:cs="Times New Roman"/>
          <w:sz w:val="28"/>
          <w:szCs w:val="28"/>
        </w:rPr>
      </w:pPr>
      <w:r w:rsidRPr="002A2D19">
        <w:rPr>
          <w:rFonts w:ascii="Times New Roman" w:hAnsi="Times New Roman" w:cs="Times New Roman"/>
          <w:sz w:val="28"/>
          <w:szCs w:val="28"/>
        </w:rPr>
        <w:t>постановою Кабінету Міністрів України</w:t>
      </w:r>
    </w:p>
    <w:p w14:paraId="3413A541" w14:textId="77777777" w:rsidR="002A2D19" w:rsidRPr="002A2D19" w:rsidRDefault="002A2D19" w:rsidP="002A2D19">
      <w:pPr>
        <w:pStyle w:val="a3"/>
        <w:ind w:left="5103"/>
        <w:jc w:val="center"/>
        <w:rPr>
          <w:rFonts w:ascii="Times New Roman" w:hAnsi="Times New Roman" w:cs="Times New Roman"/>
          <w:sz w:val="28"/>
          <w:szCs w:val="28"/>
        </w:rPr>
      </w:pPr>
      <w:r w:rsidRPr="002A2D19">
        <w:rPr>
          <w:rFonts w:ascii="Times New Roman" w:hAnsi="Times New Roman" w:cs="Times New Roman"/>
          <w:sz w:val="28"/>
          <w:szCs w:val="28"/>
        </w:rPr>
        <w:t xml:space="preserve">від </w:t>
      </w:r>
      <w:r>
        <w:rPr>
          <w:rFonts w:ascii="Times New Roman" w:hAnsi="Times New Roman" w:cs="Times New Roman"/>
          <w:sz w:val="28"/>
          <w:szCs w:val="28"/>
        </w:rPr>
        <w:t>___________</w:t>
      </w:r>
      <w:r w:rsidRPr="002A2D19">
        <w:rPr>
          <w:rFonts w:ascii="Times New Roman" w:hAnsi="Times New Roman" w:cs="Times New Roman"/>
          <w:sz w:val="28"/>
          <w:szCs w:val="28"/>
        </w:rPr>
        <w:t>2023 р. №</w:t>
      </w:r>
      <w:r>
        <w:rPr>
          <w:rFonts w:ascii="Times New Roman" w:hAnsi="Times New Roman" w:cs="Times New Roman"/>
          <w:sz w:val="28"/>
          <w:szCs w:val="28"/>
        </w:rPr>
        <w:t xml:space="preserve"> ___</w:t>
      </w:r>
    </w:p>
    <w:p w14:paraId="70B77B56" w14:textId="77777777" w:rsidR="002A2D19" w:rsidRDefault="002A2D19" w:rsidP="002A2D19">
      <w:pPr>
        <w:pStyle w:val="a3"/>
        <w:jc w:val="center"/>
        <w:rPr>
          <w:rFonts w:ascii="Times New Roman" w:hAnsi="Times New Roman" w:cs="Times New Roman"/>
          <w:sz w:val="28"/>
          <w:szCs w:val="28"/>
        </w:rPr>
      </w:pPr>
    </w:p>
    <w:p w14:paraId="4A039272" w14:textId="77777777" w:rsidR="002A2D19" w:rsidRDefault="002A2D19" w:rsidP="002A2D19">
      <w:pPr>
        <w:pStyle w:val="a3"/>
        <w:jc w:val="center"/>
        <w:rPr>
          <w:rFonts w:ascii="Times New Roman" w:hAnsi="Times New Roman" w:cs="Times New Roman"/>
          <w:sz w:val="28"/>
          <w:szCs w:val="28"/>
        </w:rPr>
      </w:pPr>
    </w:p>
    <w:p w14:paraId="0615F12A" w14:textId="77777777" w:rsidR="002A2D19" w:rsidRPr="001E5486" w:rsidRDefault="002A2D19" w:rsidP="002A2D19">
      <w:pPr>
        <w:pStyle w:val="a3"/>
        <w:jc w:val="center"/>
        <w:rPr>
          <w:rFonts w:ascii="Times New Roman" w:hAnsi="Times New Roman" w:cs="Times New Roman"/>
          <w:b/>
          <w:sz w:val="28"/>
          <w:szCs w:val="28"/>
        </w:rPr>
      </w:pPr>
      <w:r w:rsidRPr="001E5486">
        <w:rPr>
          <w:rFonts w:ascii="Times New Roman" w:hAnsi="Times New Roman" w:cs="Times New Roman"/>
          <w:b/>
          <w:sz w:val="28"/>
          <w:szCs w:val="28"/>
        </w:rPr>
        <w:t>ПОРЯДОК</w:t>
      </w:r>
    </w:p>
    <w:p w14:paraId="12D19241" w14:textId="77777777" w:rsidR="002A2D19" w:rsidRPr="001E5486" w:rsidRDefault="002A2D19" w:rsidP="002A2D19">
      <w:pPr>
        <w:pStyle w:val="a3"/>
        <w:jc w:val="center"/>
        <w:rPr>
          <w:rFonts w:ascii="Times New Roman" w:hAnsi="Times New Roman" w:cs="Times New Roman"/>
          <w:b/>
          <w:sz w:val="28"/>
          <w:szCs w:val="28"/>
        </w:rPr>
      </w:pPr>
      <w:r w:rsidRPr="001E5486">
        <w:rPr>
          <w:rFonts w:ascii="Times New Roman" w:hAnsi="Times New Roman" w:cs="Times New Roman"/>
          <w:b/>
          <w:sz w:val="28"/>
          <w:szCs w:val="28"/>
        </w:rPr>
        <w:t>поширення дії Закону України «Про гарантування речових прав на об’єкти нерухомого майна, які будуть споруджені в майбутньому»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(квартира, гаражний бокс, інше житлове або нежитлове приміщення, машиномісце тощо), право на виконання будівельних робіт щодо яких набуто до набрання чинності цього Закону</w:t>
      </w:r>
    </w:p>
    <w:p w14:paraId="0CE491B9" w14:textId="77777777" w:rsidR="002A2D19" w:rsidRPr="001E5486" w:rsidRDefault="002A2D19" w:rsidP="002A2D19">
      <w:pPr>
        <w:pStyle w:val="a3"/>
        <w:jc w:val="center"/>
        <w:rPr>
          <w:rFonts w:ascii="Times New Roman" w:hAnsi="Times New Roman" w:cs="Times New Roman"/>
          <w:sz w:val="28"/>
          <w:szCs w:val="28"/>
        </w:rPr>
      </w:pPr>
    </w:p>
    <w:p w14:paraId="37B70BF9" w14:textId="77777777" w:rsidR="002A2D19" w:rsidRPr="001E5486" w:rsidRDefault="002A2D19" w:rsidP="002A2D19">
      <w:pPr>
        <w:pStyle w:val="a3"/>
        <w:jc w:val="center"/>
        <w:rPr>
          <w:rFonts w:ascii="Times New Roman" w:hAnsi="Times New Roman" w:cs="Times New Roman"/>
          <w:sz w:val="28"/>
          <w:szCs w:val="28"/>
        </w:rPr>
      </w:pPr>
    </w:p>
    <w:p w14:paraId="045317EB"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1. Цей Порядок визначає умови, механізм та особливості поширення дії Закону України «Про гарантування речових прав на об’єкти нерухомого майна, які будуть споруджені в майбутньому» (далі - Закон)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(квартира, гаражний бокс, інше житлове або нежитлове приміщення, машиномісце тощо), право на виконання будівельних робіт щодо яких набуто до набрання чинності Закону (далі - об'єкти будівництва ( його складові частини). </w:t>
      </w:r>
    </w:p>
    <w:p w14:paraId="02C9384A" w14:textId="77777777" w:rsidR="002A2D19" w:rsidRPr="001E5486" w:rsidRDefault="002A2D19" w:rsidP="002A2D19">
      <w:pPr>
        <w:pStyle w:val="a3"/>
        <w:ind w:firstLine="708"/>
        <w:jc w:val="both"/>
        <w:rPr>
          <w:rFonts w:ascii="Times New Roman" w:hAnsi="Times New Roman" w:cs="Times New Roman"/>
          <w:sz w:val="28"/>
          <w:szCs w:val="28"/>
        </w:rPr>
      </w:pPr>
    </w:p>
    <w:p w14:paraId="7C811EE9"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2. У цьому Порядку терміни вживаються у такому значенні: </w:t>
      </w:r>
    </w:p>
    <w:p w14:paraId="008BBB0D"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актуалізація відомостей (даних) в Єдиній державній електронній системі у сфері будівництва (актуалізація даних в електронній системі) – це процес/процедура підтвердження відомостей (даних) що містяться в Єдиній державній електронній системі у сфері будівництва (далі </w:t>
      </w:r>
      <w:r w:rsidR="00F3238E" w:rsidRPr="001E5486">
        <w:rPr>
          <w:rFonts w:ascii="Times New Roman" w:hAnsi="Times New Roman" w:cs="Times New Roman"/>
          <w:sz w:val="28"/>
          <w:szCs w:val="28"/>
        </w:rPr>
        <w:t>–</w:t>
      </w:r>
      <w:r w:rsidRPr="001E5486">
        <w:rPr>
          <w:rFonts w:ascii="Times New Roman" w:hAnsi="Times New Roman" w:cs="Times New Roman"/>
          <w:sz w:val="28"/>
          <w:szCs w:val="28"/>
        </w:rPr>
        <w:t xml:space="preserve"> електронна</w:t>
      </w:r>
      <w:r w:rsidR="00F3238E" w:rsidRPr="001E5486">
        <w:rPr>
          <w:rFonts w:ascii="Times New Roman" w:hAnsi="Times New Roman" w:cs="Times New Roman"/>
          <w:sz w:val="28"/>
          <w:szCs w:val="28"/>
        </w:rPr>
        <w:t xml:space="preserve"> </w:t>
      </w:r>
      <w:r w:rsidRPr="001E5486">
        <w:rPr>
          <w:rFonts w:ascii="Times New Roman" w:hAnsi="Times New Roman" w:cs="Times New Roman"/>
          <w:sz w:val="28"/>
          <w:szCs w:val="28"/>
        </w:rPr>
        <w:t xml:space="preserve">система) та внесення нових додаткових або актуальних відомостей (даних) до електронної системи уповноваженими особами, визначеним цим Порядком; </w:t>
      </w:r>
    </w:p>
    <w:p w14:paraId="0B938338" w14:textId="77777777" w:rsidR="00EB0E4F" w:rsidRPr="001E5486" w:rsidRDefault="00EB0E4F" w:rsidP="00EB0E4F">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право інвестора - це відомості Державного реєстру речових прав на нерухоме майно про право, яке виникає на об’єкт будівництва (його складову частину), право на виконання будівельних робіт щодо якого набуто до набрання чинності Законом, відповідно до укладених правочинів, які передбачають право на отримання об’єкта будівництва або його складових частин у власність після прийняття в експлуатацію закінченого будівництвом об’єкта. Відомості Державного реєстру речових прав на нерухоме майно про право інвестора носять</w:t>
      </w:r>
    </w:p>
    <w:p w14:paraId="351DB63D" w14:textId="77777777" w:rsidR="00EB0E4F" w:rsidRPr="001E5486" w:rsidRDefault="00EB0E4F" w:rsidP="00EB0E4F">
      <w:pPr>
        <w:pStyle w:val="a3"/>
        <w:jc w:val="both"/>
        <w:rPr>
          <w:rFonts w:ascii="Times New Roman" w:hAnsi="Times New Roman" w:cs="Times New Roman"/>
          <w:sz w:val="28"/>
          <w:szCs w:val="28"/>
        </w:rPr>
      </w:pPr>
      <w:r w:rsidRPr="001E5486">
        <w:rPr>
          <w:rFonts w:ascii="Times New Roman" w:hAnsi="Times New Roman" w:cs="Times New Roman"/>
          <w:sz w:val="28"/>
          <w:szCs w:val="28"/>
        </w:rPr>
        <w:t>інформаційний характер та відображаються лише станом на дату державної реєстрації права інвестора вперше. Подальший перехід права інвестора не підлягає державній реєстрації. Правочини щодо об’єктів будівництва (його складових частин), щодо яких зареєстровано право інвестора, вчиняються з урахуванням пункту 7 статті 21 Закону. Право інвестора не надає пріоритет особі</w:t>
      </w:r>
      <w:r w:rsidRPr="001E5486">
        <w:rPr>
          <w:rFonts w:ascii="Times New Roman" w:hAnsi="Times New Roman" w:cs="Times New Roman"/>
          <w:sz w:val="28"/>
          <w:szCs w:val="28"/>
          <w:lang w:val="ru-RU"/>
        </w:rPr>
        <w:t xml:space="preserve"> </w:t>
      </w:r>
      <w:r w:rsidRPr="001E5486">
        <w:rPr>
          <w:rFonts w:ascii="Times New Roman" w:hAnsi="Times New Roman" w:cs="Times New Roman"/>
          <w:sz w:val="28"/>
          <w:szCs w:val="28"/>
        </w:rPr>
        <w:t xml:space="preserve">у разі виникнення спорів щодо майнових прав. </w:t>
      </w:r>
    </w:p>
    <w:p w14:paraId="4FE51EA9" w14:textId="77777777" w:rsidR="002A2D19" w:rsidRPr="001E5486" w:rsidRDefault="002A2D19" w:rsidP="00EB0E4F">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lastRenderedPageBreak/>
        <w:t xml:space="preserve">Інші терміни у цьому Порядку вживаються у значеннях, наведених у Цивільному кодексі України, Законах України «Про гарантування речових прав на об’єкти нерухомого майна, які будуть споруджені в майбутньому», «Про регулювання містобудівної діяльності», </w:t>
      </w:r>
      <w:r w:rsidR="007426CA" w:rsidRPr="001E5486">
        <w:rPr>
          <w:rFonts w:ascii="Times New Roman" w:hAnsi="Times New Roman" w:cs="Times New Roman"/>
          <w:sz w:val="28"/>
          <w:szCs w:val="28"/>
        </w:rPr>
        <w:t xml:space="preserve">«Про охорону культурної спадщини», </w:t>
      </w:r>
      <w:r w:rsidRPr="001E5486">
        <w:rPr>
          <w:rFonts w:ascii="Times New Roman" w:hAnsi="Times New Roman" w:cs="Times New Roman"/>
          <w:sz w:val="28"/>
          <w:szCs w:val="28"/>
        </w:rPr>
        <w:t xml:space="preserve">Порядку ведення Єдиної державної електронної системи у сфері будівництва, затвердженого постановою Кабінету Міністрів України від 23 червня 2021 р. </w:t>
      </w:r>
      <w:r w:rsidR="007426CA" w:rsidRPr="001E5486">
        <w:rPr>
          <w:rFonts w:ascii="Times New Roman" w:hAnsi="Times New Roman" w:cs="Times New Roman"/>
          <w:sz w:val="28"/>
          <w:szCs w:val="28"/>
        </w:rPr>
        <w:br/>
      </w:r>
      <w:r w:rsidRPr="001E5486">
        <w:rPr>
          <w:rFonts w:ascii="Times New Roman" w:hAnsi="Times New Roman" w:cs="Times New Roman"/>
          <w:sz w:val="28"/>
          <w:szCs w:val="28"/>
        </w:rPr>
        <w:t xml:space="preserve">№ 681 (Офіційний вісник України,2021 р., № 55, ст. 3401). </w:t>
      </w:r>
    </w:p>
    <w:p w14:paraId="23D60915" w14:textId="77777777" w:rsidR="002A2D19" w:rsidRPr="001E5486" w:rsidRDefault="002A2D19" w:rsidP="002A2D19">
      <w:pPr>
        <w:pStyle w:val="a3"/>
        <w:ind w:firstLine="708"/>
        <w:jc w:val="both"/>
        <w:rPr>
          <w:rFonts w:ascii="Times New Roman" w:hAnsi="Times New Roman" w:cs="Times New Roman"/>
          <w:sz w:val="28"/>
          <w:szCs w:val="28"/>
        </w:rPr>
      </w:pPr>
    </w:p>
    <w:p w14:paraId="652737F4"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3. Дія цього Порядку поширюється на об’єкти будівництва та їх складові частини щодо яких фінансування (інвестування) здійснювалось виключно через фонди фінансування будівництва, фонди операцій з нерухомістю, інститути спільного інвестування, </w:t>
      </w:r>
      <w:r w:rsidR="00B23E35" w:rsidRPr="001E5486">
        <w:rPr>
          <w:rFonts w:ascii="Times New Roman" w:hAnsi="Times New Roman" w:cs="Times New Roman"/>
          <w:sz w:val="28"/>
          <w:szCs w:val="28"/>
        </w:rPr>
        <w:t xml:space="preserve">у тому числі, які здійснювали залучення коштів з використанням форвардних контрактів та деривативів, </w:t>
      </w:r>
      <w:r w:rsidRPr="001E5486">
        <w:rPr>
          <w:rFonts w:ascii="Times New Roman" w:hAnsi="Times New Roman" w:cs="Times New Roman"/>
          <w:sz w:val="28"/>
          <w:szCs w:val="28"/>
        </w:rPr>
        <w:t xml:space="preserve">юридичних осіб, які здійснювали залучення коштів шляхом відчуження майнових прав (у тому числі з використанням форвардних контрактів та деривативів), а також шляхом емісії цільових корпоративних облігацій, виконання зобов’язань за якими здійснюється шляхом передачі об’єкта (частини об’єкта) житлового будівництва, за умови якщо замовниками таких об'єктів є: </w:t>
      </w:r>
    </w:p>
    <w:p w14:paraId="2C9A76DD" w14:textId="77777777" w:rsidR="002A2D19" w:rsidRPr="001E5486" w:rsidRDefault="002A2D19" w:rsidP="002A2D19">
      <w:pPr>
        <w:pStyle w:val="a3"/>
        <w:ind w:firstLine="708"/>
        <w:jc w:val="both"/>
        <w:rPr>
          <w:rFonts w:ascii="Times New Roman" w:hAnsi="Times New Roman" w:cs="Times New Roman"/>
          <w:sz w:val="28"/>
          <w:szCs w:val="28"/>
        </w:rPr>
      </w:pPr>
    </w:p>
    <w:p w14:paraId="3CCED35A"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1) у разі нового будівництва: </w:t>
      </w:r>
    </w:p>
    <w:p w14:paraId="658F0014" w14:textId="77777777" w:rsidR="00F3238E" w:rsidRPr="001E5486" w:rsidRDefault="00F3238E" w:rsidP="002A2D19">
      <w:pPr>
        <w:pStyle w:val="a3"/>
        <w:ind w:firstLine="708"/>
        <w:jc w:val="both"/>
        <w:rPr>
          <w:rFonts w:ascii="Times New Roman" w:hAnsi="Times New Roman" w:cs="Times New Roman"/>
          <w:sz w:val="28"/>
          <w:szCs w:val="28"/>
        </w:rPr>
      </w:pPr>
    </w:p>
    <w:p w14:paraId="3A02FE0C"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а) </w:t>
      </w:r>
      <w:r w:rsidR="00746F58" w:rsidRPr="001E5486">
        <w:rPr>
          <w:rFonts w:ascii="Times New Roman" w:hAnsi="Times New Roman" w:cs="Times New Roman"/>
          <w:sz w:val="28"/>
          <w:szCs w:val="28"/>
        </w:rPr>
        <w:t>фізичні або юридичні особи, які є власниками земельної ділянки, відомості про кадастровий номер щодо якої внесено до Державного земельного кадастру, відомості про державну реєстрацію права власності щодо якої внесено до Державного реєстру речових прав на нерухоме майно, а також відсутні відомості про обтяження речових прав на таку земельну ділянку, а у разі обтяження речових прав щодо такої земельної ділянки, будинку, будівлі або споруди іпотекою – наявність відомостей про згоду іпотекодержателя на проведення будівельних робіт</w:t>
      </w:r>
      <w:r w:rsidRPr="001E5486">
        <w:rPr>
          <w:rFonts w:ascii="Times New Roman" w:hAnsi="Times New Roman" w:cs="Times New Roman"/>
          <w:sz w:val="28"/>
          <w:szCs w:val="28"/>
        </w:rPr>
        <w:t xml:space="preserve">; </w:t>
      </w:r>
    </w:p>
    <w:p w14:paraId="1FD8D2BA" w14:textId="77777777" w:rsidR="00F3238E" w:rsidRPr="001E5486" w:rsidRDefault="00F3238E" w:rsidP="002A2D19">
      <w:pPr>
        <w:pStyle w:val="a3"/>
        <w:ind w:firstLine="708"/>
        <w:jc w:val="both"/>
        <w:rPr>
          <w:rFonts w:ascii="Times New Roman" w:hAnsi="Times New Roman" w:cs="Times New Roman"/>
          <w:sz w:val="28"/>
          <w:szCs w:val="28"/>
        </w:rPr>
      </w:pPr>
    </w:p>
    <w:p w14:paraId="5C18DE2B"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б) фізичні або юридичні особи, які є користувачами земельної ділянки/ділянок, якій/яким присвоєно кадастровий номер і відомості про державну реєстрацію права власності/користування на яку/яких внесені до Державного реєстру речових прав на нерухоме майно та на яку/які відсутні обтяження речових прав; </w:t>
      </w:r>
    </w:p>
    <w:p w14:paraId="41100517" w14:textId="77777777" w:rsidR="002A2D19" w:rsidRPr="001E5486" w:rsidRDefault="002A2D19" w:rsidP="002A2D19">
      <w:pPr>
        <w:pStyle w:val="a3"/>
        <w:ind w:firstLine="708"/>
        <w:jc w:val="both"/>
        <w:rPr>
          <w:rFonts w:ascii="Times New Roman" w:hAnsi="Times New Roman" w:cs="Times New Roman"/>
          <w:sz w:val="28"/>
          <w:szCs w:val="28"/>
        </w:rPr>
      </w:pPr>
    </w:p>
    <w:p w14:paraId="1EA02BA8"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2) у разі виконання будівельних робіт з реконструкції, капітального ремонту об’єкта будівництва: </w:t>
      </w:r>
    </w:p>
    <w:p w14:paraId="01B79FE1" w14:textId="77777777" w:rsidR="00F3238E" w:rsidRPr="001E5486" w:rsidRDefault="00F3238E" w:rsidP="002A2D19">
      <w:pPr>
        <w:pStyle w:val="a3"/>
        <w:ind w:firstLine="708"/>
        <w:jc w:val="both"/>
        <w:rPr>
          <w:rFonts w:ascii="Times New Roman" w:hAnsi="Times New Roman" w:cs="Times New Roman"/>
          <w:sz w:val="28"/>
          <w:szCs w:val="28"/>
        </w:rPr>
      </w:pPr>
    </w:p>
    <w:p w14:paraId="7C7D3807"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а) фізичні або юридичні особи, які є власниками об’єкта будівництва (у разі</w:t>
      </w:r>
    </w:p>
    <w:p w14:paraId="6ADB54B6" w14:textId="77777777" w:rsidR="002A2D19"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 xml:space="preserve">виконання будівельних робіт на об’єкті будівництва без зміни зовнішніх геометричних розмірів фундаменту будівлі, споруди у плані); </w:t>
      </w:r>
    </w:p>
    <w:p w14:paraId="7B4DB7BC" w14:textId="77777777" w:rsidR="00F3238E" w:rsidRPr="001E5486" w:rsidRDefault="00F3238E" w:rsidP="002A2D19">
      <w:pPr>
        <w:pStyle w:val="a3"/>
        <w:jc w:val="both"/>
        <w:rPr>
          <w:rFonts w:ascii="Times New Roman" w:hAnsi="Times New Roman" w:cs="Times New Roman"/>
          <w:sz w:val="28"/>
          <w:szCs w:val="28"/>
        </w:rPr>
      </w:pPr>
    </w:p>
    <w:p w14:paraId="6F8E9D9B"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lastRenderedPageBreak/>
        <w:t xml:space="preserve">б) юридична особа, якій об’єкт будівництва належить на праві господарського відання чи праві оперативного управління (у разі виконання будівельних робіт на об’єкті будівництва без зміни зовнішніх геометричних розмірів фундаменту будівлі, споруди у плані); </w:t>
      </w:r>
    </w:p>
    <w:p w14:paraId="4D413C51" w14:textId="77777777" w:rsidR="00F3238E" w:rsidRPr="001E5486" w:rsidRDefault="00F3238E" w:rsidP="002A2D19">
      <w:pPr>
        <w:pStyle w:val="a3"/>
        <w:ind w:firstLine="708"/>
        <w:jc w:val="both"/>
        <w:rPr>
          <w:rFonts w:ascii="Times New Roman" w:hAnsi="Times New Roman" w:cs="Times New Roman"/>
          <w:sz w:val="28"/>
          <w:szCs w:val="28"/>
        </w:rPr>
      </w:pPr>
    </w:p>
    <w:p w14:paraId="5AB3D6C0"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в) юридична особа, якій об’єкт будівництва належить на праві господарського відання чи праві оперативного управління та яка є власником/користувачем земельної ділянки (у разі виконання будівельних робіт на об’єкті будівництва із зміною зовнішніх геометричних розмірів фундаменту будівлі, споруди у плані); </w:t>
      </w:r>
    </w:p>
    <w:p w14:paraId="40427019" w14:textId="77777777" w:rsidR="00F3238E" w:rsidRPr="001E5486" w:rsidRDefault="00F3238E" w:rsidP="002A2D19">
      <w:pPr>
        <w:pStyle w:val="a3"/>
        <w:ind w:firstLine="708"/>
        <w:jc w:val="both"/>
        <w:rPr>
          <w:rFonts w:ascii="Times New Roman" w:hAnsi="Times New Roman" w:cs="Times New Roman"/>
          <w:sz w:val="28"/>
          <w:szCs w:val="28"/>
        </w:rPr>
      </w:pPr>
    </w:p>
    <w:p w14:paraId="4FD33B95"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г) фізична або юридична особа, які є власниками об’єкта будівництва та власниками/користувачами земельної ділянки (у разі виконання будівельних робіт на об’єкті будівництва із зміною зовнішніх геометричних розмірів фундаменту будівлі, споруди у плані); </w:t>
      </w:r>
    </w:p>
    <w:p w14:paraId="75A1AE6C" w14:textId="77777777" w:rsidR="00F3238E" w:rsidRPr="001E5486" w:rsidRDefault="00F3238E" w:rsidP="002A2D19">
      <w:pPr>
        <w:pStyle w:val="a3"/>
        <w:ind w:firstLine="708"/>
        <w:jc w:val="both"/>
        <w:rPr>
          <w:rFonts w:ascii="Times New Roman" w:hAnsi="Times New Roman" w:cs="Times New Roman"/>
          <w:sz w:val="28"/>
          <w:szCs w:val="28"/>
        </w:rPr>
      </w:pPr>
    </w:p>
    <w:p w14:paraId="56AD69A2"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ґ) об’єднання співвласників багатоквартирного будинку або управитель багатоквартирного будинку чи житлово-будівельний (житловий) кооператив, який здійснює утримання відповідного будинку, на підставі рішення співвласників багатоквартирного будинку, прийнятого відповідно до Закону України «Про особливості здійснення права власності у багатоквартирному будинку» (у тому числі рішення загальних зборів об’єднання співвласників багатоквартирного будинку, прийняте відповідно до Закону України «Про об’єднання співвласників багатоквартирного будинку») (у разі виконання будівельних робіт щодо відповідного багатоквартирного будинку). </w:t>
      </w:r>
    </w:p>
    <w:p w14:paraId="55BA4431"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Дія цього Порядку не поширюється на неподільні об’єкти незавершеного будівництва, об'єкти будівництва, які мають статус пам'ятки культурної спадщини або щойно виявленого об’єкта культурної спадщини. </w:t>
      </w:r>
    </w:p>
    <w:p w14:paraId="65D6EB8F" w14:textId="77777777" w:rsidR="002A2D19" w:rsidRPr="001E5486" w:rsidRDefault="002A2D19" w:rsidP="002A2D19">
      <w:pPr>
        <w:pStyle w:val="a3"/>
        <w:ind w:firstLine="708"/>
        <w:jc w:val="both"/>
        <w:rPr>
          <w:rFonts w:ascii="Times New Roman" w:hAnsi="Times New Roman" w:cs="Times New Roman"/>
          <w:sz w:val="28"/>
          <w:szCs w:val="28"/>
        </w:rPr>
      </w:pPr>
    </w:p>
    <w:p w14:paraId="0117AC0A"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4. Створення, перегляд, надіслання, прийняття, збирання, внесення, завантаження, накопичення, обробка, використання, розгляд, зберігання, захист,</w:t>
      </w:r>
    </w:p>
    <w:p w14:paraId="042F9C01" w14:textId="77777777" w:rsidR="002A2D19"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облік та надання відомостей (даних), які становлять предмет правового регулювання цього Порядку, та електронна інформаційна взаємодія між електронною системою з іншими інформаційними електронними системами здійснюються відповідно до Порядку ведення Єдиної державної електронної системи у сфері будівництва, затвердженого постановою Кабінету Міністрів України від 23 червня 2021 р. № 681 (Офіційний вісник України, 2021 р., № 55, ст. 3401) (далі – Порядок ведення ЄД</w:t>
      </w:r>
      <w:r w:rsidR="00F3238E" w:rsidRPr="001E5486">
        <w:rPr>
          <w:rFonts w:ascii="Times New Roman" w:hAnsi="Times New Roman" w:cs="Times New Roman"/>
          <w:sz w:val="28"/>
          <w:szCs w:val="28"/>
        </w:rPr>
        <w:t>Е</w:t>
      </w:r>
      <w:r w:rsidRPr="001E5486">
        <w:rPr>
          <w:rFonts w:ascii="Times New Roman" w:hAnsi="Times New Roman" w:cs="Times New Roman"/>
          <w:sz w:val="28"/>
          <w:szCs w:val="28"/>
        </w:rPr>
        <w:t>СБ</w:t>
      </w:r>
      <w:r w:rsidR="00F3238E" w:rsidRPr="001E5486">
        <w:rPr>
          <w:rFonts w:ascii="Times New Roman" w:hAnsi="Times New Roman" w:cs="Times New Roman"/>
          <w:sz w:val="28"/>
          <w:szCs w:val="28"/>
        </w:rPr>
        <w:t>Б</w:t>
      </w:r>
      <w:r w:rsidRPr="001E5486">
        <w:rPr>
          <w:rFonts w:ascii="Times New Roman" w:hAnsi="Times New Roman" w:cs="Times New Roman"/>
          <w:sz w:val="28"/>
          <w:szCs w:val="28"/>
        </w:rPr>
        <w:t xml:space="preserve">), з урахуванням особливостей, </w:t>
      </w:r>
      <w:r w:rsidR="00525A15" w:rsidRPr="001E5486">
        <w:rPr>
          <w:rFonts w:ascii="Times New Roman" w:hAnsi="Times New Roman" w:cs="Times New Roman"/>
          <w:sz w:val="28"/>
          <w:szCs w:val="28"/>
        </w:rPr>
        <w:t>передбачені</w:t>
      </w:r>
      <w:r w:rsidRPr="001E5486">
        <w:rPr>
          <w:rFonts w:ascii="Times New Roman" w:hAnsi="Times New Roman" w:cs="Times New Roman"/>
          <w:sz w:val="28"/>
          <w:szCs w:val="28"/>
        </w:rPr>
        <w:t xml:space="preserve"> ци</w:t>
      </w:r>
      <w:r w:rsidR="00525A15" w:rsidRPr="001E5486">
        <w:rPr>
          <w:rFonts w:ascii="Times New Roman" w:hAnsi="Times New Roman" w:cs="Times New Roman"/>
          <w:sz w:val="28"/>
          <w:szCs w:val="28"/>
        </w:rPr>
        <w:t>м</w:t>
      </w:r>
      <w:r w:rsidRPr="001E5486">
        <w:rPr>
          <w:rFonts w:ascii="Times New Roman" w:hAnsi="Times New Roman" w:cs="Times New Roman"/>
          <w:sz w:val="28"/>
          <w:szCs w:val="28"/>
        </w:rPr>
        <w:t xml:space="preserve"> Порядком. </w:t>
      </w:r>
    </w:p>
    <w:p w14:paraId="318097D3" w14:textId="77777777" w:rsidR="002A2D19" w:rsidRPr="001E5486" w:rsidRDefault="002A2D19" w:rsidP="002A2D19">
      <w:pPr>
        <w:pStyle w:val="a3"/>
        <w:jc w:val="both"/>
        <w:rPr>
          <w:rFonts w:ascii="Times New Roman" w:hAnsi="Times New Roman" w:cs="Times New Roman"/>
          <w:sz w:val="28"/>
          <w:szCs w:val="28"/>
        </w:rPr>
      </w:pPr>
    </w:p>
    <w:p w14:paraId="2D4D473D"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5. Рішення про поширення дії Закону на об'єкти будівництва та їх складові частини прий</w:t>
      </w:r>
      <w:r w:rsidR="00EB0E4F" w:rsidRPr="001E5486">
        <w:rPr>
          <w:rFonts w:ascii="Times New Roman" w:hAnsi="Times New Roman" w:cs="Times New Roman"/>
          <w:sz w:val="28"/>
          <w:szCs w:val="28"/>
        </w:rPr>
        <w:t>мається</w:t>
      </w:r>
      <w:r w:rsidRPr="001E5486">
        <w:rPr>
          <w:rFonts w:ascii="Times New Roman" w:hAnsi="Times New Roman" w:cs="Times New Roman"/>
          <w:sz w:val="28"/>
          <w:szCs w:val="28"/>
        </w:rPr>
        <w:t xml:space="preserve"> замовником у разі</w:t>
      </w:r>
      <w:r w:rsidR="001F0E82" w:rsidRPr="001E5486">
        <w:rPr>
          <w:rFonts w:ascii="Times New Roman" w:hAnsi="Times New Roman" w:cs="Times New Roman"/>
          <w:sz w:val="28"/>
          <w:szCs w:val="28"/>
        </w:rPr>
        <w:t xml:space="preserve"> вчинення таких дій</w:t>
      </w:r>
      <w:r w:rsidRPr="001E5486">
        <w:rPr>
          <w:rFonts w:ascii="Times New Roman" w:hAnsi="Times New Roman" w:cs="Times New Roman"/>
          <w:sz w:val="28"/>
          <w:szCs w:val="28"/>
        </w:rPr>
        <w:t xml:space="preserve">: </w:t>
      </w:r>
    </w:p>
    <w:p w14:paraId="08B2B196" w14:textId="77777777" w:rsidR="00F3238E" w:rsidRPr="001E5486" w:rsidRDefault="00F3238E" w:rsidP="002A2D19">
      <w:pPr>
        <w:pStyle w:val="a3"/>
        <w:ind w:firstLine="708"/>
        <w:jc w:val="both"/>
        <w:rPr>
          <w:rFonts w:ascii="Times New Roman" w:hAnsi="Times New Roman" w:cs="Times New Roman"/>
          <w:sz w:val="28"/>
          <w:szCs w:val="28"/>
        </w:rPr>
      </w:pPr>
    </w:p>
    <w:p w14:paraId="4A538F16"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1) актуалізації даних в електронній системі про: </w:t>
      </w:r>
    </w:p>
    <w:p w14:paraId="02A51B0C" w14:textId="77777777" w:rsidR="00F3238E" w:rsidRPr="001E5486" w:rsidRDefault="00F3238E" w:rsidP="002A2D19">
      <w:pPr>
        <w:pStyle w:val="a3"/>
        <w:ind w:firstLine="708"/>
        <w:jc w:val="both"/>
        <w:rPr>
          <w:rFonts w:ascii="Times New Roman" w:hAnsi="Times New Roman" w:cs="Times New Roman"/>
          <w:sz w:val="28"/>
          <w:szCs w:val="28"/>
        </w:rPr>
      </w:pPr>
    </w:p>
    <w:p w14:paraId="130B4147"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а) містобудівні умови та обмеження забудови земельної ділянки (далі </w:t>
      </w:r>
      <w:r w:rsidR="00F3238E" w:rsidRPr="001E5486">
        <w:rPr>
          <w:rFonts w:ascii="Times New Roman" w:hAnsi="Times New Roman" w:cs="Times New Roman"/>
          <w:sz w:val="28"/>
          <w:szCs w:val="28"/>
        </w:rPr>
        <w:t>–</w:t>
      </w:r>
      <w:r w:rsidRPr="001E5486">
        <w:rPr>
          <w:rFonts w:ascii="Times New Roman" w:hAnsi="Times New Roman" w:cs="Times New Roman"/>
          <w:sz w:val="28"/>
          <w:szCs w:val="28"/>
        </w:rPr>
        <w:t xml:space="preserve"> містобудівні умови та обмеження) (або зазначення підстави, за якої будівництво об’єктів може здійснюватися за відсутності містобудівних умов та обмежень); </w:t>
      </w:r>
    </w:p>
    <w:p w14:paraId="31D3F0D3" w14:textId="77777777" w:rsidR="00F3238E" w:rsidRPr="001E5486" w:rsidRDefault="00F3238E" w:rsidP="002A2D19">
      <w:pPr>
        <w:pStyle w:val="a3"/>
        <w:ind w:firstLine="708"/>
        <w:jc w:val="both"/>
        <w:rPr>
          <w:rFonts w:ascii="Times New Roman" w:hAnsi="Times New Roman" w:cs="Times New Roman"/>
          <w:sz w:val="28"/>
          <w:szCs w:val="28"/>
        </w:rPr>
      </w:pPr>
    </w:p>
    <w:p w14:paraId="2ACAA9B1"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б) технічні умови (для об’єктів, будівництво яких може здійснюватися за відсутності технічних умов (за наявності); </w:t>
      </w:r>
    </w:p>
    <w:p w14:paraId="3BDCB960" w14:textId="77777777" w:rsidR="00F3238E" w:rsidRPr="001E5486" w:rsidRDefault="00F3238E" w:rsidP="002A2D19">
      <w:pPr>
        <w:pStyle w:val="a3"/>
        <w:ind w:firstLine="708"/>
        <w:jc w:val="both"/>
        <w:rPr>
          <w:rFonts w:ascii="Times New Roman" w:hAnsi="Times New Roman" w:cs="Times New Roman"/>
          <w:sz w:val="28"/>
          <w:szCs w:val="28"/>
        </w:rPr>
      </w:pPr>
    </w:p>
    <w:p w14:paraId="1DC07C0E"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в) проектну документацію на будівництво, </w:t>
      </w:r>
      <w:r w:rsidR="001F0E82" w:rsidRPr="001E5486">
        <w:rPr>
          <w:rFonts w:ascii="Times New Roman" w:hAnsi="Times New Roman" w:cs="Times New Roman"/>
          <w:sz w:val="28"/>
          <w:szCs w:val="28"/>
        </w:rPr>
        <w:t>щодо</w:t>
      </w:r>
      <w:r w:rsidRPr="001E5486">
        <w:rPr>
          <w:rFonts w:ascii="Times New Roman" w:hAnsi="Times New Roman" w:cs="Times New Roman"/>
          <w:sz w:val="28"/>
          <w:szCs w:val="28"/>
        </w:rPr>
        <w:t xml:space="preserve"> якої отримано право на виконання будівельних робіт; </w:t>
      </w:r>
    </w:p>
    <w:p w14:paraId="7C63F94D" w14:textId="77777777" w:rsidR="00F3238E" w:rsidRPr="001E5486" w:rsidRDefault="00F3238E" w:rsidP="002A2D19">
      <w:pPr>
        <w:pStyle w:val="a3"/>
        <w:ind w:firstLine="708"/>
        <w:jc w:val="both"/>
        <w:rPr>
          <w:rFonts w:ascii="Times New Roman" w:hAnsi="Times New Roman" w:cs="Times New Roman"/>
          <w:sz w:val="28"/>
          <w:szCs w:val="28"/>
        </w:rPr>
      </w:pPr>
    </w:p>
    <w:p w14:paraId="22600579"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г) </w:t>
      </w:r>
      <w:r w:rsidR="00A2636E" w:rsidRPr="001E5486">
        <w:rPr>
          <w:rFonts w:ascii="Times New Roman" w:hAnsi="Times New Roman" w:cs="Times New Roman"/>
          <w:sz w:val="28"/>
          <w:szCs w:val="28"/>
        </w:rPr>
        <w:t>позитивний звіт за результатами експертизи проектної документації на будівництво</w:t>
      </w:r>
      <w:r w:rsidRPr="001E5486">
        <w:rPr>
          <w:rFonts w:ascii="Times New Roman" w:hAnsi="Times New Roman" w:cs="Times New Roman"/>
          <w:sz w:val="28"/>
          <w:szCs w:val="28"/>
        </w:rPr>
        <w:t xml:space="preserve">; </w:t>
      </w:r>
    </w:p>
    <w:p w14:paraId="58BEA83B" w14:textId="77777777" w:rsidR="00F3238E" w:rsidRPr="001E5486" w:rsidRDefault="00F3238E" w:rsidP="002A2D19">
      <w:pPr>
        <w:pStyle w:val="a3"/>
        <w:ind w:firstLine="708"/>
        <w:jc w:val="both"/>
        <w:rPr>
          <w:rFonts w:ascii="Times New Roman" w:hAnsi="Times New Roman" w:cs="Times New Roman"/>
          <w:sz w:val="28"/>
          <w:szCs w:val="28"/>
        </w:rPr>
      </w:pPr>
    </w:p>
    <w:p w14:paraId="2548BEE5"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ґ) право на виконання будівельних робіт; </w:t>
      </w:r>
    </w:p>
    <w:p w14:paraId="72D01A66" w14:textId="77777777" w:rsidR="002A2D19" w:rsidRPr="001E5486" w:rsidRDefault="002A2D19" w:rsidP="002A2D19">
      <w:pPr>
        <w:pStyle w:val="a3"/>
        <w:ind w:firstLine="708"/>
        <w:jc w:val="both"/>
        <w:rPr>
          <w:rFonts w:ascii="Times New Roman" w:hAnsi="Times New Roman" w:cs="Times New Roman"/>
          <w:sz w:val="28"/>
          <w:szCs w:val="28"/>
        </w:rPr>
      </w:pPr>
    </w:p>
    <w:p w14:paraId="3491B8A3" w14:textId="77777777" w:rsidR="002A2D19" w:rsidRPr="001E5486" w:rsidRDefault="002A2D19" w:rsidP="002A2D1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2) присвоєння адреси об'єкту будівництва та їх складових частин (крім об'єктів будівництва та їх складових частин, якім вже присвоєно адресу); </w:t>
      </w:r>
    </w:p>
    <w:p w14:paraId="5565092C" w14:textId="77777777" w:rsidR="00745ADD" w:rsidRPr="001E5486" w:rsidRDefault="00745ADD" w:rsidP="002A2D19">
      <w:pPr>
        <w:pStyle w:val="a3"/>
        <w:ind w:firstLine="708"/>
        <w:jc w:val="both"/>
        <w:rPr>
          <w:rFonts w:ascii="Times New Roman" w:hAnsi="Times New Roman" w:cs="Times New Roman"/>
          <w:sz w:val="28"/>
          <w:szCs w:val="28"/>
        </w:rPr>
      </w:pPr>
    </w:p>
    <w:p w14:paraId="201DD386"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3) проходження процедури верифікації відомостей про:</w:t>
      </w:r>
      <w:r w:rsidR="00745ADD" w:rsidRPr="001E5486">
        <w:rPr>
          <w:rFonts w:ascii="Times New Roman" w:hAnsi="Times New Roman" w:cs="Times New Roman"/>
          <w:sz w:val="28"/>
          <w:szCs w:val="28"/>
        </w:rPr>
        <w:t xml:space="preserve"> </w:t>
      </w:r>
    </w:p>
    <w:p w14:paraId="33487CCB"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фонди фінансування будівництва, фонди операцій з нерухомістю</w:t>
      </w:r>
      <w:r w:rsidR="005B537F" w:rsidRPr="001E5486">
        <w:rPr>
          <w:rFonts w:ascii="Times New Roman" w:hAnsi="Times New Roman" w:cs="Times New Roman"/>
          <w:sz w:val="28"/>
          <w:szCs w:val="28"/>
        </w:rPr>
        <w:t xml:space="preserve"> та їх управителів</w:t>
      </w:r>
      <w:r w:rsidRPr="001E5486">
        <w:rPr>
          <w:rFonts w:ascii="Times New Roman" w:hAnsi="Times New Roman" w:cs="Times New Roman"/>
          <w:sz w:val="28"/>
          <w:szCs w:val="28"/>
        </w:rPr>
        <w:t>, інститути</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спільного інвестування</w:t>
      </w:r>
      <w:r w:rsidR="005B537F" w:rsidRPr="001E5486">
        <w:rPr>
          <w:rFonts w:ascii="Times New Roman" w:hAnsi="Times New Roman" w:cs="Times New Roman"/>
          <w:sz w:val="28"/>
          <w:szCs w:val="28"/>
        </w:rPr>
        <w:t xml:space="preserve"> (для пайового фонду </w:t>
      </w:r>
      <w:r w:rsidR="00EB0E4F" w:rsidRPr="001E5486">
        <w:rPr>
          <w:rFonts w:ascii="Times New Roman" w:hAnsi="Times New Roman" w:cs="Times New Roman"/>
          <w:sz w:val="28"/>
          <w:szCs w:val="28"/>
        </w:rPr>
        <w:t xml:space="preserve">- </w:t>
      </w:r>
      <w:r w:rsidR="000F5026" w:rsidRPr="001E5486">
        <w:rPr>
          <w:rFonts w:ascii="Times New Roman" w:hAnsi="Times New Roman" w:cs="Times New Roman"/>
          <w:sz w:val="28"/>
          <w:szCs w:val="28"/>
        </w:rPr>
        <w:t>компані</w:t>
      </w:r>
      <w:r w:rsidR="00EB0E4F" w:rsidRPr="001E5486">
        <w:rPr>
          <w:rFonts w:ascii="Times New Roman" w:hAnsi="Times New Roman" w:cs="Times New Roman"/>
          <w:sz w:val="28"/>
          <w:szCs w:val="28"/>
        </w:rPr>
        <w:t>ї</w:t>
      </w:r>
      <w:r w:rsidR="000F5026" w:rsidRPr="001E5486">
        <w:rPr>
          <w:rFonts w:ascii="Times New Roman" w:hAnsi="Times New Roman" w:cs="Times New Roman"/>
          <w:sz w:val="28"/>
          <w:szCs w:val="28"/>
        </w:rPr>
        <w:t xml:space="preserve"> </w:t>
      </w:r>
      <w:r w:rsidR="005B537F" w:rsidRPr="001E5486">
        <w:rPr>
          <w:rFonts w:ascii="Times New Roman" w:hAnsi="Times New Roman" w:cs="Times New Roman"/>
          <w:sz w:val="28"/>
          <w:szCs w:val="28"/>
        </w:rPr>
        <w:t>з управління активами), у тому числі, які здійснювали залучення коштів з використанням форвар</w:t>
      </w:r>
      <w:r w:rsidR="00EB0E4F" w:rsidRPr="001E5486">
        <w:rPr>
          <w:rFonts w:ascii="Times New Roman" w:hAnsi="Times New Roman" w:cs="Times New Roman"/>
          <w:sz w:val="28"/>
          <w:szCs w:val="28"/>
        </w:rPr>
        <w:t>дних контрактів та деривативів</w:t>
      </w:r>
      <w:r w:rsidRPr="001E5486">
        <w:rPr>
          <w:rFonts w:ascii="Times New Roman" w:hAnsi="Times New Roman" w:cs="Times New Roman"/>
          <w:sz w:val="28"/>
          <w:szCs w:val="28"/>
        </w:rPr>
        <w:t>, юридичних осіб, які здійснювали залучення коштів</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шляхом відчуження майнових прав, емітентів цільових корпоративних облігацій,</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виконання зобов’язань за якими здійснюється шляхом передачі об’єкта (частини</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об’єкта) житлового будівництва, через які здійснювалось залучення коштів від</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фізичних та юридичних осіб;</w:t>
      </w:r>
      <w:r w:rsidR="00745ADD" w:rsidRPr="001E5486">
        <w:rPr>
          <w:rFonts w:ascii="Times New Roman" w:hAnsi="Times New Roman" w:cs="Times New Roman"/>
          <w:sz w:val="28"/>
          <w:szCs w:val="28"/>
        </w:rPr>
        <w:t xml:space="preserve"> </w:t>
      </w:r>
    </w:p>
    <w:p w14:paraId="7EE84BAA"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укладені правочини, які передбачають право на отримання об’єкта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будівництва або його складових частин у власність після прийняття в</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експлуатацію закінченого будівництвом об’єкта;</w:t>
      </w:r>
      <w:r w:rsidR="00745ADD" w:rsidRPr="001E5486">
        <w:rPr>
          <w:rFonts w:ascii="Times New Roman" w:hAnsi="Times New Roman" w:cs="Times New Roman"/>
          <w:sz w:val="28"/>
          <w:szCs w:val="28"/>
        </w:rPr>
        <w:t xml:space="preserve"> </w:t>
      </w:r>
    </w:p>
    <w:p w14:paraId="30ABA362"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осіб, які відповідно до укладених правочинів набувають право на отримання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об’єкта будівництва або його складових частин у власність після прийняття в</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експлуатацію закінченого будівництвом об’єкта;</w:t>
      </w:r>
      <w:r w:rsidR="00745ADD" w:rsidRPr="001E5486">
        <w:rPr>
          <w:rFonts w:ascii="Times New Roman" w:hAnsi="Times New Roman" w:cs="Times New Roman"/>
          <w:sz w:val="28"/>
          <w:szCs w:val="28"/>
        </w:rPr>
        <w:t xml:space="preserve"> </w:t>
      </w:r>
    </w:p>
    <w:p w14:paraId="43A7AC5C" w14:textId="77777777" w:rsidR="00745ADD" w:rsidRPr="001E5486" w:rsidRDefault="00745ADD" w:rsidP="00745ADD">
      <w:pPr>
        <w:pStyle w:val="a3"/>
        <w:ind w:firstLine="708"/>
        <w:jc w:val="both"/>
        <w:rPr>
          <w:rFonts w:ascii="Times New Roman" w:hAnsi="Times New Roman" w:cs="Times New Roman"/>
          <w:sz w:val="28"/>
          <w:szCs w:val="28"/>
        </w:rPr>
      </w:pPr>
    </w:p>
    <w:p w14:paraId="128C2363"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4) </w:t>
      </w:r>
      <w:r w:rsidR="00A2636E" w:rsidRPr="001E5486">
        <w:rPr>
          <w:rFonts w:ascii="Times New Roman" w:hAnsi="Times New Roman" w:cs="Times New Roman"/>
          <w:sz w:val="28"/>
          <w:szCs w:val="28"/>
        </w:rPr>
        <w:t>надання банківських гарантій на користь осіб, які відповідно до укладених після набрання чинності цим Порядком правочинів набувають право на отримання об’єкта будівництва або його складових частин у власність після прийняття в експлуатацію закінченого будівництвом об’єкта, щодо відсутності прав третіх осіб на такі об’єкти або прав юридичних осіб, які здійснювали залучення коштів шляхом відчуження майнових прав</w:t>
      </w:r>
      <w:r w:rsidRPr="001E5486">
        <w:rPr>
          <w:rFonts w:ascii="Times New Roman" w:hAnsi="Times New Roman" w:cs="Times New Roman"/>
          <w:sz w:val="28"/>
          <w:szCs w:val="28"/>
        </w:rPr>
        <w:t>;</w:t>
      </w:r>
      <w:r w:rsidR="00745ADD" w:rsidRPr="001E5486">
        <w:rPr>
          <w:rFonts w:ascii="Times New Roman" w:hAnsi="Times New Roman" w:cs="Times New Roman"/>
          <w:sz w:val="28"/>
          <w:szCs w:val="28"/>
        </w:rPr>
        <w:t xml:space="preserve"> </w:t>
      </w:r>
    </w:p>
    <w:p w14:paraId="253637E7" w14:textId="77777777" w:rsidR="00F3238E" w:rsidRPr="001E5486" w:rsidRDefault="00F3238E" w:rsidP="00745ADD">
      <w:pPr>
        <w:pStyle w:val="a3"/>
        <w:ind w:firstLine="708"/>
        <w:jc w:val="both"/>
        <w:rPr>
          <w:rFonts w:ascii="Times New Roman" w:hAnsi="Times New Roman" w:cs="Times New Roman"/>
          <w:sz w:val="28"/>
          <w:szCs w:val="28"/>
        </w:rPr>
      </w:pPr>
    </w:p>
    <w:p w14:paraId="2C0B4F78"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5) визначення переліку майбутніх об’єктів нерухомості, які складатимуть</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гарантійну частку (крім випадків якщо залучення коштів для фінансування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lastRenderedPageBreak/>
        <w:t>(інвестування) будівництва об'єкта здійснюється через фонди фінансування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 xml:space="preserve">будівництва). </w:t>
      </w:r>
      <w:r w:rsidR="00745ADD" w:rsidRPr="001E5486">
        <w:rPr>
          <w:rFonts w:ascii="Times New Roman" w:hAnsi="Times New Roman" w:cs="Times New Roman"/>
          <w:sz w:val="28"/>
          <w:szCs w:val="28"/>
        </w:rPr>
        <w:t xml:space="preserve"> </w:t>
      </w:r>
    </w:p>
    <w:p w14:paraId="48F46B10" w14:textId="77777777" w:rsidR="00745ADD" w:rsidRPr="001E5486" w:rsidRDefault="00745ADD" w:rsidP="00745ADD">
      <w:pPr>
        <w:pStyle w:val="a3"/>
        <w:ind w:firstLine="708"/>
        <w:jc w:val="both"/>
        <w:rPr>
          <w:rFonts w:ascii="Times New Roman" w:hAnsi="Times New Roman" w:cs="Times New Roman"/>
          <w:sz w:val="28"/>
          <w:szCs w:val="28"/>
        </w:rPr>
      </w:pPr>
    </w:p>
    <w:p w14:paraId="63BC0EB1"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6. Актуалізація даних в електронній системи здійснюється, з урахуванням особливостей, визначених</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цим Порядком:</w:t>
      </w:r>
      <w:r w:rsidR="00745ADD" w:rsidRPr="001E5486">
        <w:rPr>
          <w:rFonts w:ascii="Times New Roman" w:hAnsi="Times New Roman" w:cs="Times New Roman"/>
          <w:sz w:val="28"/>
          <w:szCs w:val="28"/>
        </w:rPr>
        <w:t xml:space="preserve"> </w:t>
      </w:r>
    </w:p>
    <w:p w14:paraId="408C79E3" w14:textId="77777777" w:rsidR="002A2D19"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проектувальником - відомостей (даних), визначених підпунктами «а» - «в»</w:t>
      </w:r>
    </w:p>
    <w:p w14:paraId="682CCE48" w14:textId="77777777" w:rsidR="00745ADD"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підпункту 1 пункту 5 цього Порядку;</w:t>
      </w:r>
      <w:r w:rsidR="00745ADD" w:rsidRPr="001E5486">
        <w:rPr>
          <w:rFonts w:ascii="Times New Roman" w:hAnsi="Times New Roman" w:cs="Times New Roman"/>
          <w:sz w:val="28"/>
          <w:szCs w:val="28"/>
        </w:rPr>
        <w:t xml:space="preserve"> </w:t>
      </w:r>
    </w:p>
    <w:p w14:paraId="19F291AD"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експертною організацією - відомостей (даних), визначених підпунктом «г»</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підпункту 1 пункту 5 цього Порядку;</w:t>
      </w:r>
      <w:r w:rsidR="00745ADD" w:rsidRPr="001E5486">
        <w:rPr>
          <w:rFonts w:ascii="Times New Roman" w:hAnsi="Times New Roman" w:cs="Times New Roman"/>
          <w:sz w:val="28"/>
          <w:szCs w:val="28"/>
        </w:rPr>
        <w:t xml:space="preserve"> </w:t>
      </w:r>
    </w:p>
    <w:p w14:paraId="09CB5472"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органами державного архітектурно-будівельного контролю </w:t>
      </w:r>
      <w:r w:rsidR="00745ADD" w:rsidRPr="001E5486">
        <w:rPr>
          <w:rFonts w:ascii="Times New Roman" w:hAnsi="Times New Roman" w:cs="Times New Roman"/>
          <w:sz w:val="28"/>
          <w:szCs w:val="28"/>
        </w:rPr>
        <w:t>–</w:t>
      </w:r>
      <w:r w:rsidRPr="001E5486">
        <w:rPr>
          <w:rFonts w:ascii="Times New Roman" w:hAnsi="Times New Roman" w:cs="Times New Roman"/>
          <w:sz w:val="28"/>
          <w:szCs w:val="28"/>
        </w:rPr>
        <w:t xml:space="preserve"> відомостей</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(даних), визначених підпунктом «ґ» підпункту 1 пункту 5 цього Порядку.</w:t>
      </w:r>
      <w:r w:rsidR="00745ADD" w:rsidRPr="001E5486">
        <w:rPr>
          <w:rFonts w:ascii="Times New Roman" w:hAnsi="Times New Roman" w:cs="Times New Roman"/>
          <w:sz w:val="28"/>
          <w:szCs w:val="28"/>
        </w:rPr>
        <w:t xml:space="preserve"> </w:t>
      </w:r>
    </w:p>
    <w:p w14:paraId="58734E89"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Актуалізовані відомості (дані) засвідчується шляхом накладення</w:t>
      </w:r>
      <w:r w:rsidR="00745ADD" w:rsidRPr="001E5486">
        <w:rPr>
          <w:rFonts w:ascii="Times New Roman" w:hAnsi="Times New Roman" w:cs="Times New Roman"/>
          <w:sz w:val="28"/>
          <w:szCs w:val="28"/>
        </w:rPr>
        <w:t xml:space="preserve"> </w:t>
      </w:r>
      <w:r w:rsidR="00CB4378" w:rsidRPr="001E5486">
        <w:rPr>
          <w:rFonts w:ascii="Times New Roman" w:hAnsi="Times New Roman" w:cs="Times New Roman"/>
          <w:sz w:val="28"/>
          <w:szCs w:val="28"/>
        </w:rPr>
        <w:t xml:space="preserve">кваліфікованого електронного підпису </w:t>
      </w:r>
      <w:r w:rsidRPr="001E5486">
        <w:rPr>
          <w:rFonts w:ascii="Times New Roman" w:hAnsi="Times New Roman" w:cs="Times New Roman"/>
          <w:sz w:val="28"/>
          <w:szCs w:val="28"/>
        </w:rPr>
        <w:t>проектувальника/експертної організації</w:t>
      </w:r>
      <w:r w:rsidR="008C7DFF" w:rsidRPr="001E5486">
        <w:rPr>
          <w:rFonts w:ascii="Times New Roman" w:hAnsi="Times New Roman" w:cs="Times New Roman"/>
          <w:sz w:val="28"/>
          <w:szCs w:val="28"/>
        </w:rPr>
        <w:t xml:space="preserve"> посадової особи органу державного архітектурно-будівельного контролю</w:t>
      </w:r>
      <w:r w:rsidRPr="001E5486">
        <w:rPr>
          <w:rFonts w:ascii="Times New Roman" w:hAnsi="Times New Roman" w:cs="Times New Roman"/>
          <w:sz w:val="28"/>
          <w:szCs w:val="28"/>
        </w:rPr>
        <w:t>.</w:t>
      </w:r>
      <w:r w:rsidR="00745ADD" w:rsidRPr="001E5486">
        <w:rPr>
          <w:rFonts w:ascii="Times New Roman" w:hAnsi="Times New Roman" w:cs="Times New Roman"/>
          <w:sz w:val="28"/>
          <w:szCs w:val="28"/>
        </w:rPr>
        <w:t xml:space="preserve"> </w:t>
      </w:r>
    </w:p>
    <w:p w14:paraId="5A98D5A7"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У разі відсутності в електронній системі відомостей про видані містобудівні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умови та обмеження, які видано до запровадження електронної системи та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зазначено проектувальником у проектній документації, такі відомості повинні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бути підтверджені органом, що їх видав (його правонаступником, а в разі його</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відсутності — суб’єктом, який забезпечує надання відповідної адміністративної</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 xml:space="preserve">послуги), відповідно до Порядку ведення </w:t>
      </w:r>
      <w:r w:rsidR="00F3238E" w:rsidRPr="001E5486">
        <w:rPr>
          <w:rFonts w:ascii="Times New Roman" w:hAnsi="Times New Roman" w:cs="Times New Roman"/>
          <w:sz w:val="28"/>
          <w:szCs w:val="28"/>
        </w:rPr>
        <w:t>ЄДЕСББ</w:t>
      </w:r>
      <w:r w:rsidRPr="001E5486">
        <w:rPr>
          <w:rFonts w:ascii="Times New Roman" w:hAnsi="Times New Roman" w:cs="Times New Roman"/>
          <w:sz w:val="28"/>
          <w:szCs w:val="28"/>
        </w:rPr>
        <w:t>.</w:t>
      </w:r>
      <w:r w:rsidR="00745ADD" w:rsidRPr="001E5486">
        <w:rPr>
          <w:rFonts w:ascii="Times New Roman" w:hAnsi="Times New Roman" w:cs="Times New Roman"/>
          <w:sz w:val="28"/>
          <w:szCs w:val="28"/>
        </w:rPr>
        <w:t xml:space="preserve"> </w:t>
      </w:r>
    </w:p>
    <w:p w14:paraId="3449597C"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У разі відсутності в електронній системі відомостей про видані технічні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умови, які видано до запровадження електронної системи та зазначено</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проектувальником у проектній документації на будівництво, такі відомості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повинні бути підтверджені органом, що їх видав (його правонаступником, а в</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разі його відсутності — суб’єктом, який забезпечує надання відповідної</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 xml:space="preserve">послуги), відповідно до Порядку ведення </w:t>
      </w:r>
      <w:r w:rsidR="00F3238E" w:rsidRPr="001E5486">
        <w:rPr>
          <w:rFonts w:ascii="Times New Roman" w:hAnsi="Times New Roman" w:cs="Times New Roman"/>
          <w:sz w:val="28"/>
          <w:szCs w:val="28"/>
        </w:rPr>
        <w:t>ЄДЕСББ</w:t>
      </w:r>
      <w:r w:rsidRPr="001E5486">
        <w:rPr>
          <w:rFonts w:ascii="Times New Roman" w:hAnsi="Times New Roman" w:cs="Times New Roman"/>
          <w:sz w:val="28"/>
          <w:szCs w:val="28"/>
        </w:rPr>
        <w:t>.</w:t>
      </w:r>
      <w:r w:rsidR="00745ADD" w:rsidRPr="001E5486">
        <w:rPr>
          <w:rFonts w:ascii="Times New Roman" w:hAnsi="Times New Roman" w:cs="Times New Roman"/>
          <w:sz w:val="28"/>
          <w:szCs w:val="28"/>
        </w:rPr>
        <w:t xml:space="preserve"> </w:t>
      </w:r>
    </w:p>
    <w:p w14:paraId="7CFAC083" w14:textId="77777777" w:rsidR="00745ADD" w:rsidRPr="001E5486" w:rsidRDefault="00745ADD" w:rsidP="00745ADD">
      <w:pPr>
        <w:pStyle w:val="a3"/>
        <w:ind w:firstLine="708"/>
        <w:jc w:val="both"/>
        <w:rPr>
          <w:rFonts w:ascii="Times New Roman" w:hAnsi="Times New Roman" w:cs="Times New Roman"/>
          <w:sz w:val="28"/>
          <w:szCs w:val="28"/>
        </w:rPr>
      </w:pPr>
    </w:p>
    <w:p w14:paraId="3AB852F5"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7. Проектувальником під час актуалізації відомостей до проектної</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документації на будівництво об'єкта вносяться та/або підтверджуються такі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актуальні відомості:</w:t>
      </w:r>
      <w:r w:rsidR="00745ADD" w:rsidRPr="001E5486">
        <w:rPr>
          <w:rFonts w:ascii="Times New Roman" w:hAnsi="Times New Roman" w:cs="Times New Roman"/>
          <w:sz w:val="28"/>
          <w:szCs w:val="28"/>
        </w:rPr>
        <w:t xml:space="preserve"> </w:t>
      </w:r>
    </w:p>
    <w:p w14:paraId="4C535419" w14:textId="77777777" w:rsidR="00F3238E" w:rsidRPr="001E5486" w:rsidRDefault="00F3238E" w:rsidP="00745ADD">
      <w:pPr>
        <w:pStyle w:val="a3"/>
        <w:ind w:firstLine="708"/>
        <w:jc w:val="both"/>
        <w:rPr>
          <w:rFonts w:ascii="Times New Roman" w:hAnsi="Times New Roman" w:cs="Times New Roman"/>
          <w:sz w:val="28"/>
          <w:szCs w:val="28"/>
        </w:rPr>
      </w:pPr>
    </w:p>
    <w:p w14:paraId="33CE2DC8"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1) ідентифікатор об’єкта будівництва (для об’єктів нового будівництва,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яким присвоєно ідентифікатор об’єкта будівництва до розроблення проектної</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документації);</w:t>
      </w:r>
      <w:r w:rsidR="00745ADD" w:rsidRPr="001E5486">
        <w:rPr>
          <w:rFonts w:ascii="Times New Roman" w:hAnsi="Times New Roman" w:cs="Times New Roman"/>
          <w:sz w:val="28"/>
          <w:szCs w:val="28"/>
        </w:rPr>
        <w:t xml:space="preserve"> </w:t>
      </w:r>
    </w:p>
    <w:p w14:paraId="07BF1E50" w14:textId="77777777" w:rsidR="00F3238E" w:rsidRPr="001E5486" w:rsidRDefault="00F3238E" w:rsidP="00745ADD">
      <w:pPr>
        <w:pStyle w:val="a3"/>
        <w:ind w:firstLine="708"/>
        <w:jc w:val="both"/>
        <w:rPr>
          <w:rFonts w:ascii="Times New Roman" w:hAnsi="Times New Roman" w:cs="Times New Roman"/>
          <w:sz w:val="28"/>
          <w:szCs w:val="28"/>
        </w:rPr>
      </w:pPr>
    </w:p>
    <w:p w14:paraId="49FA8F92"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2) реєстраційний номер містобудівних умов та обмежень в Реєстрі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будівельної діяльності електронної системи (або зазначення підстави, за якої</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будівництво об’єктів може здійснюватися за відсутності містобудівних умов та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обмежень);</w:t>
      </w:r>
      <w:r w:rsidR="00745ADD" w:rsidRPr="001E5486">
        <w:rPr>
          <w:rFonts w:ascii="Times New Roman" w:hAnsi="Times New Roman" w:cs="Times New Roman"/>
          <w:sz w:val="28"/>
          <w:szCs w:val="28"/>
        </w:rPr>
        <w:t xml:space="preserve"> </w:t>
      </w:r>
    </w:p>
    <w:p w14:paraId="2C62A9D5" w14:textId="77777777" w:rsidR="00F3238E" w:rsidRPr="001E5486" w:rsidRDefault="00F3238E" w:rsidP="00745ADD">
      <w:pPr>
        <w:pStyle w:val="a3"/>
        <w:ind w:firstLine="708"/>
        <w:jc w:val="both"/>
        <w:rPr>
          <w:rFonts w:ascii="Times New Roman" w:hAnsi="Times New Roman" w:cs="Times New Roman"/>
          <w:sz w:val="28"/>
          <w:szCs w:val="28"/>
        </w:rPr>
      </w:pPr>
    </w:p>
    <w:p w14:paraId="601A2964"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3) реєстраційний номер (реєстраційні номери) технічних умов </w:t>
      </w:r>
      <w:r w:rsidR="007426CA" w:rsidRPr="001E5486">
        <w:rPr>
          <w:rFonts w:ascii="Times New Roman" w:hAnsi="Times New Roman" w:cs="Times New Roman"/>
          <w:sz w:val="28"/>
          <w:szCs w:val="28"/>
        </w:rPr>
        <w:t>в Реєстрі будівельної діяльності електронної системи</w:t>
      </w:r>
      <w:r w:rsidRPr="001E5486">
        <w:rPr>
          <w:rFonts w:ascii="Times New Roman" w:hAnsi="Times New Roman" w:cs="Times New Roman"/>
          <w:sz w:val="28"/>
          <w:szCs w:val="28"/>
        </w:rPr>
        <w:t xml:space="preserve"> (для об’єктів, будівництво яких може здійснюватися за відсутності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технічних умов (за наявності);</w:t>
      </w:r>
      <w:r w:rsidR="00745ADD" w:rsidRPr="001E5486">
        <w:rPr>
          <w:rFonts w:ascii="Times New Roman" w:hAnsi="Times New Roman" w:cs="Times New Roman"/>
          <w:sz w:val="28"/>
          <w:szCs w:val="28"/>
        </w:rPr>
        <w:t xml:space="preserve"> </w:t>
      </w:r>
    </w:p>
    <w:p w14:paraId="66B2D970" w14:textId="77777777" w:rsidR="00F3238E" w:rsidRPr="001E5486" w:rsidRDefault="00F3238E" w:rsidP="00745ADD">
      <w:pPr>
        <w:pStyle w:val="a3"/>
        <w:ind w:firstLine="708"/>
        <w:jc w:val="both"/>
        <w:rPr>
          <w:rFonts w:ascii="Times New Roman" w:hAnsi="Times New Roman" w:cs="Times New Roman"/>
          <w:sz w:val="28"/>
          <w:szCs w:val="28"/>
        </w:rPr>
      </w:pPr>
    </w:p>
    <w:p w14:paraId="764C7E0B"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lastRenderedPageBreak/>
        <w:t xml:space="preserve">4) реєстраційний номер завдання на проектування </w:t>
      </w:r>
      <w:r w:rsidR="007426CA" w:rsidRPr="001E5486">
        <w:rPr>
          <w:rFonts w:ascii="Times New Roman" w:hAnsi="Times New Roman" w:cs="Times New Roman"/>
          <w:sz w:val="28"/>
          <w:szCs w:val="28"/>
        </w:rPr>
        <w:t>в Реєстрі будівельної діяльності електронної системи</w:t>
      </w:r>
      <w:r w:rsidRPr="001E5486">
        <w:rPr>
          <w:rFonts w:ascii="Times New Roman" w:hAnsi="Times New Roman" w:cs="Times New Roman"/>
          <w:sz w:val="28"/>
          <w:szCs w:val="28"/>
        </w:rPr>
        <w:t>;</w:t>
      </w:r>
    </w:p>
    <w:p w14:paraId="6F8C5C76" w14:textId="77777777" w:rsidR="00F3238E" w:rsidRPr="001E5486" w:rsidRDefault="00F3238E" w:rsidP="00745ADD">
      <w:pPr>
        <w:pStyle w:val="a3"/>
        <w:ind w:firstLine="708"/>
        <w:jc w:val="both"/>
        <w:rPr>
          <w:rFonts w:ascii="Times New Roman" w:hAnsi="Times New Roman" w:cs="Times New Roman"/>
          <w:sz w:val="28"/>
          <w:szCs w:val="28"/>
        </w:rPr>
      </w:pPr>
    </w:p>
    <w:p w14:paraId="76C40D6E"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5) реєстраційний номер енергетичного сертифіката </w:t>
      </w:r>
      <w:r w:rsidR="007426CA" w:rsidRPr="001E5486">
        <w:rPr>
          <w:rFonts w:ascii="Times New Roman" w:hAnsi="Times New Roman" w:cs="Times New Roman"/>
          <w:sz w:val="28"/>
          <w:szCs w:val="28"/>
        </w:rPr>
        <w:t xml:space="preserve">в Реєстрі будівельної діяльності електронної системи </w:t>
      </w:r>
      <w:r w:rsidRPr="001E5486">
        <w:rPr>
          <w:rFonts w:ascii="Times New Roman" w:hAnsi="Times New Roman" w:cs="Times New Roman"/>
          <w:sz w:val="28"/>
          <w:szCs w:val="28"/>
        </w:rPr>
        <w:t>(або зазначення підстави, за якої будівництво об’єктів може здійснюватися за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відсутності енергетичного сертифіката);</w:t>
      </w:r>
      <w:r w:rsidR="00745ADD" w:rsidRPr="001E5486">
        <w:rPr>
          <w:rFonts w:ascii="Times New Roman" w:hAnsi="Times New Roman" w:cs="Times New Roman"/>
          <w:sz w:val="28"/>
          <w:szCs w:val="28"/>
        </w:rPr>
        <w:t xml:space="preserve"> </w:t>
      </w:r>
    </w:p>
    <w:p w14:paraId="5A442AD2" w14:textId="77777777" w:rsidR="00F3238E" w:rsidRPr="001E5486" w:rsidRDefault="00F3238E" w:rsidP="00745ADD">
      <w:pPr>
        <w:pStyle w:val="a3"/>
        <w:ind w:firstLine="708"/>
        <w:jc w:val="both"/>
        <w:rPr>
          <w:rFonts w:ascii="Times New Roman" w:hAnsi="Times New Roman" w:cs="Times New Roman"/>
          <w:sz w:val="28"/>
          <w:szCs w:val="28"/>
        </w:rPr>
      </w:pPr>
    </w:p>
    <w:p w14:paraId="042BAFDB"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6) код об’єкта будівництва відповідно до Державного класифікатора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будівель та споруд ДК 018-2000;</w:t>
      </w:r>
      <w:r w:rsidR="00745ADD" w:rsidRPr="001E5486">
        <w:rPr>
          <w:rFonts w:ascii="Times New Roman" w:hAnsi="Times New Roman" w:cs="Times New Roman"/>
          <w:sz w:val="28"/>
          <w:szCs w:val="28"/>
        </w:rPr>
        <w:t xml:space="preserve"> </w:t>
      </w:r>
    </w:p>
    <w:p w14:paraId="1B0617D0" w14:textId="77777777" w:rsidR="00F3238E" w:rsidRPr="001E5486" w:rsidRDefault="00F3238E" w:rsidP="00745ADD">
      <w:pPr>
        <w:pStyle w:val="a3"/>
        <w:ind w:firstLine="708"/>
        <w:jc w:val="both"/>
        <w:rPr>
          <w:rFonts w:ascii="Times New Roman" w:hAnsi="Times New Roman" w:cs="Times New Roman"/>
          <w:sz w:val="28"/>
          <w:szCs w:val="28"/>
        </w:rPr>
      </w:pPr>
    </w:p>
    <w:p w14:paraId="53CC4354" w14:textId="77777777" w:rsidR="002A2D19"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7) клас наслідків (відповідальності) будівель та споруд об’єкта будівництва</w:t>
      </w:r>
    </w:p>
    <w:p w14:paraId="5E3FD344" w14:textId="77777777" w:rsidR="00745ADD"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та відомості розрахунку класу наслідків (відповідальності) будівель та споруд</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щодо такого об’єкта будівництва;</w:t>
      </w:r>
      <w:r w:rsidR="00745ADD" w:rsidRPr="001E5486">
        <w:rPr>
          <w:rFonts w:ascii="Times New Roman" w:hAnsi="Times New Roman" w:cs="Times New Roman"/>
          <w:sz w:val="28"/>
          <w:szCs w:val="28"/>
        </w:rPr>
        <w:t xml:space="preserve"> </w:t>
      </w:r>
    </w:p>
    <w:p w14:paraId="5198CB2B" w14:textId="77777777" w:rsidR="00F3238E" w:rsidRPr="001E5486" w:rsidRDefault="00F3238E" w:rsidP="002A2D19">
      <w:pPr>
        <w:pStyle w:val="a3"/>
        <w:jc w:val="both"/>
        <w:rPr>
          <w:rFonts w:ascii="Times New Roman" w:hAnsi="Times New Roman" w:cs="Times New Roman"/>
          <w:sz w:val="28"/>
          <w:szCs w:val="28"/>
        </w:rPr>
      </w:pPr>
    </w:p>
    <w:p w14:paraId="6DB706F0"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8) відсутність у об’єкта статусу пам’ятки культурної спадщини, відомості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про розташування об’єкта будівництва у межах територій пам’яток культурної</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спадщини, історико-культурних заповідників, історико-культурних заповідних</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територій, зони охорони, охоронюваних археологічних територій, історичних</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ареалів населених місць, територій об’єктів всесвітньої спадщини та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їх буферних зон;</w:t>
      </w:r>
      <w:r w:rsidR="00745ADD" w:rsidRPr="001E5486">
        <w:rPr>
          <w:rFonts w:ascii="Times New Roman" w:hAnsi="Times New Roman" w:cs="Times New Roman"/>
          <w:sz w:val="28"/>
          <w:szCs w:val="28"/>
        </w:rPr>
        <w:t xml:space="preserve"> </w:t>
      </w:r>
    </w:p>
    <w:p w14:paraId="2192089F" w14:textId="77777777" w:rsidR="00F3238E" w:rsidRPr="001E5486" w:rsidRDefault="00F3238E" w:rsidP="00745ADD">
      <w:pPr>
        <w:pStyle w:val="a3"/>
        <w:ind w:firstLine="708"/>
        <w:jc w:val="both"/>
        <w:rPr>
          <w:rFonts w:ascii="Times New Roman" w:hAnsi="Times New Roman" w:cs="Times New Roman"/>
          <w:sz w:val="28"/>
          <w:szCs w:val="28"/>
        </w:rPr>
      </w:pPr>
    </w:p>
    <w:p w14:paraId="7A6170BC"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9) </w:t>
      </w:r>
      <w:r w:rsidR="007426CA" w:rsidRPr="001E5486">
        <w:rPr>
          <w:rFonts w:ascii="Times New Roman" w:hAnsi="Times New Roman" w:cs="Times New Roman"/>
          <w:sz w:val="28"/>
          <w:szCs w:val="28"/>
        </w:rPr>
        <w:t>прізвище, власне ім’я, по батькові (за наявності), серія та номер кваліфікаційного сертифіката виконавця окремих видів робіт (послуг), пов’язаних із створенням об’єктів архітектури (сертифіката – для особи, яка прирівняна до виконавця окремих видів робіт (послуг), пов’язаних із створенням об’єктів архітектури відповідно до статті 17 Закону України «Про архітектурну діяльність», під керівництвом якого розроблено проектну документацію на будівництво, а також прізвище, власне ім’я, по батькові (за наявності), серія та номер кваліфікаційного сертифіката (сертифіката – для особи, яка прирівняна до виконавця окремих видів робіт (послуг), пов’язаних із створенням об’єктів архітектури відповідно до статті 17 Закону України «Про архітектурну діяльність» (за наявності) осіб, якими розроблено окремі розділи проектної документації на будівництво</w:t>
      </w:r>
      <w:r w:rsidRPr="001E5486">
        <w:rPr>
          <w:rFonts w:ascii="Times New Roman" w:hAnsi="Times New Roman" w:cs="Times New Roman"/>
          <w:sz w:val="28"/>
          <w:szCs w:val="28"/>
        </w:rPr>
        <w:t>;</w:t>
      </w:r>
      <w:r w:rsidR="00745ADD" w:rsidRPr="001E5486">
        <w:rPr>
          <w:rFonts w:ascii="Times New Roman" w:hAnsi="Times New Roman" w:cs="Times New Roman"/>
          <w:sz w:val="28"/>
          <w:szCs w:val="28"/>
        </w:rPr>
        <w:t xml:space="preserve"> </w:t>
      </w:r>
    </w:p>
    <w:p w14:paraId="072EC640" w14:textId="77777777" w:rsidR="00F3238E" w:rsidRPr="001E5486" w:rsidRDefault="00F3238E" w:rsidP="00745ADD">
      <w:pPr>
        <w:pStyle w:val="a3"/>
        <w:ind w:firstLine="708"/>
        <w:jc w:val="both"/>
        <w:rPr>
          <w:rFonts w:ascii="Times New Roman" w:hAnsi="Times New Roman" w:cs="Times New Roman"/>
          <w:sz w:val="28"/>
          <w:szCs w:val="28"/>
        </w:rPr>
      </w:pPr>
    </w:p>
    <w:p w14:paraId="287832BC" w14:textId="77777777" w:rsidR="002A2D19"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10) результати оцінки впливу на довкілля у разі будівництва об’єкта, що</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підлягає оцінці впливу на довкілля згідно із Законом України «Про оцінку</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впливу на довкілля», або відмітка про те, що об’єкт будівництва не належить до</w:t>
      </w:r>
    </w:p>
    <w:p w14:paraId="263F1397" w14:textId="77777777" w:rsidR="002A2D19"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об’єктів першої чи другої категорії, які можуть мати значний вплив на довкілля,</w:t>
      </w:r>
    </w:p>
    <w:p w14:paraId="5CDF51A9" w14:textId="77777777" w:rsidR="00745ADD"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і не підлягає оцінці впливу на довкілля (або зазначення підстави, за якої</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будівництво об’єктів може здійснюватися за відсутності результатів оцінки</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впливу на довкілля);</w:t>
      </w:r>
      <w:r w:rsidR="00745ADD" w:rsidRPr="001E5486">
        <w:rPr>
          <w:rFonts w:ascii="Times New Roman" w:hAnsi="Times New Roman" w:cs="Times New Roman"/>
          <w:sz w:val="28"/>
          <w:szCs w:val="28"/>
        </w:rPr>
        <w:t xml:space="preserve"> </w:t>
      </w:r>
    </w:p>
    <w:p w14:paraId="7E4C9702" w14:textId="77777777" w:rsidR="00F3238E" w:rsidRPr="001E5486" w:rsidRDefault="00F3238E" w:rsidP="002A2D19">
      <w:pPr>
        <w:pStyle w:val="a3"/>
        <w:jc w:val="both"/>
        <w:rPr>
          <w:rFonts w:ascii="Times New Roman" w:hAnsi="Times New Roman" w:cs="Times New Roman"/>
          <w:sz w:val="28"/>
          <w:szCs w:val="28"/>
        </w:rPr>
      </w:pPr>
    </w:p>
    <w:p w14:paraId="5B4A2707" w14:textId="77777777" w:rsidR="002A2D19"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11) реквізити адреси, визначені пунктом 10 частини четвертої статті 26</w:t>
      </w:r>
      <w:r w:rsidRPr="001E5486">
        <w:rPr>
          <w:rFonts w:ascii="Times New Roman" w:hAnsi="Times New Roman" w:cs="Times New Roman"/>
          <w:sz w:val="28"/>
          <w:szCs w:val="28"/>
          <w:vertAlign w:val="superscript"/>
        </w:rPr>
        <w:t>3</w:t>
      </w:r>
      <w:r w:rsidR="00745ADD" w:rsidRPr="001E5486">
        <w:rPr>
          <w:rFonts w:ascii="Times New Roman" w:hAnsi="Times New Roman" w:cs="Times New Roman"/>
          <w:sz w:val="28"/>
          <w:szCs w:val="28"/>
          <w:vertAlign w:val="superscript"/>
        </w:rPr>
        <w:t xml:space="preserve"> </w:t>
      </w:r>
      <w:r w:rsidRPr="001E5486">
        <w:rPr>
          <w:rFonts w:ascii="Times New Roman" w:hAnsi="Times New Roman" w:cs="Times New Roman"/>
          <w:sz w:val="28"/>
          <w:szCs w:val="28"/>
        </w:rPr>
        <w:t>Закону України «Про регулювання містобудівної діяльності», на планах поверхів</w:t>
      </w:r>
    </w:p>
    <w:p w14:paraId="46C828C2" w14:textId="77777777" w:rsidR="002A2D19"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lastRenderedPageBreak/>
        <w:t>у разі наявності в об’єкті будівництва складових частин (квартир, вбудованих чи</w:t>
      </w:r>
    </w:p>
    <w:p w14:paraId="07D085ED" w14:textId="77777777" w:rsidR="002A2D19"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вбудовано-прибудованих житлових та нежитлових приміщень у будинку,</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будівлі, споруді, гаражних боксів, машиномісць, інших житлових та нежитлових</w:t>
      </w:r>
    </w:p>
    <w:p w14:paraId="65AE9AB4" w14:textId="77777777" w:rsidR="00745ADD"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приміщень), які після прийняття об’єкта в експлуатацію є самостійними</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об’єктами нерухомого майна;</w:t>
      </w:r>
      <w:r w:rsidR="00745ADD" w:rsidRPr="001E5486">
        <w:rPr>
          <w:rFonts w:ascii="Times New Roman" w:hAnsi="Times New Roman" w:cs="Times New Roman"/>
          <w:sz w:val="28"/>
          <w:szCs w:val="28"/>
        </w:rPr>
        <w:t xml:space="preserve"> </w:t>
      </w:r>
    </w:p>
    <w:p w14:paraId="7671E1C6" w14:textId="77777777" w:rsidR="00F3238E" w:rsidRPr="001E5486" w:rsidRDefault="00F3238E" w:rsidP="002A2D19">
      <w:pPr>
        <w:pStyle w:val="a3"/>
        <w:jc w:val="both"/>
        <w:rPr>
          <w:rFonts w:ascii="Times New Roman" w:hAnsi="Times New Roman" w:cs="Times New Roman"/>
          <w:sz w:val="28"/>
          <w:szCs w:val="28"/>
        </w:rPr>
      </w:pPr>
    </w:p>
    <w:p w14:paraId="09EF68D6"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12) зведений кошторисний розрахунок із заявленою кошторисною вартістю</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об’єкта будівництва для об’єктів будівництва, які споруджуються із залученням бюджетних коштів, коштів державних і комунальних підприємств, установ та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організацій, а також кредитів, наданих під державні гарантії;</w:t>
      </w:r>
      <w:r w:rsidR="00745ADD" w:rsidRPr="001E5486">
        <w:rPr>
          <w:rFonts w:ascii="Times New Roman" w:hAnsi="Times New Roman" w:cs="Times New Roman"/>
          <w:sz w:val="28"/>
          <w:szCs w:val="28"/>
        </w:rPr>
        <w:t xml:space="preserve"> </w:t>
      </w:r>
    </w:p>
    <w:p w14:paraId="40958F9E" w14:textId="77777777" w:rsidR="00F3238E" w:rsidRPr="001E5486" w:rsidRDefault="00F3238E" w:rsidP="00745ADD">
      <w:pPr>
        <w:pStyle w:val="a3"/>
        <w:ind w:firstLine="708"/>
        <w:jc w:val="both"/>
        <w:rPr>
          <w:rFonts w:ascii="Times New Roman" w:hAnsi="Times New Roman" w:cs="Times New Roman"/>
          <w:sz w:val="28"/>
          <w:szCs w:val="28"/>
        </w:rPr>
      </w:pPr>
    </w:p>
    <w:p w14:paraId="44B36AE1"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13) генеральний план об’єкта будівництва на топографічній основі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масштабом 1:500 або 1:1000 (нова або відкоригована) з нанесенням контурів</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земельних ділянок, об’єктів будівництва, існуючих будівель та споруд, який є</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складовою проектної документації на будівництво об’єкта;</w:t>
      </w:r>
      <w:r w:rsidR="00745ADD" w:rsidRPr="001E5486">
        <w:rPr>
          <w:rFonts w:ascii="Times New Roman" w:hAnsi="Times New Roman" w:cs="Times New Roman"/>
          <w:sz w:val="28"/>
          <w:szCs w:val="28"/>
        </w:rPr>
        <w:t xml:space="preserve"> </w:t>
      </w:r>
    </w:p>
    <w:p w14:paraId="32180258" w14:textId="77777777" w:rsidR="00F3238E" w:rsidRPr="001E5486" w:rsidRDefault="00F3238E" w:rsidP="00745ADD">
      <w:pPr>
        <w:pStyle w:val="a3"/>
        <w:ind w:firstLine="708"/>
        <w:jc w:val="both"/>
        <w:rPr>
          <w:rFonts w:ascii="Times New Roman" w:hAnsi="Times New Roman" w:cs="Times New Roman"/>
          <w:sz w:val="28"/>
          <w:szCs w:val="28"/>
        </w:rPr>
      </w:pPr>
    </w:p>
    <w:p w14:paraId="5E1EC42E"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14) техніко-економічні показники кожного об’єкта будівництва та їх</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складових частин (квартир, вбудованих чи вбудовано-прибудованих житлових</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та нежитлових приміщень у будинку, будівлі, споруді, гаражних боксів,</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машиномісць, інших житлових та нежитлових приміщень), які після прийняття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об’єкта в експлуатацію є самостійними об’єктами нерухомого майна;</w:t>
      </w:r>
      <w:r w:rsidR="00745ADD" w:rsidRPr="001E5486">
        <w:rPr>
          <w:rFonts w:ascii="Times New Roman" w:hAnsi="Times New Roman" w:cs="Times New Roman"/>
          <w:sz w:val="28"/>
          <w:szCs w:val="28"/>
        </w:rPr>
        <w:t xml:space="preserve"> </w:t>
      </w:r>
    </w:p>
    <w:p w14:paraId="5D590D39" w14:textId="77777777" w:rsidR="00F3238E" w:rsidRPr="001E5486" w:rsidRDefault="00F3238E" w:rsidP="00745ADD">
      <w:pPr>
        <w:pStyle w:val="a3"/>
        <w:ind w:firstLine="708"/>
        <w:jc w:val="both"/>
        <w:rPr>
          <w:rFonts w:ascii="Times New Roman" w:hAnsi="Times New Roman" w:cs="Times New Roman"/>
          <w:sz w:val="28"/>
          <w:szCs w:val="28"/>
        </w:rPr>
      </w:pPr>
    </w:p>
    <w:p w14:paraId="3C5D2EDB"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15) координати поворотних точок меж контурів об’єктів будівництва, їх</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висотності у форматі geojson у Державній геодезичній референцній системі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координат УСК-2000.</w:t>
      </w:r>
      <w:r w:rsidR="00745ADD" w:rsidRPr="001E5486">
        <w:rPr>
          <w:rFonts w:ascii="Times New Roman" w:hAnsi="Times New Roman" w:cs="Times New Roman"/>
          <w:sz w:val="28"/>
          <w:szCs w:val="28"/>
        </w:rPr>
        <w:t xml:space="preserve"> </w:t>
      </w:r>
    </w:p>
    <w:p w14:paraId="5DDB57A8" w14:textId="77777777" w:rsidR="00745ADD" w:rsidRPr="001E5486" w:rsidRDefault="002A2D19" w:rsidP="00A1486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Актуалізація відомостей про проектну документацію на будівництво не</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передбачає необхідність внесення змін до неї з метою приведення у відповідність</w:t>
      </w:r>
      <w:r w:rsidR="00A14869" w:rsidRPr="001E5486">
        <w:rPr>
          <w:rFonts w:ascii="Times New Roman" w:hAnsi="Times New Roman" w:cs="Times New Roman"/>
          <w:sz w:val="28"/>
          <w:szCs w:val="28"/>
        </w:rPr>
        <w:t xml:space="preserve"> </w:t>
      </w:r>
      <w:r w:rsidRPr="001E5486">
        <w:rPr>
          <w:rFonts w:ascii="Times New Roman" w:hAnsi="Times New Roman" w:cs="Times New Roman"/>
          <w:sz w:val="28"/>
          <w:szCs w:val="28"/>
        </w:rPr>
        <w:t>до будівельних норм, нормативних документів, обов’язковість застосування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яких встановлена законодавством.</w:t>
      </w:r>
      <w:r w:rsidR="00745ADD" w:rsidRPr="001E5486">
        <w:rPr>
          <w:rFonts w:ascii="Times New Roman" w:hAnsi="Times New Roman" w:cs="Times New Roman"/>
          <w:sz w:val="28"/>
          <w:szCs w:val="28"/>
        </w:rPr>
        <w:t xml:space="preserve"> </w:t>
      </w:r>
    </w:p>
    <w:p w14:paraId="42BEA88A" w14:textId="77777777" w:rsidR="00745ADD" w:rsidRPr="001E5486" w:rsidRDefault="00745ADD" w:rsidP="002A2D19">
      <w:pPr>
        <w:pStyle w:val="a3"/>
        <w:jc w:val="both"/>
        <w:rPr>
          <w:rFonts w:ascii="Times New Roman" w:hAnsi="Times New Roman" w:cs="Times New Roman"/>
          <w:sz w:val="28"/>
          <w:szCs w:val="28"/>
        </w:rPr>
      </w:pPr>
    </w:p>
    <w:p w14:paraId="27548E2D"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8. Під час актуалізації даних про експертизу проектної документації на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будівництво експертною організацією додатково вносяться та/або</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підтверджуються такі відомості станом на дату видачі та підписання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позитивного звіту про результати експертизи проектної документації на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будівництво:</w:t>
      </w:r>
      <w:r w:rsidR="00745ADD" w:rsidRPr="001E5486">
        <w:rPr>
          <w:rFonts w:ascii="Times New Roman" w:hAnsi="Times New Roman" w:cs="Times New Roman"/>
          <w:sz w:val="28"/>
          <w:szCs w:val="28"/>
        </w:rPr>
        <w:t xml:space="preserve"> </w:t>
      </w:r>
    </w:p>
    <w:p w14:paraId="71DF183B" w14:textId="77777777" w:rsidR="00F3238E" w:rsidRPr="001E5486" w:rsidRDefault="00F3238E" w:rsidP="00745ADD">
      <w:pPr>
        <w:pStyle w:val="a3"/>
        <w:ind w:firstLine="708"/>
        <w:jc w:val="both"/>
        <w:rPr>
          <w:rFonts w:ascii="Times New Roman" w:hAnsi="Times New Roman" w:cs="Times New Roman"/>
          <w:sz w:val="28"/>
          <w:szCs w:val="28"/>
        </w:rPr>
      </w:pPr>
    </w:p>
    <w:p w14:paraId="16B17F01"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1) відповідність намірів забудови цільовому призначенню земельної</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ділянки;</w:t>
      </w:r>
      <w:r w:rsidR="00745ADD" w:rsidRPr="001E5486">
        <w:rPr>
          <w:rFonts w:ascii="Times New Roman" w:hAnsi="Times New Roman" w:cs="Times New Roman"/>
          <w:sz w:val="28"/>
          <w:szCs w:val="28"/>
        </w:rPr>
        <w:t xml:space="preserve"> </w:t>
      </w:r>
    </w:p>
    <w:p w14:paraId="32620EAC" w14:textId="77777777" w:rsidR="00F3238E" w:rsidRPr="001E5486" w:rsidRDefault="00F3238E" w:rsidP="00745ADD">
      <w:pPr>
        <w:pStyle w:val="a3"/>
        <w:ind w:firstLine="708"/>
        <w:jc w:val="both"/>
        <w:rPr>
          <w:rFonts w:ascii="Times New Roman" w:hAnsi="Times New Roman" w:cs="Times New Roman"/>
          <w:sz w:val="28"/>
          <w:szCs w:val="28"/>
        </w:rPr>
      </w:pPr>
    </w:p>
    <w:p w14:paraId="76D9B6FF"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2) відповідність проектної документації на будівництво вихідним даним </w:t>
      </w:r>
      <w:r w:rsidR="00745ADD" w:rsidRPr="001E5486">
        <w:rPr>
          <w:rFonts w:ascii="Times New Roman" w:hAnsi="Times New Roman" w:cs="Times New Roman"/>
          <w:sz w:val="28"/>
          <w:szCs w:val="28"/>
        </w:rPr>
        <w:t xml:space="preserve"> д</w:t>
      </w:r>
      <w:r w:rsidRPr="001E5486">
        <w:rPr>
          <w:rFonts w:ascii="Times New Roman" w:hAnsi="Times New Roman" w:cs="Times New Roman"/>
          <w:sz w:val="28"/>
          <w:szCs w:val="28"/>
        </w:rPr>
        <w:t>ля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проектування об’єкта будівництва;</w:t>
      </w:r>
      <w:r w:rsidR="00745ADD" w:rsidRPr="001E5486">
        <w:rPr>
          <w:rFonts w:ascii="Times New Roman" w:hAnsi="Times New Roman" w:cs="Times New Roman"/>
          <w:sz w:val="28"/>
          <w:szCs w:val="28"/>
        </w:rPr>
        <w:t xml:space="preserve"> </w:t>
      </w:r>
    </w:p>
    <w:p w14:paraId="194E3EAA" w14:textId="77777777" w:rsidR="00F3238E" w:rsidRPr="001E5486" w:rsidRDefault="00F3238E" w:rsidP="00745ADD">
      <w:pPr>
        <w:pStyle w:val="a3"/>
        <w:ind w:firstLine="708"/>
        <w:jc w:val="both"/>
        <w:rPr>
          <w:rFonts w:ascii="Times New Roman" w:hAnsi="Times New Roman" w:cs="Times New Roman"/>
          <w:sz w:val="28"/>
          <w:szCs w:val="28"/>
        </w:rPr>
      </w:pPr>
    </w:p>
    <w:p w14:paraId="69C6B421"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3) правильність визначення коду об’єкта будівництва відповідно до</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Державного класифікатора будівель та споруд ДК 018-2000;</w:t>
      </w:r>
    </w:p>
    <w:p w14:paraId="06F954EC" w14:textId="77777777" w:rsidR="00F3238E" w:rsidRPr="001E5486" w:rsidRDefault="00F3238E" w:rsidP="00745ADD">
      <w:pPr>
        <w:pStyle w:val="a3"/>
        <w:ind w:firstLine="708"/>
        <w:jc w:val="both"/>
        <w:rPr>
          <w:rFonts w:ascii="Times New Roman" w:hAnsi="Times New Roman" w:cs="Times New Roman"/>
          <w:sz w:val="28"/>
          <w:szCs w:val="28"/>
        </w:rPr>
      </w:pPr>
    </w:p>
    <w:p w14:paraId="263B89AC"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4) правильність розрахунку класів наслідків (відповідальності);</w:t>
      </w:r>
      <w:r w:rsidR="00745ADD" w:rsidRPr="001E5486">
        <w:rPr>
          <w:rFonts w:ascii="Times New Roman" w:hAnsi="Times New Roman" w:cs="Times New Roman"/>
          <w:sz w:val="28"/>
          <w:szCs w:val="28"/>
        </w:rPr>
        <w:t xml:space="preserve"> </w:t>
      </w:r>
    </w:p>
    <w:p w14:paraId="551D5E34" w14:textId="77777777" w:rsidR="00F3238E" w:rsidRPr="001E5486" w:rsidRDefault="00F3238E" w:rsidP="00745ADD">
      <w:pPr>
        <w:pStyle w:val="a3"/>
        <w:ind w:firstLine="708"/>
        <w:jc w:val="both"/>
        <w:rPr>
          <w:rFonts w:ascii="Times New Roman" w:hAnsi="Times New Roman" w:cs="Times New Roman"/>
          <w:sz w:val="28"/>
          <w:szCs w:val="28"/>
        </w:rPr>
      </w:pPr>
    </w:p>
    <w:p w14:paraId="62B3DF1C"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5) дотримання вимог будівельних норм, нормативних документів,</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обов’язковість виконання яких встановлена законодавством щодо експертизи</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проекту будівництва об’єктів за всіма напрямами, визначеними абзацом другим</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пункту 10 Порядку затвердження проектів будівництва і проведення їх</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експертизи, затвердженого постановою Кабінету Міністрів України від</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11 травня 2011 р. № 560 (Офіційний вісник України, 2011 р., № 41, ст. 1674);</w:t>
      </w:r>
      <w:r w:rsidR="00745ADD" w:rsidRPr="001E5486">
        <w:rPr>
          <w:rFonts w:ascii="Times New Roman" w:hAnsi="Times New Roman" w:cs="Times New Roman"/>
          <w:sz w:val="28"/>
          <w:szCs w:val="28"/>
        </w:rPr>
        <w:t xml:space="preserve"> </w:t>
      </w:r>
    </w:p>
    <w:p w14:paraId="2983166E" w14:textId="77777777" w:rsidR="00F3238E" w:rsidRPr="001E5486" w:rsidRDefault="00F3238E" w:rsidP="00745ADD">
      <w:pPr>
        <w:pStyle w:val="a3"/>
        <w:ind w:firstLine="708"/>
        <w:jc w:val="both"/>
        <w:rPr>
          <w:rFonts w:ascii="Times New Roman" w:hAnsi="Times New Roman" w:cs="Times New Roman"/>
          <w:sz w:val="28"/>
          <w:szCs w:val="28"/>
        </w:rPr>
      </w:pPr>
    </w:p>
    <w:p w14:paraId="25004AF6"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6) врахування результатів оцінки впливу на довкілля (для об’єктів, які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підлягають оцінці впливу на довкілля згідно із Законом України «Про оцінку</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впливу на довкілля») або відмітка про перевірку правильності визначення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проектувальником відсутності необхідності проведення оцінки впливу на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довкілля згідно із Законом України «Про оцінку впливу на довкілля»;</w:t>
      </w:r>
    </w:p>
    <w:p w14:paraId="17488068" w14:textId="77777777" w:rsidR="00F3238E" w:rsidRPr="001E5486" w:rsidRDefault="00F3238E" w:rsidP="00745ADD">
      <w:pPr>
        <w:pStyle w:val="a3"/>
        <w:ind w:firstLine="708"/>
        <w:jc w:val="both"/>
        <w:rPr>
          <w:rFonts w:ascii="Times New Roman" w:hAnsi="Times New Roman" w:cs="Times New Roman"/>
          <w:sz w:val="28"/>
          <w:szCs w:val="28"/>
        </w:rPr>
      </w:pPr>
    </w:p>
    <w:p w14:paraId="5372E2BB" w14:textId="77777777" w:rsidR="002A2D19"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7) відсутність у об’єкта статусу пам’ятки культурної спадщини або щойно</w:t>
      </w:r>
    </w:p>
    <w:p w14:paraId="79710EAD" w14:textId="77777777" w:rsidR="002A2D19"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виявленого об’єкта культурної спадщини, відомості про розташування об’єкта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будівництва у межах територій пам’яток культурної спадщини, історико-культурних заповідників, історико-культурних заповідних територій, зони</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охорони, охоронюваних археологічних територій, історичних ареалів населених</w:t>
      </w:r>
    </w:p>
    <w:p w14:paraId="014CEE86" w14:textId="77777777" w:rsidR="00745ADD"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місць, територій об’єктів всесвітньої спадщини та їх буферних зон;</w:t>
      </w:r>
      <w:r w:rsidR="00745ADD" w:rsidRPr="001E5486">
        <w:rPr>
          <w:rFonts w:ascii="Times New Roman" w:hAnsi="Times New Roman" w:cs="Times New Roman"/>
          <w:sz w:val="28"/>
          <w:szCs w:val="28"/>
        </w:rPr>
        <w:t xml:space="preserve"> </w:t>
      </w:r>
    </w:p>
    <w:p w14:paraId="7F673EE7" w14:textId="77777777" w:rsidR="00F3238E" w:rsidRPr="001E5486" w:rsidRDefault="00F3238E" w:rsidP="002A2D19">
      <w:pPr>
        <w:pStyle w:val="a3"/>
        <w:jc w:val="both"/>
        <w:rPr>
          <w:rFonts w:ascii="Times New Roman" w:hAnsi="Times New Roman" w:cs="Times New Roman"/>
          <w:sz w:val="28"/>
          <w:szCs w:val="28"/>
        </w:rPr>
      </w:pPr>
    </w:p>
    <w:p w14:paraId="36E514E9"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8) дотримання обмежень у використанні земель, зокрема щодо збереження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охоронних зон;</w:t>
      </w:r>
      <w:r w:rsidR="00745ADD" w:rsidRPr="001E5486">
        <w:rPr>
          <w:rFonts w:ascii="Times New Roman" w:hAnsi="Times New Roman" w:cs="Times New Roman"/>
          <w:sz w:val="28"/>
          <w:szCs w:val="28"/>
        </w:rPr>
        <w:t xml:space="preserve"> </w:t>
      </w:r>
    </w:p>
    <w:p w14:paraId="0D6010BB" w14:textId="77777777" w:rsidR="00F3238E" w:rsidRPr="001E5486" w:rsidRDefault="00F3238E" w:rsidP="00745ADD">
      <w:pPr>
        <w:pStyle w:val="a3"/>
        <w:ind w:firstLine="708"/>
        <w:jc w:val="both"/>
        <w:rPr>
          <w:rFonts w:ascii="Times New Roman" w:hAnsi="Times New Roman" w:cs="Times New Roman"/>
          <w:sz w:val="28"/>
          <w:szCs w:val="28"/>
        </w:rPr>
      </w:pPr>
    </w:p>
    <w:p w14:paraId="396E807E"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9) відповідність даних, що внесені до електронної системи, відомостям</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проектної документації на будівництво.</w:t>
      </w:r>
      <w:r w:rsidR="00745ADD" w:rsidRPr="001E5486">
        <w:rPr>
          <w:rFonts w:ascii="Times New Roman" w:hAnsi="Times New Roman" w:cs="Times New Roman"/>
          <w:sz w:val="28"/>
          <w:szCs w:val="28"/>
        </w:rPr>
        <w:t xml:space="preserve"> </w:t>
      </w:r>
    </w:p>
    <w:p w14:paraId="5F444234" w14:textId="77777777" w:rsidR="00745ADD" w:rsidRPr="001E5486" w:rsidRDefault="00CB4378"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У разі якщо вимогами законодавства, станом на дату отримання права на виконання будівельних робіт, було встановлено, що проектна документація на будівництво не підлягає обов’язковій експертизі і така експертиза не була проведена за бажанням замовника, підтвердження даних, визначених цим пунктом, здійснюється на дату отримання права на виконання будівельних робіт проектувальником під час актуалізації відомостей про проектну документацію на будівництво об'єкта</w:t>
      </w:r>
      <w:r w:rsidR="002A2D19" w:rsidRPr="001E5486">
        <w:rPr>
          <w:rFonts w:ascii="Times New Roman" w:hAnsi="Times New Roman" w:cs="Times New Roman"/>
          <w:sz w:val="28"/>
          <w:szCs w:val="28"/>
        </w:rPr>
        <w:t>.</w:t>
      </w:r>
      <w:r w:rsidR="00745ADD" w:rsidRPr="001E5486">
        <w:rPr>
          <w:rFonts w:ascii="Times New Roman" w:hAnsi="Times New Roman" w:cs="Times New Roman"/>
          <w:sz w:val="28"/>
          <w:szCs w:val="28"/>
        </w:rPr>
        <w:t xml:space="preserve"> </w:t>
      </w:r>
    </w:p>
    <w:p w14:paraId="58ACBC53" w14:textId="77777777" w:rsidR="00745ADD" w:rsidRPr="001E5486" w:rsidRDefault="00745ADD" w:rsidP="00745ADD">
      <w:pPr>
        <w:pStyle w:val="a3"/>
        <w:ind w:firstLine="708"/>
        <w:jc w:val="both"/>
        <w:rPr>
          <w:rFonts w:ascii="Times New Roman" w:hAnsi="Times New Roman" w:cs="Times New Roman"/>
          <w:sz w:val="28"/>
          <w:szCs w:val="28"/>
        </w:rPr>
      </w:pPr>
    </w:p>
    <w:p w14:paraId="75C1AA85"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9. Посадові особи розробника проектної документації на будівництво,</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 xml:space="preserve">експертної організації, </w:t>
      </w:r>
      <w:r w:rsidR="00A14869" w:rsidRPr="001E5486">
        <w:rPr>
          <w:rFonts w:ascii="Times New Roman" w:hAnsi="Times New Roman" w:cs="Times New Roman"/>
          <w:sz w:val="28"/>
          <w:szCs w:val="28"/>
        </w:rPr>
        <w:t>головний архітектор проекту, головний інженер проекту</w:t>
      </w:r>
      <w:r w:rsidRPr="001E5486">
        <w:rPr>
          <w:rFonts w:ascii="Times New Roman" w:hAnsi="Times New Roman" w:cs="Times New Roman"/>
          <w:sz w:val="28"/>
          <w:szCs w:val="28"/>
        </w:rPr>
        <w:t>, є</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відповідальними за достовірність внесених та/або підтверджених відомостей в</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електронній системі.</w:t>
      </w:r>
      <w:r w:rsidR="00745ADD" w:rsidRPr="001E5486">
        <w:rPr>
          <w:rFonts w:ascii="Times New Roman" w:hAnsi="Times New Roman" w:cs="Times New Roman"/>
          <w:sz w:val="28"/>
          <w:szCs w:val="28"/>
        </w:rPr>
        <w:t xml:space="preserve"> </w:t>
      </w:r>
    </w:p>
    <w:p w14:paraId="21B79F83" w14:textId="77777777" w:rsidR="00745ADD" w:rsidRPr="001E5486" w:rsidRDefault="00745ADD" w:rsidP="00745ADD">
      <w:pPr>
        <w:pStyle w:val="a3"/>
        <w:ind w:firstLine="708"/>
        <w:jc w:val="both"/>
        <w:rPr>
          <w:rFonts w:ascii="Times New Roman" w:hAnsi="Times New Roman" w:cs="Times New Roman"/>
          <w:sz w:val="28"/>
          <w:szCs w:val="28"/>
        </w:rPr>
      </w:pPr>
    </w:p>
    <w:p w14:paraId="1C6F2D59" w14:textId="77777777" w:rsidR="002A2D19"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10. Для актуалізації права на виконання будівельних робіт замовник подає</w:t>
      </w:r>
    </w:p>
    <w:p w14:paraId="702B711E" w14:textId="77777777" w:rsidR="00745ADD"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lastRenderedPageBreak/>
        <w:t>повідомлення про актуалізацію відомостей (даних) про право виконання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 xml:space="preserve">будівельних робіт (далі </w:t>
      </w:r>
      <w:r w:rsidR="00F3238E" w:rsidRPr="001E5486">
        <w:rPr>
          <w:rFonts w:ascii="Times New Roman" w:hAnsi="Times New Roman" w:cs="Times New Roman"/>
          <w:sz w:val="28"/>
          <w:szCs w:val="28"/>
        </w:rPr>
        <w:t>–</w:t>
      </w:r>
      <w:r w:rsidRPr="001E5486">
        <w:rPr>
          <w:rFonts w:ascii="Times New Roman" w:hAnsi="Times New Roman" w:cs="Times New Roman"/>
          <w:sz w:val="28"/>
          <w:szCs w:val="28"/>
        </w:rPr>
        <w:t xml:space="preserve"> повідомлення) до відповідного органу державного</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архітектурно-будівельного контролю.</w:t>
      </w:r>
      <w:r w:rsidR="00745ADD" w:rsidRPr="001E5486">
        <w:rPr>
          <w:rFonts w:ascii="Times New Roman" w:hAnsi="Times New Roman" w:cs="Times New Roman"/>
          <w:sz w:val="28"/>
          <w:szCs w:val="28"/>
        </w:rPr>
        <w:t xml:space="preserve"> </w:t>
      </w:r>
    </w:p>
    <w:p w14:paraId="4D9F782B" w14:textId="77777777" w:rsidR="00745ADD" w:rsidRPr="001E5486" w:rsidRDefault="00A562FB" w:rsidP="00A562FB">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Повідомлення формується з використанням програмних засобів електронної системи та подається замовником виключно в електронній формі через електронний кабінет електронної системи та підписується шляхом накладання кваліфікованого електронного підпису</w:t>
      </w:r>
      <w:r w:rsidR="002A2D19" w:rsidRPr="001E5486">
        <w:rPr>
          <w:rFonts w:ascii="Times New Roman" w:hAnsi="Times New Roman" w:cs="Times New Roman"/>
          <w:sz w:val="28"/>
          <w:szCs w:val="28"/>
        </w:rPr>
        <w:t>.</w:t>
      </w:r>
      <w:r w:rsidR="00745ADD" w:rsidRPr="001E5486">
        <w:rPr>
          <w:rFonts w:ascii="Times New Roman" w:hAnsi="Times New Roman" w:cs="Times New Roman"/>
          <w:sz w:val="28"/>
          <w:szCs w:val="28"/>
        </w:rPr>
        <w:t xml:space="preserve"> </w:t>
      </w:r>
    </w:p>
    <w:p w14:paraId="79D1F597"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Органи державного архітектурно-будівельного контролю протягом п'яти</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робочих днів з моменту отримання повідомлення вносять відомості (дані),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вказані замовником у повідомленні, до електронної системи.</w:t>
      </w:r>
      <w:r w:rsidR="00745ADD" w:rsidRPr="001E5486">
        <w:rPr>
          <w:rFonts w:ascii="Times New Roman" w:hAnsi="Times New Roman" w:cs="Times New Roman"/>
          <w:sz w:val="28"/>
          <w:szCs w:val="28"/>
        </w:rPr>
        <w:t xml:space="preserve"> </w:t>
      </w:r>
    </w:p>
    <w:p w14:paraId="06C7983F"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Автоматично програмними засобами електронної системи здійснюється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аналіз вказаних відомостей (даних) у повідомленні на предмет їх повноти,</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відповідності формату, логічності та достовірності, у тому числі шляхом</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порівняння відомостей (даних), що міститься у повідомленні, з відомостями</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(даними) електронної системи та інших інформаційно-комунікаційних систем</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державної форми власності, що взаємодіють з електронною системою.</w:t>
      </w:r>
      <w:r w:rsidR="00745ADD" w:rsidRPr="001E5486">
        <w:rPr>
          <w:rFonts w:ascii="Times New Roman" w:hAnsi="Times New Roman" w:cs="Times New Roman"/>
          <w:sz w:val="28"/>
          <w:szCs w:val="28"/>
        </w:rPr>
        <w:t xml:space="preserve"> </w:t>
      </w:r>
    </w:p>
    <w:p w14:paraId="32285C10"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За результатами такого аналізу автоматично програмними засобами</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електронної системи формується протокол автоматичної перевірки.</w:t>
      </w:r>
      <w:r w:rsidR="00745ADD" w:rsidRPr="001E5486">
        <w:rPr>
          <w:rFonts w:ascii="Times New Roman" w:hAnsi="Times New Roman" w:cs="Times New Roman"/>
          <w:sz w:val="28"/>
          <w:szCs w:val="28"/>
        </w:rPr>
        <w:t xml:space="preserve"> </w:t>
      </w:r>
    </w:p>
    <w:p w14:paraId="5160ADF9" w14:textId="77777777" w:rsidR="00745ADD" w:rsidRPr="001E5486" w:rsidRDefault="007426CA"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У разі фіксації у протоколі автоматичної перевірки розбіжностей у відомостях (даних) або їх не недостатності, посадова особа органу державного архітектурно-будівельного контролю  повертає повідомлення замовнику без розгляду із зазначенням інформації про виявлені розбіжності</w:t>
      </w:r>
      <w:r w:rsidR="002A2D19" w:rsidRPr="001E5486">
        <w:rPr>
          <w:rFonts w:ascii="Times New Roman" w:hAnsi="Times New Roman" w:cs="Times New Roman"/>
          <w:sz w:val="28"/>
          <w:szCs w:val="28"/>
        </w:rPr>
        <w:t>.</w:t>
      </w:r>
      <w:r w:rsidR="00745ADD" w:rsidRPr="001E5486">
        <w:rPr>
          <w:rFonts w:ascii="Times New Roman" w:hAnsi="Times New Roman" w:cs="Times New Roman"/>
          <w:sz w:val="28"/>
          <w:szCs w:val="28"/>
        </w:rPr>
        <w:t xml:space="preserve"> </w:t>
      </w:r>
    </w:p>
    <w:p w14:paraId="04FF1356" w14:textId="77777777" w:rsidR="007426CA" w:rsidRPr="001E5486" w:rsidRDefault="007426CA" w:rsidP="007426CA">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Після усунення розбіжностей, зазначених у протоколі автоматичної перевірки, замовник повторно подає повідомлення відповідно до абзацу другого цього пункту. Розгляд такого повідомлення  органами державного архітектурно-будівельного контролю здійснюється у порядку визначеному абзацом третім-шостим цього пункту.</w:t>
      </w:r>
    </w:p>
    <w:p w14:paraId="4895709B" w14:textId="77777777" w:rsidR="007426CA" w:rsidRPr="001E5486" w:rsidRDefault="007426CA" w:rsidP="007426CA">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У разі формування протоколу автоматичної перевірки без виявлення розбіжностей, актуалізація права на виконання будівельних робіт вважається успішною, про що, програмними засобами електронної системи формується та надсилається повідомлення замовнику.</w:t>
      </w:r>
    </w:p>
    <w:p w14:paraId="280DC426" w14:textId="77777777" w:rsidR="00745ADD" w:rsidRPr="001E5486" w:rsidRDefault="00745ADD" w:rsidP="00745ADD">
      <w:pPr>
        <w:pStyle w:val="a3"/>
        <w:ind w:firstLine="708"/>
        <w:jc w:val="both"/>
        <w:rPr>
          <w:rFonts w:ascii="Times New Roman" w:hAnsi="Times New Roman" w:cs="Times New Roman"/>
          <w:sz w:val="28"/>
          <w:szCs w:val="28"/>
        </w:rPr>
      </w:pPr>
    </w:p>
    <w:p w14:paraId="332AB77A"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11. </w:t>
      </w:r>
      <w:r w:rsidR="00CB4378" w:rsidRPr="001E5486">
        <w:rPr>
          <w:rFonts w:ascii="Times New Roman" w:hAnsi="Times New Roman" w:cs="Times New Roman"/>
          <w:sz w:val="28"/>
          <w:szCs w:val="28"/>
        </w:rPr>
        <w:t xml:space="preserve">Присвоєння адреси об'єкту будівництва (його складовим частинам) здійснюється згідно з Порядком присвоєння адрес об’єктам будівництва, об’єктам нерухомого майна, затвердженого постановою Кабінету Міністрів України від 7 липня 2021 р. № 690 </w:t>
      </w:r>
      <w:r w:rsidRPr="001E5486">
        <w:rPr>
          <w:rFonts w:ascii="Times New Roman" w:hAnsi="Times New Roman" w:cs="Times New Roman"/>
          <w:sz w:val="28"/>
          <w:szCs w:val="28"/>
        </w:rPr>
        <w:t xml:space="preserve">(Офіційний вісник України, 2021 р., № 56, </w:t>
      </w:r>
      <w:r w:rsidR="00CB4378" w:rsidRPr="001E5486">
        <w:rPr>
          <w:rFonts w:ascii="Times New Roman" w:hAnsi="Times New Roman" w:cs="Times New Roman"/>
          <w:sz w:val="28"/>
          <w:szCs w:val="28"/>
        </w:rPr>
        <w:br/>
      </w:r>
      <w:r w:rsidRPr="001E5486">
        <w:rPr>
          <w:rFonts w:ascii="Times New Roman" w:hAnsi="Times New Roman" w:cs="Times New Roman"/>
          <w:sz w:val="28"/>
          <w:szCs w:val="28"/>
        </w:rPr>
        <w:t>ст. 3456).</w:t>
      </w:r>
      <w:r w:rsidR="00745ADD" w:rsidRPr="001E5486">
        <w:rPr>
          <w:rFonts w:ascii="Times New Roman" w:hAnsi="Times New Roman" w:cs="Times New Roman"/>
          <w:sz w:val="28"/>
          <w:szCs w:val="28"/>
        </w:rPr>
        <w:t xml:space="preserve"> </w:t>
      </w:r>
    </w:p>
    <w:p w14:paraId="08CD9CB7" w14:textId="77777777" w:rsidR="00745ADD" w:rsidRPr="001E5486" w:rsidRDefault="00745ADD" w:rsidP="00745ADD">
      <w:pPr>
        <w:pStyle w:val="a3"/>
        <w:ind w:firstLine="708"/>
        <w:jc w:val="both"/>
        <w:rPr>
          <w:rFonts w:ascii="Times New Roman" w:hAnsi="Times New Roman" w:cs="Times New Roman"/>
          <w:sz w:val="28"/>
          <w:szCs w:val="28"/>
        </w:rPr>
      </w:pPr>
    </w:p>
    <w:p w14:paraId="5301C057" w14:textId="77777777" w:rsidR="00745ADD" w:rsidRPr="001E5486" w:rsidRDefault="006C2872" w:rsidP="006C2872">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12. Верифікація відомостей, визначених підпунктом 3 пункту 5 цього Порядку, </w:t>
      </w:r>
      <w:r w:rsidR="002A2D19" w:rsidRPr="001E5486">
        <w:rPr>
          <w:rFonts w:ascii="Times New Roman" w:hAnsi="Times New Roman" w:cs="Times New Roman"/>
          <w:sz w:val="28"/>
          <w:szCs w:val="28"/>
        </w:rPr>
        <w:t>здійснюється шляхом внесення до електронної</w:t>
      </w:r>
      <w:r w:rsidRPr="001E5486">
        <w:rPr>
          <w:rFonts w:ascii="Times New Roman" w:hAnsi="Times New Roman" w:cs="Times New Roman"/>
          <w:sz w:val="28"/>
          <w:szCs w:val="28"/>
        </w:rPr>
        <w:t xml:space="preserve"> </w:t>
      </w:r>
      <w:r w:rsidR="002A2D19" w:rsidRPr="001E5486">
        <w:rPr>
          <w:rFonts w:ascii="Times New Roman" w:hAnsi="Times New Roman" w:cs="Times New Roman"/>
          <w:sz w:val="28"/>
          <w:szCs w:val="28"/>
        </w:rPr>
        <w:t>системи таких відомостей:</w:t>
      </w:r>
      <w:r w:rsidR="00745ADD" w:rsidRPr="001E5486">
        <w:rPr>
          <w:rFonts w:ascii="Times New Roman" w:hAnsi="Times New Roman" w:cs="Times New Roman"/>
          <w:sz w:val="28"/>
          <w:szCs w:val="28"/>
        </w:rPr>
        <w:t xml:space="preserve"> </w:t>
      </w:r>
    </w:p>
    <w:p w14:paraId="053CBBBA" w14:textId="77777777" w:rsidR="00F3238E" w:rsidRPr="001E5486" w:rsidRDefault="00F3238E" w:rsidP="002A2D19">
      <w:pPr>
        <w:pStyle w:val="a3"/>
        <w:jc w:val="both"/>
        <w:rPr>
          <w:rFonts w:ascii="Times New Roman" w:hAnsi="Times New Roman" w:cs="Times New Roman"/>
          <w:sz w:val="28"/>
          <w:szCs w:val="28"/>
        </w:rPr>
      </w:pPr>
    </w:p>
    <w:p w14:paraId="05FA7430"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1) замовником </w:t>
      </w:r>
      <w:r w:rsidR="006C2872" w:rsidRPr="001E5486">
        <w:rPr>
          <w:rFonts w:ascii="Times New Roman" w:hAnsi="Times New Roman" w:cs="Times New Roman"/>
          <w:sz w:val="28"/>
          <w:szCs w:val="28"/>
        </w:rPr>
        <w:t>–</w:t>
      </w:r>
      <w:r w:rsidRPr="001E5486">
        <w:rPr>
          <w:rFonts w:ascii="Times New Roman" w:hAnsi="Times New Roman" w:cs="Times New Roman"/>
          <w:sz w:val="28"/>
          <w:szCs w:val="28"/>
        </w:rPr>
        <w:t xml:space="preserve"> щодо:</w:t>
      </w:r>
      <w:r w:rsidR="00745ADD" w:rsidRPr="001E5486">
        <w:rPr>
          <w:rFonts w:ascii="Times New Roman" w:hAnsi="Times New Roman" w:cs="Times New Roman"/>
          <w:sz w:val="28"/>
          <w:szCs w:val="28"/>
        </w:rPr>
        <w:t xml:space="preserve"> </w:t>
      </w:r>
    </w:p>
    <w:p w14:paraId="74480FF4" w14:textId="77777777" w:rsidR="002A2D19"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lastRenderedPageBreak/>
        <w:t>фондів фінансування будівництва</w:t>
      </w:r>
      <w:r w:rsidR="006C2872" w:rsidRPr="001E5486">
        <w:rPr>
          <w:rFonts w:ascii="Times New Roman" w:hAnsi="Times New Roman" w:cs="Times New Roman"/>
          <w:sz w:val="28"/>
          <w:szCs w:val="28"/>
        </w:rPr>
        <w:t xml:space="preserve">, фондів операцій з нерухомістю </w:t>
      </w:r>
      <w:r w:rsidR="00044CEF" w:rsidRPr="001E5486">
        <w:rPr>
          <w:rFonts w:ascii="Times New Roman" w:hAnsi="Times New Roman" w:cs="Times New Roman"/>
          <w:sz w:val="28"/>
          <w:szCs w:val="28"/>
        </w:rPr>
        <w:t xml:space="preserve">та їх управителів, інститутів спільного інвестування </w:t>
      </w:r>
      <w:r w:rsidR="006C2872" w:rsidRPr="001E5486">
        <w:rPr>
          <w:rFonts w:ascii="Times New Roman" w:hAnsi="Times New Roman" w:cs="Times New Roman"/>
          <w:sz w:val="28"/>
          <w:szCs w:val="28"/>
        </w:rPr>
        <w:t xml:space="preserve">(для пайового фонду </w:t>
      </w:r>
      <w:r w:rsidR="00CB4378" w:rsidRPr="001E5486">
        <w:rPr>
          <w:rFonts w:ascii="Times New Roman" w:hAnsi="Times New Roman" w:cs="Times New Roman"/>
          <w:sz w:val="28"/>
          <w:szCs w:val="28"/>
        </w:rPr>
        <w:t xml:space="preserve">– компанії </w:t>
      </w:r>
      <w:r w:rsidR="006C2872" w:rsidRPr="001E5486">
        <w:rPr>
          <w:rFonts w:ascii="Times New Roman" w:hAnsi="Times New Roman" w:cs="Times New Roman"/>
          <w:sz w:val="28"/>
          <w:szCs w:val="28"/>
        </w:rPr>
        <w:t>з управління активами), у тому числі, які здійснювали залучення коштів з використанням форвардних контрактів та деривативів,</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юридичних осіб, які здійснювали залучення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коштів шляхом відчуження майнових прав, емітентів цільових корпоративних</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облігацій, виконання зобов’язань за якими здійснюється шляхом передачі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об’єкта (частини об’єкта) житлового будівництва, через які здійснювалось</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залучення коштів від фізичних та юридичних осіб, у тому числі в управління, для</w:t>
      </w:r>
    </w:p>
    <w:p w14:paraId="0B98FE87" w14:textId="77777777" w:rsidR="00745ADD"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фінансування (інвестування) будівництва об'єкта;</w:t>
      </w:r>
      <w:r w:rsidR="00745ADD" w:rsidRPr="001E5486">
        <w:rPr>
          <w:rFonts w:ascii="Times New Roman" w:hAnsi="Times New Roman" w:cs="Times New Roman"/>
          <w:sz w:val="28"/>
          <w:szCs w:val="28"/>
        </w:rPr>
        <w:t xml:space="preserve"> </w:t>
      </w:r>
    </w:p>
    <w:p w14:paraId="07693054" w14:textId="77777777" w:rsidR="002A2D19"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укладених правочинів, які передбачають право на отримання об’єкта</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будівництва (його складових частин) у власність після прийняття в експлуатацію</w:t>
      </w:r>
    </w:p>
    <w:p w14:paraId="696FAB3A" w14:textId="77777777" w:rsidR="00745ADD"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закінченого будівництвом об’єкта;</w:t>
      </w:r>
      <w:r w:rsidR="00745ADD" w:rsidRPr="001E5486">
        <w:rPr>
          <w:rFonts w:ascii="Times New Roman" w:hAnsi="Times New Roman" w:cs="Times New Roman"/>
          <w:sz w:val="28"/>
          <w:szCs w:val="28"/>
        </w:rPr>
        <w:t xml:space="preserve"> </w:t>
      </w:r>
    </w:p>
    <w:p w14:paraId="7C08D06B"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осіб, які відповідно до укладених правочинів набувають право на отримання</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об’єкта будівництва (його складових частин) у власність після прийняття в</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експлуатацію закінченого будівництвом об’єкта;</w:t>
      </w:r>
      <w:r w:rsidR="00745ADD" w:rsidRPr="001E5486">
        <w:rPr>
          <w:rFonts w:ascii="Times New Roman" w:hAnsi="Times New Roman" w:cs="Times New Roman"/>
          <w:sz w:val="28"/>
          <w:szCs w:val="28"/>
        </w:rPr>
        <w:t xml:space="preserve"> </w:t>
      </w:r>
    </w:p>
    <w:p w14:paraId="79309ED7" w14:textId="77777777" w:rsidR="00F3238E" w:rsidRPr="001E5486" w:rsidRDefault="00F3238E" w:rsidP="00745ADD">
      <w:pPr>
        <w:pStyle w:val="a3"/>
        <w:ind w:firstLine="708"/>
        <w:jc w:val="both"/>
        <w:rPr>
          <w:rFonts w:ascii="Times New Roman" w:hAnsi="Times New Roman" w:cs="Times New Roman"/>
          <w:sz w:val="28"/>
          <w:szCs w:val="28"/>
        </w:rPr>
      </w:pPr>
    </w:p>
    <w:p w14:paraId="594A959D" w14:textId="77777777" w:rsidR="00745ADD" w:rsidRPr="001E5486" w:rsidRDefault="002A2D19" w:rsidP="00E021F6">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2) </w:t>
      </w:r>
      <w:r w:rsidR="00E021F6" w:rsidRPr="001E5486">
        <w:rPr>
          <w:rFonts w:ascii="Times New Roman" w:hAnsi="Times New Roman" w:cs="Times New Roman"/>
          <w:sz w:val="28"/>
          <w:szCs w:val="28"/>
        </w:rPr>
        <w:t xml:space="preserve">управителями фондів фінансування будівництва, фондів операцій з нерухомістю, інститутами спільного інвестування (для пайового фонду </w:t>
      </w:r>
      <w:r w:rsidR="00CB4378" w:rsidRPr="001E5486">
        <w:rPr>
          <w:rFonts w:ascii="Times New Roman" w:hAnsi="Times New Roman" w:cs="Times New Roman"/>
          <w:sz w:val="28"/>
          <w:szCs w:val="28"/>
        </w:rPr>
        <w:t>–</w:t>
      </w:r>
      <w:r w:rsidR="000F5026" w:rsidRPr="001E5486">
        <w:rPr>
          <w:rFonts w:ascii="Times New Roman" w:hAnsi="Times New Roman" w:cs="Times New Roman"/>
          <w:sz w:val="28"/>
          <w:szCs w:val="28"/>
        </w:rPr>
        <w:t xml:space="preserve"> компані</w:t>
      </w:r>
      <w:r w:rsidR="00CB4378" w:rsidRPr="001E5486">
        <w:rPr>
          <w:rFonts w:ascii="Times New Roman" w:hAnsi="Times New Roman" w:cs="Times New Roman"/>
          <w:sz w:val="28"/>
          <w:szCs w:val="28"/>
        </w:rPr>
        <w:t>ї</w:t>
      </w:r>
      <w:r w:rsidR="000F5026" w:rsidRPr="001E5486">
        <w:rPr>
          <w:rFonts w:ascii="Times New Roman" w:hAnsi="Times New Roman" w:cs="Times New Roman"/>
          <w:sz w:val="28"/>
          <w:szCs w:val="28"/>
        </w:rPr>
        <w:t xml:space="preserve"> </w:t>
      </w:r>
      <w:r w:rsidR="00E021F6" w:rsidRPr="001E5486">
        <w:rPr>
          <w:rFonts w:ascii="Times New Roman" w:hAnsi="Times New Roman" w:cs="Times New Roman"/>
          <w:sz w:val="28"/>
          <w:szCs w:val="28"/>
        </w:rPr>
        <w:t>з управління активами), у тому числі, які здійснювали залучення коштів з використанням форвардних контрактів та деривативів</w:t>
      </w:r>
      <w:r w:rsidRPr="001E5486">
        <w:rPr>
          <w:rFonts w:ascii="Times New Roman" w:hAnsi="Times New Roman" w:cs="Times New Roman"/>
          <w:sz w:val="28"/>
          <w:szCs w:val="28"/>
        </w:rPr>
        <w:t>, юридичних осіб, які здійснювали залучення</w:t>
      </w:r>
      <w:r w:rsidR="00E021F6" w:rsidRPr="001E5486">
        <w:rPr>
          <w:rFonts w:ascii="Times New Roman" w:hAnsi="Times New Roman" w:cs="Times New Roman"/>
          <w:sz w:val="28"/>
          <w:szCs w:val="28"/>
        </w:rPr>
        <w:t xml:space="preserve"> </w:t>
      </w:r>
      <w:r w:rsidRPr="001E5486">
        <w:rPr>
          <w:rFonts w:ascii="Times New Roman" w:hAnsi="Times New Roman" w:cs="Times New Roman"/>
          <w:sz w:val="28"/>
          <w:szCs w:val="28"/>
        </w:rPr>
        <w:t>коштів шляхом відчуження майнових прав, емітентами цільових корпоративних</w:t>
      </w:r>
      <w:r w:rsidR="00E021F6"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облігацій, виконання зобов’язань за якими здійснюється шляхом передачі</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об’єкта (частини об’єкта) житлового будівництва, - щодо укладених правочинів,</w:t>
      </w:r>
      <w:r w:rsidR="00E021F6" w:rsidRPr="001E5486">
        <w:rPr>
          <w:rFonts w:ascii="Times New Roman" w:hAnsi="Times New Roman" w:cs="Times New Roman"/>
          <w:sz w:val="28"/>
          <w:szCs w:val="28"/>
        </w:rPr>
        <w:t xml:space="preserve"> </w:t>
      </w:r>
      <w:r w:rsidRPr="001E5486">
        <w:rPr>
          <w:rFonts w:ascii="Times New Roman" w:hAnsi="Times New Roman" w:cs="Times New Roman"/>
          <w:sz w:val="28"/>
          <w:szCs w:val="28"/>
        </w:rPr>
        <w:t>які передбачають право на отримання об’єкта будівництва (його складових</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частин) у власність після прийняття в експлуатацію закінченого будівництвом</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об’єкта.</w:t>
      </w:r>
      <w:r w:rsidR="00745ADD" w:rsidRPr="001E5486">
        <w:rPr>
          <w:rFonts w:ascii="Times New Roman" w:hAnsi="Times New Roman" w:cs="Times New Roman"/>
          <w:sz w:val="28"/>
          <w:szCs w:val="28"/>
        </w:rPr>
        <w:t xml:space="preserve"> </w:t>
      </w:r>
    </w:p>
    <w:p w14:paraId="1D5A9D73" w14:textId="77777777" w:rsidR="00A562FB" w:rsidRPr="001E5486" w:rsidRDefault="00A562FB" w:rsidP="00A562FB">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Внесення таких відомостей здійснюється через електронний кабінет користувача електронної системи та засвідчується шляхом накладення кваліфікованого електронного підпису.</w:t>
      </w:r>
    </w:p>
    <w:p w14:paraId="38571075" w14:textId="77777777" w:rsidR="00745ADD" w:rsidRPr="001E5486" w:rsidRDefault="00A562FB" w:rsidP="00A562FB">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Внесені замовником відомості, визначені підпунктом 1 цього пункту, підтверджуються особами, визначеними абзацом першим цього підпункту, шляхом накладання кваліфікованого електронного підпису через електронний кабінет електронної системи</w:t>
      </w:r>
      <w:r w:rsidR="002A2D19" w:rsidRPr="001E5486">
        <w:rPr>
          <w:rFonts w:ascii="Times New Roman" w:hAnsi="Times New Roman" w:cs="Times New Roman"/>
          <w:sz w:val="28"/>
          <w:szCs w:val="28"/>
        </w:rPr>
        <w:t>.</w:t>
      </w:r>
      <w:r w:rsidR="00745ADD" w:rsidRPr="001E5486">
        <w:rPr>
          <w:rFonts w:ascii="Times New Roman" w:hAnsi="Times New Roman" w:cs="Times New Roman"/>
          <w:sz w:val="28"/>
          <w:szCs w:val="28"/>
        </w:rPr>
        <w:t xml:space="preserve"> </w:t>
      </w:r>
    </w:p>
    <w:p w14:paraId="7F1F1D82" w14:textId="77777777" w:rsidR="00745ADD" w:rsidRPr="001E5486" w:rsidRDefault="00745ADD" w:rsidP="00745ADD">
      <w:pPr>
        <w:pStyle w:val="a3"/>
        <w:ind w:firstLine="708"/>
        <w:jc w:val="both"/>
        <w:rPr>
          <w:rFonts w:ascii="Times New Roman" w:hAnsi="Times New Roman" w:cs="Times New Roman"/>
          <w:sz w:val="28"/>
          <w:szCs w:val="28"/>
        </w:rPr>
      </w:pPr>
    </w:p>
    <w:p w14:paraId="67BC0F97" w14:textId="77777777" w:rsidR="00B854DB" w:rsidRPr="001E5486" w:rsidRDefault="002A2D19" w:rsidP="00B854DB">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13. </w:t>
      </w:r>
      <w:r w:rsidR="007426CA" w:rsidRPr="001E5486">
        <w:rPr>
          <w:rFonts w:ascii="Times New Roman" w:hAnsi="Times New Roman" w:cs="Times New Roman"/>
          <w:sz w:val="28"/>
          <w:szCs w:val="28"/>
        </w:rPr>
        <w:t>Банківська гарантія, визначена підпунктом 4 пункту 5 цього Порядку, має бути строком не менше ніж на три роки протягом будівництва об'єкта будівництва але, у будь-якому випадку, на строк до дати прийняття в експлуатацію закінченого будівництвом об’єкта, та не менше одного року з дня прийняття в експлуатацію закінченого будівництвом об'єкта.  У разі, якщо залучення коштів шляхом відчуження майнових прав набувачем права щодо одного об’єкта будівництва  здійснюється різними юридичними особами, банківська гарантія надається  кожній юридичній особі окремо</w:t>
      </w:r>
      <w:r w:rsidR="00B854DB" w:rsidRPr="001E5486">
        <w:rPr>
          <w:rFonts w:ascii="Times New Roman" w:hAnsi="Times New Roman" w:cs="Times New Roman"/>
          <w:sz w:val="28"/>
          <w:szCs w:val="28"/>
        </w:rPr>
        <w:t xml:space="preserve">. </w:t>
      </w:r>
    </w:p>
    <w:p w14:paraId="34AF0E5D" w14:textId="77777777" w:rsidR="00745ADD" w:rsidRPr="001E5486" w:rsidRDefault="00532650"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lastRenderedPageBreak/>
        <w:t>Грошова сума гарантії має бути не менше 10% від вартості всіх майбутніх об’єктів нерухомості, щодо яких за замовником реєструються спеціальне майнове право, що розрахована як добуток загальної площі цих майбутніх об’єктів нерухомості помноженої на опосередковану вартість спорудження житла станом на дату видачі гарантії</w:t>
      </w:r>
      <w:r w:rsidR="002A2D19" w:rsidRPr="001E5486">
        <w:rPr>
          <w:rFonts w:ascii="Times New Roman" w:hAnsi="Times New Roman" w:cs="Times New Roman"/>
          <w:sz w:val="28"/>
          <w:szCs w:val="28"/>
        </w:rPr>
        <w:t>.</w:t>
      </w:r>
      <w:r w:rsidR="00745ADD" w:rsidRPr="001E5486">
        <w:rPr>
          <w:rFonts w:ascii="Times New Roman" w:hAnsi="Times New Roman" w:cs="Times New Roman"/>
          <w:sz w:val="28"/>
          <w:szCs w:val="28"/>
        </w:rPr>
        <w:t xml:space="preserve"> </w:t>
      </w:r>
    </w:p>
    <w:p w14:paraId="3AC6DEF3" w14:textId="77777777" w:rsidR="00745ADD" w:rsidRPr="001E5486" w:rsidRDefault="00A562FB"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Внесення сканованого примірника такої гарантії до електронної системи здійснюється банком-гарантом через електронний кабінет та підписується шляхом накладення кваліфікованого електронного підпису</w:t>
      </w:r>
      <w:r w:rsidR="002A2D19" w:rsidRPr="001E5486">
        <w:rPr>
          <w:rFonts w:ascii="Times New Roman" w:hAnsi="Times New Roman" w:cs="Times New Roman"/>
          <w:sz w:val="28"/>
          <w:szCs w:val="28"/>
        </w:rPr>
        <w:t>.</w:t>
      </w:r>
      <w:r w:rsidR="00745ADD" w:rsidRPr="001E5486">
        <w:rPr>
          <w:rFonts w:ascii="Times New Roman" w:hAnsi="Times New Roman" w:cs="Times New Roman"/>
          <w:sz w:val="28"/>
          <w:szCs w:val="28"/>
        </w:rPr>
        <w:t xml:space="preserve"> </w:t>
      </w:r>
    </w:p>
    <w:p w14:paraId="7A63EFF5"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Відомості про надання гарантії оприлюднюються на порталі електронної</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системи.</w:t>
      </w:r>
      <w:r w:rsidR="00745ADD" w:rsidRPr="001E5486">
        <w:rPr>
          <w:rFonts w:ascii="Times New Roman" w:hAnsi="Times New Roman" w:cs="Times New Roman"/>
          <w:sz w:val="28"/>
          <w:szCs w:val="28"/>
        </w:rPr>
        <w:t xml:space="preserve"> </w:t>
      </w:r>
    </w:p>
    <w:p w14:paraId="66F9887B" w14:textId="77777777" w:rsidR="00745ADD" w:rsidRPr="001E5486" w:rsidRDefault="00745ADD" w:rsidP="00745ADD">
      <w:pPr>
        <w:pStyle w:val="a3"/>
        <w:ind w:firstLine="708"/>
        <w:jc w:val="both"/>
        <w:rPr>
          <w:rFonts w:ascii="Times New Roman" w:hAnsi="Times New Roman" w:cs="Times New Roman"/>
          <w:sz w:val="28"/>
          <w:szCs w:val="28"/>
        </w:rPr>
      </w:pPr>
    </w:p>
    <w:p w14:paraId="0DF5C7E7" w14:textId="77777777" w:rsidR="00745ADD" w:rsidRPr="001E5486" w:rsidRDefault="002A2D19" w:rsidP="00745ADD">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14. Визначення переліку майбутніх об’єктів нерухомості, які складатимуть</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гарантійну частку, здійснюється замовником з використанням електронної</w:t>
      </w:r>
      <w:r w:rsidR="00745ADD" w:rsidRPr="001E5486">
        <w:rPr>
          <w:rFonts w:ascii="Times New Roman" w:hAnsi="Times New Roman" w:cs="Times New Roman"/>
          <w:sz w:val="28"/>
          <w:szCs w:val="28"/>
        </w:rPr>
        <w:t xml:space="preserve"> </w:t>
      </w:r>
      <w:r w:rsidRPr="001E5486">
        <w:rPr>
          <w:rFonts w:ascii="Times New Roman" w:hAnsi="Times New Roman" w:cs="Times New Roman"/>
          <w:sz w:val="28"/>
          <w:szCs w:val="28"/>
        </w:rPr>
        <w:t>системи.</w:t>
      </w:r>
      <w:r w:rsidR="00745ADD" w:rsidRPr="001E5486">
        <w:rPr>
          <w:rFonts w:ascii="Times New Roman" w:hAnsi="Times New Roman" w:cs="Times New Roman"/>
          <w:sz w:val="28"/>
          <w:szCs w:val="28"/>
        </w:rPr>
        <w:t xml:space="preserve"> </w:t>
      </w:r>
    </w:p>
    <w:p w14:paraId="2902AE01" w14:textId="77777777" w:rsidR="00745ADD" w:rsidRPr="001E5486" w:rsidRDefault="00745ADD" w:rsidP="00745ADD">
      <w:pPr>
        <w:pStyle w:val="a3"/>
        <w:ind w:firstLine="708"/>
        <w:jc w:val="both"/>
        <w:rPr>
          <w:rFonts w:ascii="Times New Roman" w:hAnsi="Times New Roman" w:cs="Times New Roman"/>
          <w:sz w:val="28"/>
          <w:szCs w:val="28"/>
        </w:rPr>
      </w:pPr>
    </w:p>
    <w:p w14:paraId="66DA21F8" w14:textId="77777777" w:rsidR="00ED1307" w:rsidRPr="001E5486" w:rsidRDefault="00ED1307" w:rsidP="00ED1307">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15. Прийняття рішення про поширення дії Закону на об'єкти будівництва (його складові частини), право на виконання будівельних робіт щодо яких набуте до набрання чинності Законом, здійснюється замовником через подання заяви щодо державної реєстрації: </w:t>
      </w:r>
    </w:p>
    <w:p w14:paraId="59561D7B" w14:textId="77777777" w:rsidR="00ED1307" w:rsidRPr="001E5486" w:rsidRDefault="00ED1307" w:rsidP="00ED1307">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права інвестора на об'єкти будівництва (його складові частини) щодо яких вчинено правочини, які передбачають право на отримання об’єкта будівництва (його складових частин) у власність після прийняття в експлуатацію закінченого</w:t>
      </w:r>
    </w:p>
    <w:p w14:paraId="57B5D139" w14:textId="77777777" w:rsidR="00ED1307" w:rsidRPr="001E5486" w:rsidRDefault="00ED1307" w:rsidP="00ED1307">
      <w:pPr>
        <w:pStyle w:val="a3"/>
        <w:jc w:val="both"/>
        <w:rPr>
          <w:rFonts w:ascii="Times New Roman" w:hAnsi="Times New Roman" w:cs="Times New Roman"/>
          <w:sz w:val="28"/>
          <w:szCs w:val="28"/>
        </w:rPr>
      </w:pPr>
      <w:r w:rsidRPr="001E5486">
        <w:rPr>
          <w:rFonts w:ascii="Times New Roman" w:hAnsi="Times New Roman" w:cs="Times New Roman"/>
          <w:sz w:val="28"/>
          <w:szCs w:val="28"/>
        </w:rPr>
        <w:t xml:space="preserve">будівництвом об’єкта, до прийняття рішення про поширення дії Закону; </w:t>
      </w:r>
    </w:p>
    <w:p w14:paraId="752853DE" w14:textId="77777777" w:rsidR="00ED1307" w:rsidRPr="001E5486" w:rsidRDefault="00ED1307" w:rsidP="00ED1307">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спеціального майнового права на майбутні об’єкти нерухомості, щодо яких не вчинено правочини, які передбачають право на отримання об’єкта будівництва або його складових частин у власність після прийняття в експлуатацію закінченого будівництвом об’єкта, до прийняття рішення про поширення дії Закону; </w:t>
      </w:r>
    </w:p>
    <w:p w14:paraId="4C50C97E" w14:textId="77777777" w:rsidR="00ED1307" w:rsidRPr="001E5486" w:rsidRDefault="00ED1307" w:rsidP="00ED1307">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гарантійної частки на майбутні об’єкти нерухомості, визначеної відповідно до постанови Кабінету Міністрів України від 03 січня 2023 р. № 8 «Про визначення мінімального розміру гарантійної частки будівництва об’єктів нерухомого майна» </w:t>
      </w:r>
      <w:r w:rsidR="00A82D96" w:rsidRPr="001E5486">
        <w:rPr>
          <w:rFonts w:ascii="Times New Roman" w:hAnsi="Times New Roman" w:cs="Times New Roman"/>
          <w:sz w:val="28"/>
          <w:szCs w:val="28"/>
        </w:rPr>
        <w:t xml:space="preserve">(Офіційний вісник України, 2023 р., № 5, ст. 418) </w:t>
      </w:r>
      <w:r w:rsidRPr="001E5486">
        <w:rPr>
          <w:rFonts w:ascii="Times New Roman" w:hAnsi="Times New Roman" w:cs="Times New Roman"/>
          <w:sz w:val="28"/>
          <w:szCs w:val="28"/>
        </w:rPr>
        <w:t xml:space="preserve">(крім випадків якщо залучення коштів для фінансування (інвестування) будівництва об'єкта здійснюється через фонди фінансування будівництва). </w:t>
      </w:r>
    </w:p>
    <w:p w14:paraId="524EB453" w14:textId="77777777" w:rsidR="00ED1307" w:rsidRPr="001E5486" w:rsidRDefault="00ED1307" w:rsidP="00ED1307">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Заява, передбачена цим пунктом, формується замовником з використанням електронної системи. Такій заяві автоматично присвоюється електронною системою реєстраційний номер, що надається державному реєстратору прав на нерухоме майно під час звернення за державною реєстрацією відповідних речових прав, обтяжень речових прав. </w:t>
      </w:r>
    </w:p>
    <w:p w14:paraId="3068ADEB" w14:textId="77777777" w:rsidR="00ED1307" w:rsidRPr="001E5486" w:rsidRDefault="00ED1307" w:rsidP="00ED1307">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Заява отримується державним реєстратором виключно в електронній формі шляхом електронної інформаційної взаємодії між електронною системою та Державним реєстром речових прав на нерухоме майно. </w:t>
      </w:r>
    </w:p>
    <w:p w14:paraId="3AE4DB13" w14:textId="77777777" w:rsidR="00ED1307" w:rsidRPr="001E5486" w:rsidRDefault="00ED1307" w:rsidP="00ED1307">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Не пізніше ніж за 10 днів до подання такої заяви замовник письмово повідомляє про намір щодо прийняття рішення про поширення дії закону на </w:t>
      </w:r>
      <w:r w:rsidRPr="001E5486">
        <w:rPr>
          <w:rFonts w:ascii="Times New Roman" w:hAnsi="Times New Roman" w:cs="Times New Roman"/>
          <w:sz w:val="28"/>
          <w:szCs w:val="28"/>
        </w:rPr>
        <w:lastRenderedPageBreak/>
        <w:t xml:space="preserve">об'єкти будівництва (його складові частини) осіб, якими здійснювалося інвестування (фінансування) об'єкта будівництва, та розміщує відповідну інформацію на своєму веб-сайті та вносить інформацію про розміщення такого повідомлення на своєму веб-сайті через електронний кабінет до електронної системи. </w:t>
      </w:r>
    </w:p>
    <w:p w14:paraId="78B54569" w14:textId="77777777" w:rsidR="006830AF" w:rsidRPr="001E5486" w:rsidRDefault="006830AF" w:rsidP="006830AF">
      <w:pPr>
        <w:pStyle w:val="a3"/>
        <w:ind w:firstLine="708"/>
        <w:jc w:val="both"/>
        <w:rPr>
          <w:rFonts w:ascii="Times New Roman" w:hAnsi="Times New Roman" w:cs="Times New Roman"/>
          <w:sz w:val="28"/>
          <w:szCs w:val="28"/>
        </w:rPr>
      </w:pPr>
    </w:p>
    <w:p w14:paraId="5D34C15B" w14:textId="77777777" w:rsidR="006830AF" w:rsidRPr="001E5486" w:rsidRDefault="002A2D19" w:rsidP="006830AF">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16. Закон поширюється на об'єкти будівництва (його складові частини),</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щодо яких замовником прийнято рішення про поширення дії Закону відповідно</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до цього Порядку, з урахуванням таких особливостей:</w:t>
      </w:r>
      <w:r w:rsidR="006830AF" w:rsidRPr="001E5486">
        <w:rPr>
          <w:rFonts w:ascii="Times New Roman" w:hAnsi="Times New Roman" w:cs="Times New Roman"/>
          <w:sz w:val="28"/>
          <w:szCs w:val="28"/>
        </w:rPr>
        <w:t xml:space="preserve"> </w:t>
      </w:r>
    </w:p>
    <w:p w14:paraId="4BEAB5C5" w14:textId="77777777" w:rsidR="00F3238E" w:rsidRPr="001E5486" w:rsidRDefault="00F3238E" w:rsidP="006830AF">
      <w:pPr>
        <w:pStyle w:val="a3"/>
        <w:ind w:firstLine="708"/>
        <w:jc w:val="both"/>
        <w:rPr>
          <w:rFonts w:ascii="Times New Roman" w:hAnsi="Times New Roman" w:cs="Times New Roman"/>
          <w:sz w:val="28"/>
          <w:szCs w:val="28"/>
        </w:rPr>
      </w:pPr>
    </w:p>
    <w:p w14:paraId="064C2E1F" w14:textId="77777777" w:rsidR="006830AF" w:rsidRPr="001E5486" w:rsidRDefault="002A2D19" w:rsidP="006830AF">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1) на майбутні об’єкти нерухомості та правочини щодо таких об’єктів</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поширюються вимоги частин третьої та четвертої статті 2, статей 4, 6, 8 – 15,</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17 – 20, абзаци другий та третій пункту 2, пункт 3 статті 21 Закону;</w:t>
      </w:r>
      <w:r w:rsidR="006830AF" w:rsidRPr="001E5486">
        <w:rPr>
          <w:rFonts w:ascii="Times New Roman" w:hAnsi="Times New Roman" w:cs="Times New Roman"/>
          <w:sz w:val="28"/>
          <w:szCs w:val="28"/>
        </w:rPr>
        <w:t xml:space="preserve"> </w:t>
      </w:r>
    </w:p>
    <w:p w14:paraId="33920FCA" w14:textId="77777777" w:rsidR="00F3238E" w:rsidRPr="001E5486" w:rsidRDefault="00F3238E" w:rsidP="006830AF">
      <w:pPr>
        <w:pStyle w:val="a3"/>
        <w:ind w:firstLine="708"/>
        <w:jc w:val="both"/>
        <w:rPr>
          <w:rFonts w:ascii="Times New Roman" w:hAnsi="Times New Roman" w:cs="Times New Roman"/>
          <w:sz w:val="28"/>
          <w:szCs w:val="28"/>
        </w:rPr>
      </w:pPr>
    </w:p>
    <w:p w14:paraId="05747886" w14:textId="77777777" w:rsidR="006830AF" w:rsidRPr="001E5486" w:rsidRDefault="002A2D19" w:rsidP="006830AF">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2) на організацію та фінансування будівництва об’єкта поширюються</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вимоги статті 7 Закону (у разі якщо за замовником будівництва зареєстровано</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спеціальне майнове право на всі майбутні об’єкти нерухомості в подільному</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об’єкті незавершеного будівництва);</w:t>
      </w:r>
      <w:r w:rsidR="006830AF" w:rsidRPr="001E5486">
        <w:rPr>
          <w:rFonts w:ascii="Times New Roman" w:hAnsi="Times New Roman" w:cs="Times New Roman"/>
          <w:sz w:val="28"/>
          <w:szCs w:val="28"/>
        </w:rPr>
        <w:t xml:space="preserve"> </w:t>
      </w:r>
    </w:p>
    <w:p w14:paraId="604072BC" w14:textId="77777777" w:rsidR="00F3238E" w:rsidRPr="001E5486" w:rsidRDefault="00F3238E" w:rsidP="006830AF">
      <w:pPr>
        <w:pStyle w:val="a3"/>
        <w:ind w:firstLine="708"/>
        <w:jc w:val="both"/>
        <w:rPr>
          <w:rFonts w:ascii="Times New Roman" w:hAnsi="Times New Roman" w:cs="Times New Roman"/>
          <w:sz w:val="28"/>
          <w:szCs w:val="28"/>
        </w:rPr>
      </w:pPr>
    </w:p>
    <w:p w14:paraId="237E9022" w14:textId="77777777" w:rsidR="006830AF" w:rsidRPr="001E5486" w:rsidRDefault="002A2D19" w:rsidP="006830AF">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3) мінімальний розмір гарантійної частки визначається Кабінетом Міністрів</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України у відсотковому відношенні до сукупної (загальної) площі складових</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частин подільного об’єкта незавершеного будівництва, які після прийняття в</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експлуатацію закінченого будівництвом об’єкта стануть самостійними</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об’єктами нерухомого майна (квартира, гаражний бокс, інше житлове або</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нежитлове приміщення, машиномісце тощо).</w:t>
      </w:r>
      <w:r w:rsidR="006830AF" w:rsidRPr="001E5486">
        <w:rPr>
          <w:rFonts w:ascii="Times New Roman" w:hAnsi="Times New Roman" w:cs="Times New Roman"/>
          <w:sz w:val="28"/>
          <w:szCs w:val="28"/>
        </w:rPr>
        <w:t xml:space="preserve"> </w:t>
      </w:r>
    </w:p>
    <w:p w14:paraId="496C292A" w14:textId="77777777" w:rsidR="006830AF" w:rsidRPr="001E5486" w:rsidRDefault="002A2D19" w:rsidP="006830AF">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У разі якщо проектною документацією на реконструкцію, реставрацію,</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капітальний ремонт передбачено створення нових складових частин, які після</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прийняття в експлуатацію закінченого будівництвом об’єкта стануть</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самостійними об’єктами нерухомого майна (квартира, гаражний бокс, інше житлове або нежитлове приміщення, машиномісце тощо) в існуючому</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багатоквартирному будинку мінімальний розмір гарантійної частки</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визначається у відсотковому відношенні до сукупної (загальної) площі таких</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складових частин відповідно до проектної документації на будівництво;</w:t>
      </w:r>
      <w:r w:rsidR="006830AF" w:rsidRPr="001E5486">
        <w:rPr>
          <w:rFonts w:ascii="Times New Roman" w:hAnsi="Times New Roman" w:cs="Times New Roman"/>
          <w:sz w:val="28"/>
          <w:szCs w:val="28"/>
        </w:rPr>
        <w:t xml:space="preserve"> </w:t>
      </w:r>
    </w:p>
    <w:p w14:paraId="55740EAB" w14:textId="77777777" w:rsidR="00F3238E" w:rsidRPr="001E5486" w:rsidRDefault="00F3238E" w:rsidP="006830AF">
      <w:pPr>
        <w:pStyle w:val="a3"/>
        <w:ind w:firstLine="708"/>
        <w:jc w:val="both"/>
        <w:rPr>
          <w:rFonts w:ascii="Times New Roman" w:hAnsi="Times New Roman" w:cs="Times New Roman"/>
          <w:sz w:val="28"/>
          <w:szCs w:val="28"/>
        </w:rPr>
      </w:pPr>
    </w:p>
    <w:p w14:paraId="60638ADD" w14:textId="77777777" w:rsidR="00F07489" w:rsidRPr="001E5486" w:rsidRDefault="00F07489" w:rsidP="00F0748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4) подільний об’єкт незавершеного будівництва щодо складових частин якого зареєстровано спеціальне майнове право або право інвестора, не може перебувати у цивільному обороті, на такий об’єкт не може бути накладено обтяження або звернуто стягнення, крім випадків, визначених частиною другою статті 2 Закону;</w:t>
      </w:r>
    </w:p>
    <w:p w14:paraId="65D32AD5" w14:textId="77777777" w:rsidR="00F07489" w:rsidRPr="001E5486" w:rsidRDefault="00F07489" w:rsidP="00F07489">
      <w:pPr>
        <w:pStyle w:val="a3"/>
        <w:ind w:firstLine="708"/>
        <w:jc w:val="both"/>
        <w:rPr>
          <w:rFonts w:ascii="Times New Roman" w:hAnsi="Times New Roman" w:cs="Times New Roman"/>
          <w:sz w:val="28"/>
          <w:szCs w:val="28"/>
        </w:rPr>
      </w:pPr>
    </w:p>
    <w:p w14:paraId="711F1274" w14:textId="77777777" w:rsidR="006830AF" w:rsidRPr="001E5486" w:rsidRDefault="00F07489" w:rsidP="00F07489">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 xml:space="preserve">5) </w:t>
      </w:r>
      <w:r w:rsidR="00A82D96" w:rsidRPr="001E5486">
        <w:rPr>
          <w:rFonts w:ascii="Times New Roman" w:hAnsi="Times New Roman" w:cs="Times New Roman"/>
          <w:sz w:val="28"/>
          <w:szCs w:val="28"/>
        </w:rPr>
        <w:t xml:space="preserve">у договорі купівлі-продажу неподільного об'єкта незавершеного будівництва/майбутнього об'єкта нерухомості (перший продаж) замість    такої істотної умови договору як відомості про  укладення між замовником будівництва та девелопером будівництва договору про організацію та </w:t>
      </w:r>
      <w:r w:rsidR="00A82D96" w:rsidRPr="001E5486">
        <w:rPr>
          <w:rFonts w:ascii="Times New Roman" w:hAnsi="Times New Roman" w:cs="Times New Roman"/>
          <w:sz w:val="28"/>
          <w:szCs w:val="28"/>
        </w:rPr>
        <w:lastRenderedPageBreak/>
        <w:t>фінансування будівництва об’єкта можуть зазначатися відомості про укладення між замовником будівництва та третіми особами договору про передачу (делегування) функцій замовника будівництва</w:t>
      </w:r>
      <w:r w:rsidR="002A2D19" w:rsidRPr="001E5486">
        <w:rPr>
          <w:rFonts w:ascii="Times New Roman" w:hAnsi="Times New Roman" w:cs="Times New Roman"/>
          <w:sz w:val="28"/>
          <w:szCs w:val="28"/>
        </w:rPr>
        <w:t>;</w:t>
      </w:r>
      <w:r w:rsidR="006830AF" w:rsidRPr="001E5486">
        <w:rPr>
          <w:rFonts w:ascii="Times New Roman" w:hAnsi="Times New Roman" w:cs="Times New Roman"/>
          <w:sz w:val="28"/>
          <w:szCs w:val="28"/>
        </w:rPr>
        <w:t xml:space="preserve"> </w:t>
      </w:r>
    </w:p>
    <w:p w14:paraId="5013ED9E" w14:textId="77777777" w:rsidR="00F3238E" w:rsidRPr="001E5486" w:rsidRDefault="00F3238E" w:rsidP="006830AF">
      <w:pPr>
        <w:pStyle w:val="a3"/>
        <w:ind w:firstLine="708"/>
        <w:jc w:val="both"/>
        <w:rPr>
          <w:rFonts w:ascii="Times New Roman" w:hAnsi="Times New Roman" w:cs="Times New Roman"/>
          <w:sz w:val="28"/>
          <w:szCs w:val="28"/>
        </w:rPr>
      </w:pPr>
    </w:p>
    <w:p w14:paraId="278F9B72" w14:textId="77777777" w:rsidR="006830AF" w:rsidRPr="001E5486" w:rsidRDefault="002A2D19" w:rsidP="006830AF">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6) щодо подільного об’єкта незавершеного будівництва не поширюються</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вимоги Закону щодо державної реєстрації спеціального майнового права;</w:t>
      </w:r>
      <w:r w:rsidR="006830AF" w:rsidRPr="001E5486">
        <w:rPr>
          <w:rFonts w:ascii="Times New Roman" w:hAnsi="Times New Roman" w:cs="Times New Roman"/>
          <w:sz w:val="28"/>
          <w:szCs w:val="28"/>
        </w:rPr>
        <w:t xml:space="preserve"> </w:t>
      </w:r>
    </w:p>
    <w:p w14:paraId="4B4B1E1C" w14:textId="77777777" w:rsidR="00F3238E" w:rsidRPr="001E5486" w:rsidRDefault="00F3238E" w:rsidP="006830AF">
      <w:pPr>
        <w:pStyle w:val="a3"/>
        <w:ind w:firstLine="708"/>
        <w:jc w:val="both"/>
        <w:rPr>
          <w:rFonts w:ascii="Times New Roman" w:hAnsi="Times New Roman" w:cs="Times New Roman"/>
          <w:sz w:val="28"/>
          <w:szCs w:val="28"/>
        </w:rPr>
      </w:pPr>
    </w:p>
    <w:p w14:paraId="1BCEECC5" w14:textId="77777777" w:rsidR="002A2D19" w:rsidRPr="001E5486" w:rsidRDefault="002A2D19" w:rsidP="006830AF">
      <w:pPr>
        <w:pStyle w:val="a3"/>
        <w:ind w:firstLine="708"/>
        <w:jc w:val="both"/>
        <w:rPr>
          <w:rFonts w:ascii="Times New Roman" w:hAnsi="Times New Roman" w:cs="Times New Roman"/>
          <w:sz w:val="28"/>
          <w:szCs w:val="28"/>
        </w:rPr>
      </w:pPr>
      <w:r w:rsidRPr="001E5486">
        <w:rPr>
          <w:rFonts w:ascii="Times New Roman" w:hAnsi="Times New Roman" w:cs="Times New Roman"/>
          <w:sz w:val="28"/>
          <w:szCs w:val="28"/>
        </w:rPr>
        <w:t>7) Закон не застосовуються до складових частин об'єктів будівництва, які</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після прийняття в експлуатацію закінченого будівництвом об’єкта стануть</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самостійними об’єктами нерухомого майна (квартира, гаражний бокс, інше</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житлове або нежитлове приміщення, машиномісце тощо), щодо яких</w:t>
      </w:r>
      <w:r w:rsidR="006830AF" w:rsidRPr="001E5486">
        <w:rPr>
          <w:rFonts w:ascii="Times New Roman" w:hAnsi="Times New Roman" w:cs="Times New Roman"/>
          <w:sz w:val="28"/>
          <w:szCs w:val="28"/>
        </w:rPr>
        <w:t xml:space="preserve"> </w:t>
      </w:r>
      <w:r w:rsidRPr="001E5486">
        <w:rPr>
          <w:rFonts w:ascii="Times New Roman" w:hAnsi="Times New Roman" w:cs="Times New Roman"/>
          <w:sz w:val="28"/>
          <w:szCs w:val="28"/>
        </w:rPr>
        <w:t>зареєстровано право інвестора. При цьому до подільного об’єкта незавершеного</w:t>
      </w:r>
    </w:p>
    <w:p w14:paraId="6C5DF7D0" w14:textId="77777777" w:rsidR="002A2D19"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будівництва, у якому розташовані такі складові частини, застосовуються вимоги</w:t>
      </w:r>
    </w:p>
    <w:p w14:paraId="6BF8D3E1" w14:textId="77777777" w:rsidR="002A2D19"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частини дванадцятої статті 31 Закону України «Про регулювання містобудівної</w:t>
      </w:r>
    </w:p>
    <w:p w14:paraId="43E55F8A" w14:textId="77777777" w:rsidR="002A2D19" w:rsidRPr="001E5486" w:rsidRDefault="002A2D19" w:rsidP="002A2D19">
      <w:pPr>
        <w:pStyle w:val="a3"/>
        <w:jc w:val="both"/>
        <w:rPr>
          <w:rFonts w:ascii="Times New Roman" w:hAnsi="Times New Roman" w:cs="Times New Roman"/>
          <w:sz w:val="28"/>
          <w:szCs w:val="28"/>
        </w:rPr>
      </w:pPr>
      <w:r w:rsidRPr="001E5486">
        <w:rPr>
          <w:rFonts w:ascii="Times New Roman" w:hAnsi="Times New Roman" w:cs="Times New Roman"/>
          <w:sz w:val="28"/>
          <w:szCs w:val="28"/>
        </w:rPr>
        <w:t>діяльності».</w:t>
      </w:r>
    </w:p>
    <w:p w14:paraId="518F1443" w14:textId="77777777" w:rsidR="002A2D19" w:rsidRPr="001E5486" w:rsidRDefault="002A2D19" w:rsidP="006830AF">
      <w:pPr>
        <w:pStyle w:val="a3"/>
        <w:jc w:val="center"/>
      </w:pPr>
      <w:r w:rsidRPr="001E5486">
        <w:rPr>
          <w:rFonts w:ascii="Times New Roman" w:hAnsi="Times New Roman" w:cs="Times New Roman"/>
          <w:sz w:val="28"/>
          <w:szCs w:val="28"/>
        </w:rPr>
        <w:t>________________</w:t>
      </w:r>
    </w:p>
    <w:p w14:paraId="79093417" w14:textId="77777777" w:rsidR="002A2D19" w:rsidRPr="001E5486" w:rsidRDefault="002A2D19" w:rsidP="002A2D19">
      <w:pPr>
        <w:rPr>
          <w:rFonts w:ascii="TimesNewRomanPSMT" w:hAnsi="TimesNewRomanPSMT" w:cs="TimesNewRomanPSMT"/>
          <w:sz w:val="20"/>
          <w:szCs w:val="20"/>
        </w:rPr>
      </w:pPr>
    </w:p>
    <w:p w14:paraId="712049D1" w14:textId="77777777" w:rsidR="002A2D19" w:rsidRPr="001E5486" w:rsidRDefault="002A2D19" w:rsidP="002A2D19"/>
    <w:sectPr w:rsidR="002A2D19" w:rsidRPr="001E5486" w:rsidSect="006830AF">
      <w:headerReference w:type="default" r:id="rId6"/>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805" w14:textId="77777777" w:rsidR="00501212" w:rsidRDefault="00501212" w:rsidP="006830AF">
      <w:pPr>
        <w:spacing w:after="0" w:line="240" w:lineRule="auto"/>
      </w:pPr>
      <w:r>
        <w:separator/>
      </w:r>
    </w:p>
  </w:endnote>
  <w:endnote w:type="continuationSeparator" w:id="0">
    <w:p w14:paraId="0E60761C" w14:textId="77777777" w:rsidR="00501212" w:rsidRDefault="00501212" w:rsidP="00683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DC283" w14:textId="77777777" w:rsidR="00501212" w:rsidRDefault="00501212" w:rsidP="006830AF">
      <w:pPr>
        <w:spacing w:after="0" w:line="240" w:lineRule="auto"/>
      </w:pPr>
      <w:r>
        <w:separator/>
      </w:r>
    </w:p>
  </w:footnote>
  <w:footnote w:type="continuationSeparator" w:id="0">
    <w:p w14:paraId="486DCF35" w14:textId="77777777" w:rsidR="00501212" w:rsidRDefault="00501212" w:rsidP="00683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778934"/>
      <w:docPartObj>
        <w:docPartGallery w:val="Page Numbers (Top of Page)"/>
        <w:docPartUnique/>
      </w:docPartObj>
    </w:sdtPr>
    <w:sdtEndPr>
      <w:rPr>
        <w:rFonts w:ascii="Times New Roman" w:hAnsi="Times New Roman" w:cs="Times New Roman"/>
      </w:rPr>
    </w:sdtEndPr>
    <w:sdtContent>
      <w:p w14:paraId="273E1606" w14:textId="77777777" w:rsidR="006830AF" w:rsidRPr="006830AF" w:rsidRDefault="006830AF">
        <w:pPr>
          <w:pStyle w:val="a4"/>
          <w:jc w:val="center"/>
          <w:rPr>
            <w:rFonts w:ascii="Times New Roman" w:hAnsi="Times New Roman" w:cs="Times New Roman"/>
          </w:rPr>
        </w:pPr>
        <w:r w:rsidRPr="006830AF">
          <w:rPr>
            <w:rFonts w:ascii="Times New Roman" w:hAnsi="Times New Roman" w:cs="Times New Roman"/>
          </w:rPr>
          <w:fldChar w:fldCharType="begin"/>
        </w:r>
        <w:r w:rsidRPr="006830AF">
          <w:rPr>
            <w:rFonts w:ascii="Times New Roman" w:hAnsi="Times New Roman" w:cs="Times New Roman"/>
          </w:rPr>
          <w:instrText>PAGE   \* MERGEFORMAT</w:instrText>
        </w:r>
        <w:r w:rsidRPr="006830AF">
          <w:rPr>
            <w:rFonts w:ascii="Times New Roman" w:hAnsi="Times New Roman" w:cs="Times New Roman"/>
          </w:rPr>
          <w:fldChar w:fldCharType="separate"/>
        </w:r>
        <w:r w:rsidR="001E5486">
          <w:rPr>
            <w:rFonts w:ascii="Times New Roman" w:hAnsi="Times New Roman" w:cs="Times New Roman"/>
            <w:noProof/>
          </w:rPr>
          <w:t>12</w:t>
        </w:r>
        <w:r w:rsidRPr="006830AF">
          <w:rPr>
            <w:rFonts w:ascii="Times New Roman" w:hAnsi="Times New Roman" w:cs="Times New Roman"/>
          </w:rPr>
          <w:fldChar w:fldCharType="end"/>
        </w:r>
      </w:p>
    </w:sdtContent>
  </w:sdt>
  <w:p w14:paraId="13DF98DB" w14:textId="77777777" w:rsidR="006830AF" w:rsidRDefault="006830A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01"/>
    <w:rsid w:val="00044CEF"/>
    <w:rsid w:val="00071109"/>
    <w:rsid w:val="000F5026"/>
    <w:rsid w:val="00193653"/>
    <w:rsid w:val="001D31B5"/>
    <w:rsid w:val="001E5486"/>
    <w:rsid w:val="001F0E82"/>
    <w:rsid w:val="002237AD"/>
    <w:rsid w:val="00260E8C"/>
    <w:rsid w:val="002A2D19"/>
    <w:rsid w:val="003168E2"/>
    <w:rsid w:val="003B78FB"/>
    <w:rsid w:val="00501212"/>
    <w:rsid w:val="0051036F"/>
    <w:rsid w:val="00525A15"/>
    <w:rsid w:val="00532650"/>
    <w:rsid w:val="005B537F"/>
    <w:rsid w:val="006126EC"/>
    <w:rsid w:val="006443AD"/>
    <w:rsid w:val="00681410"/>
    <w:rsid w:val="006830AF"/>
    <w:rsid w:val="00694D87"/>
    <w:rsid w:val="006C2872"/>
    <w:rsid w:val="007426CA"/>
    <w:rsid w:val="00745ADD"/>
    <w:rsid w:val="00746F58"/>
    <w:rsid w:val="007A1597"/>
    <w:rsid w:val="00806591"/>
    <w:rsid w:val="0082575D"/>
    <w:rsid w:val="008C7DFF"/>
    <w:rsid w:val="009122CF"/>
    <w:rsid w:val="0093210C"/>
    <w:rsid w:val="009F3662"/>
    <w:rsid w:val="00A00B01"/>
    <w:rsid w:val="00A14869"/>
    <w:rsid w:val="00A2636E"/>
    <w:rsid w:val="00A40029"/>
    <w:rsid w:val="00A562FB"/>
    <w:rsid w:val="00A82D96"/>
    <w:rsid w:val="00B23E35"/>
    <w:rsid w:val="00B854DB"/>
    <w:rsid w:val="00CB4378"/>
    <w:rsid w:val="00D33427"/>
    <w:rsid w:val="00E021F6"/>
    <w:rsid w:val="00E77AE9"/>
    <w:rsid w:val="00EB0E4F"/>
    <w:rsid w:val="00ED1307"/>
    <w:rsid w:val="00F07489"/>
    <w:rsid w:val="00F323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2CC2"/>
  <w15:chartTrackingRefBased/>
  <w15:docId w15:val="{E49288ED-70CF-4784-8E14-4B2F12DF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8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68E2"/>
    <w:pPr>
      <w:spacing w:after="0" w:line="240" w:lineRule="auto"/>
    </w:pPr>
  </w:style>
  <w:style w:type="paragraph" w:styleId="a4">
    <w:name w:val="header"/>
    <w:basedOn w:val="a"/>
    <w:link w:val="a5"/>
    <w:uiPriority w:val="99"/>
    <w:unhideWhenUsed/>
    <w:rsid w:val="006830AF"/>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830AF"/>
  </w:style>
  <w:style w:type="paragraph" w:styleId="a6">
    <w:name w:val="footer"/>
    <w:basedOn w:val="a"/>
    <w:link w:val="a7"/>
    <w:uiPriority w:val="99"/>
    <w:unhideWhenUsed/>
    <w:rsid w:val="006830A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83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13</Pages>
  <Words>19344</Words>
  <Characters>11027</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Корнієнко Ірина Віталіївна</dc:creator>
  <cp:keywords/>
  <dc:description/>
  <cp:lastModifiedBy>KornienkoIV</cp:lastModifiedBy>
  <cp:revision>20</cp:revision>
  <dcterms:created xsi:type="dcterms:W3CDTF">2023-02-28T13:52:00Z</dcterms:created>
  <dcterms:modified xsi:type="dcterms:W3CDTF">2023-05-02T06:38:00Z</dcterms:modified>
</cp:coreProperties>
</file>